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智能儿童成长仪项目计划设计方案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773" w:history="1">
        <w:r>
          <w:rPr>
            <w:rFonts w:ascii="仿宋" w:eastAsia="仿宋" w:hAnsi="仿宋" w:cs="仿宋" w:hint="eastAsia"/>
            <w:lang w:eastAsia="zh-CN"/>
          </w:rPr>
          <w:t>前言</w:t>
        </w:r>
        <w:r>
          <w:tab/>
        </w:r>
        <w:r>
          <w:fldChar w:fldCharType="begin"/>
        </w:r>
        <w:r>
          <w:instrText xml:space="preserve"> PAGEREF _Toc27773 \h </w:instrText>
        </w:r>
        <w:r>
          <w:fldChar w:fldCharType="separate"/>
        </w:r>
        <w:r>
          <w:t>3</w:t>
        </w:r>
        <w:r>
          <w:fldChar w:fldCharType="end"/>
        </w:r>
      </w:hyperlink>
    </w:p>
    <w:p>
      <w:pPr>
        <w:pStyle w:val="TOC1"/>
        <w:tabs>
          <w:tab w:val="right" w:leader="dot" w:pos="8306"/>
        </w:tabs>
      </w:pPr>
      <w:hyperlink w:anchor="_Toc16540" w:history="1">
        <w:r>
          <w:rPr>
            <w:rFonts w:ascii="仿宋" w:eastAsia="仿宋" w:hAnsi="仿宋" w:cs="仿宋" w:hint="eastAsia"/>
            <w:lang w:eastAsia="zh-CN"/>
          </w:rPr>
          <w:t>一、智能儿童成长仪项目文档管理</w:t>
        </w:r>
        <w:r>
          <w:tab/>
        </w:r>
        <w:r>
          <w:fldChar w:fldCharType="begin"/>
        </w:r>
        <w:r>
          <w:instrText xml:space="preserve"> PAGEREF _Toc16540 \h </w:instrText>
        </w:r>
        <w:r>
          <w:fldChar w:fldCharType="separate"/>
        </w:r>
        <w:r>
          <w:t>3</w:t>
        </w:r>
        <w:r>
          <w:fldChar w:fldCharType="end"/>
        </w:r>
      </w:hyperlink>
    </w:p>
    <w:p>
      <w:pPr>
        <w:pStyle w:val="TOC2"/>
        <w:tabs>
          <w:tab w:val="right" w:leader="dot" w:pos="8306"/>
        </w:tabs>
      </w:pPr>
      <w:hyperlink w:anchor="_Toc28846" w:history="1">
        <w:r>
          <w:rPr>
            <w:rFonts w:ascii="仿宋" w:eastAsia="仿宋" w:hAnsi="仿宋" w:cs="仿宋" w:hint="eastAsia"/>
            <w:lang w:eastAsia="zh-CN"/>
          </w:rPr>
          <w:t>(一)、文档编制与审查</w:t>
        </w:r>
        <w:r>
          <w:tab/>
        </w:r>
        <w:r>
          <w:fldChar w:fldCharType="begin"/>
        </w:r>
        <w:r>
          <w:instrText xml:space="preserve"> PAGEREF _Toc28846 \h </w:instrText>
        </w:r>
        <w:r>
          <w:fldChar w:fldCharType="separate"/>
        </w:r>
        <w:r>
          <w:t>3</w:t>
        </w:r>
        <w:r>
          <w:fldChar w:fldCharType="end"/>
        </w:r>
      </w:hyperlink>
    </w:p>
    <w:p>
      <w:pPr>
        <w:pStyle w:val="TOC2"/>
        <w:tabs>
          <w:tab w:val="right" w:leader="dot" w:pos="8306"/>
        </w:tabs>
      </w:pPr>
      <w:hyperlink w:anchor="_Toc28317" w:history="1">
        <w:r>
          <w:rPr>
            <w:rFonts w:ascii="仿宋" w:eastAsia="仿宋" w:hAnsi="仿宋" w:cs="仿宋" w:hint="eastAsia"/>
            <w:lang w:eastAsia="zh-CN"/>
          </w:rPr>
          <w:t>(二)、文档发布与分发</w:t>
        </w:r>
        <w:r>
          <w:tab/>
        </w:r>
        <w:r>
          <w:fldChar w:fldCharType="begin"/>
        </w:r>
        <w:r>
          <w:instrText xml:space="preserve"> PAGEREF _Toc28317 \h </w:instrText>
        </w:r>
        <w:r>
          <w:fldChar w:fldCharType="separate"/>
        </w:r>
        <w:r>
          <w:t>4</w:t>
        </w:r>
        <w:r>
          <w:fldChar w:fldCharType="end"/>
        </w:r>
      </w:hyperlink>
    </w:p>
    <w:p>
      <w:pPr>
        <w:pStyle w:val="TOC2"/>
        <w:tabs>
          <w:tab w:val="right" w:leader="dot" w:pos="8306"/>
        </w:tabs>
      </w:pPr>
      <w:hyperlink w:anchor="_Toc20494" w:history="1">
        <w:r>
          <w:rPr>
            <w:rFonts w:ascii="仿宋" w:eastAsia="仿宋" w:hAnsi="仿宋" w:cs="仿宋" w:hint="eastAsia"/>
            <w:lang w:eastAsia="zh-CN"/>
          </w:rPr>
          <w:t>(三)、文档存档与归档</w:t>
        </w:r>
        <w:r>
          <w:tab/>
        </w:r>
        <w:r>
          <w:fldChar w:fldCharType="begin"/>
        </w:r>
        <w:r>
          <w:instrText xml:space="preserve"> PAGEREF _Toc20494 \h </w:instrText>
        </w:r>
        <w:r>
          <w:fldChar w:fldCharType="separate"/>
        </w:r>
        <w:r>
          <w:t>5</w:t>
        </w:r>
        <w:r>
          <w:fldChar w:fldCharType="end"/>
        </w:r>
      </w:hyperlink>
    </w:p>
    <w:p>
      <w:pPr>
        <w:pStyle w:val="TOC1"/>
        <w:tabs>
          <w:tab w:val="right" w:leader="dot" w:pos="8306"/>
        </w:tabs>
      </w:pPr>
      <w:hyperlink w:anchor="_Toc18671" w:history="1">
        <w:r>
          <w:rPr>
            <w:rFonts w:ascii="仿宋" w:eastAsia="仿宋" w:hAnsi="仿宋" w:cs="仿宋" w:hint="eastAsia"/>
            <w:lang w:eastAsia="zh-CN"/>
          </w:rPr>
          <w:t>二、产品规划分析</w:t>
        </w:r>
        <w:r>
          <w:tab/>
        </w:r>
        <w:r>
          <w:fldChar w:fldCharType="begin"/>
        </w:r>
        <w:r>
          <w:instrText xml:space="preserve"> PAGEREF _Toc18671 \h </w:instrText>
        </w:r>
        <w:r>
          <w:fldChar w:fldCharType="separate"/>
        </w:r>
        <w:r>
          <w:t>6</w:t>
        </w:r>
        <w:r>
          <w:fldChar w:fldCharType="end"/>
        </w:r>
      </w:hyperlink>
    </w:p>
    <w:p>
      <w:pPr>
        <w:pStyle w:val="TOC2"/>
        <w:tabs>
          <w:tab w:val="right" w:leader="dot" w:pos="8306"/>
        </w:tabs>
      </w:pPr>
      <w:hyperlink w:anchor="_Toc14819" w:history="1">
        <w:r>
          <w:rPr>
            <w:rFonts w:ascii="仿宋" w:eastAsia="仿宋" w:hAnsi="仿宋" w:cs="仿宋" w:hint="eastAsia"/>
            <w:lang w:eastAsia="zh-CN"/>
          </w:rPr>
          <w:t>(一)、产品规划</w:t>
        </w:r>
        <w:r>
          <w:tab/>
        </w:r>
        <w:r>
          <w:fldChar w:fldCharType="begin"/>
        </w:r>
        <w:r>
          <w:instrText xml:space="preserve"> PAGEREF _Toc14819 \h </w:instrText>
        </w:r>
        <w:r>
          <w:fldChar w:fldCharType="separate"/>
        </w:r>
        <w:r>
          <w:t>6</w:t>
        </w:r>
        <w:r>
          <w:fldChar w:fldCharType="end"/>
        </w:r>
      </w:hyperlink>
    </w:p>
    <w:p>
      <w:pPr>
        <w:pStyle w:val="TOC2"/>
        <w:tabs>
          <w:tab w:val="right" w:leader="dot" w:pos="8306"/>
        </w:tabs>
      </w:pPr>
      <w:hyperlink w:anchor="_Toc31410" w:history="1">
        <w:r>
          <w:rPr>
            <w:rFonts w:ascii="仿宋" w:eastAsia="仿宋" w:hAnsi="仿宋" w:cs="仿宋" w:hint="eastAsia"/>
            <w:lang w:eastAsia="zh-CN"/>
          </w:rPr>
          <w:t>(二)、建设规模</w:t>
        </w:r>
        <w:r>
          <w:tab/>
        </w:r>
        <w:r>
          <w:fldChar w:fldCharType="begin"/>
        </w:r>
        <w:r>
          <w:instrText xml:space="preserve"> PAGEREF _Toc31410 \h </w:instrText>
        </w:r>
        <w:r>
          <w:fldChar w:fldCharType="separate"/>
        </w:r>
        <w:r>
          <w:t>7</w:t>
        </w:r>
        <w:r>
          <w:fldChar w:fldCharType="end"/>
        </w:r>
      </w:hyperlink>
    </w:p>
    <w:p>
      <w:pPr>
        <w:pStyle w:val="TOC1"/>
        <w:tabs>
          <w:tab w:val="right" w:leader="dot" w:pos="8306"/>
        </w:tabs>
      </w:pPr>
      <w:hyperlink w:anchor="_Toc18931" w:history="1">
        <w:r>
          <w:rPr>
            <w:rFonts w:ascii="仿宋" w:eastAsia="仿宋" w:hAnsi="仿宋" w:cs="仿宋" w:hint="eastAsia"/>
            <w:lang w:eastAsia="zh-CN"/>
          </w:rPr>
          <w:t>三、智能儿童成长仪项目选址可行性分析</w:t>
        </w:r>
        <w:r>
          <w:tab/>
        </w:r>
        <w:r>
          <w:fldChar w:fldCharType="begin"/>
        </w:r>
        <w:r>
          <w:instrText xml:space="preserve"> PAGEREF _Toc18931 \h </w:instrText>
        </w:r>
        <w:r>
          <w:fldChar w:fldCharType="separate"/>
        </w:r>
        <w:r>
          <w:t>8</w:t>
        </w:r>
        <w:r>
          <w:fldChar w:fldCharType="end"/>
        </w:r>
      </w:hyperlink>
    </w:p>
    <w:p>
      <w:pPr>
        <w:pStyle w:val="TOC2"/>
        <w:tabs>
          <w:tab w:val="right" w:leader="dot" w:pos="8306"/>
        </w:tabs>
      </w:pPr>
      <w:hyperlink w:anchor="_Toc277" w:history="1">
        <w:r>
          <w:rPr>
            <w:rFonts w:ascii="仿宋" w:eastAsia="仿宋" w:hAnsi="仿宋" w:cs="仿宋" w:hint="eastAsia"/>
            <w:lang w:eastAsia="zh-CN"/>
          </w:rPr>
          <w:t>(一)、智能儿童成长仪项目选址</w:t>
        </w:r>
        <w:r>
          <w:tab/>
        </w:r>
        <w:r>
          <w:fldChar w:fldCharType="begin"/>
        </w:r>
        <w:r>
          <w:instrText xml:space="preserve"> PAGEREF _Toc277 \h </w:instrText>
        </w:r>
        <w:r>
          <w:fldChar w:fldCharType="separate"/>
        </w:r>
        <w:r>
          <w:t>8</w:t>
        </w:r>
        <w:r>
          <w:fldChar w:fldCharType="end"/>
        </w:r>
      </w:hyperlink>
    </w:p>
    <w:p>
      <w:pPr>
        <w:pStyle w:val="TOC2"/>
        <w:tabs>
          <w:tab w:val="right" w:leader="dot" w:pos="8306"/>
        </w:tabs>
      </w:pPr>
      <w:hyperlink w:anchor="_Toc7979" w:history="1">
        <w:r>
          <w:rPr>
            <w:rFonts w:ascii="仿宋" w:eastAsia="仿宋" w:hAnsi="仿宋" w:cs="仿宋" w:hint="eastAsia"/>
            <w:lang w:eastAsia="zh-CN"/>
          </w:rPr>
          <w:t>(二)、用地控制指标</w:t>
        </w:r>
        <w:r>
          <w:tab/>
        </w:r>
        <w:r>
          <w:fldChar w:fldCharType="begin"/>
        </w:r>
        <w:r>
          <w:instrText xml:space="preserve"> PAGEREF _Toc7979 \h </w:instrText>
        </w:r>
        <w:r>
          <w:fldChar w:fldCharType="separate"/>
        </w:r>
        <w:r>
          <w:t>8</w:t>
        </w:r>
        <w:r>
          <w:fldChar w:fldCharType="end"/>
        </w:r>
      </w:hyperlink>
    </w:p>
    <w:p>
      <w:pPr>
        <w:pStyle w:val="TOC2"/>
        <w:tabs>
          <w:tab w:val="right" w:leader="dot" w:pos="8306"/>
        </w:tabs>
      </w:pPr>
      <w:hyperlink w:anchor="_Toc9192" w:history="1">
        <w:r>
          <w:rPr>
            <w:rFonts w:ascii="仿宋" w:eastAsia="仿宋" w:hAnsi="仿宋" w:cs="仿宋" w:hint="eastAsia"/>
            <w:lang w:eastAsia="zh-CN"/>
          </w:rPr>
          <w:t>(三)、节约用地措施</w:t>
        </w:r>
        <w:r>
          <w:tab/>
        </w:r>
        <w:r>
          <w:fldChar w:fldCharType="begin"/>
        </w:r>
        <w:r>
          <w:instrText xml:space="preserve"> PAGEREF _Toc9192 \h </w:instrText>
        </w:r>
        <w:r>
          <w:fldChar w:fldCharType="separate"/>
        </w:r>
        <w:r>
          <w:t>10</w:t>
        </w:r>
        <w:r>
          <w:fldChar w:fldCharType="end"/>
        </w:r>
      </w:hyperlink>
    </w:p>
    <w:p>
      <w:pPr>
        <w:pStyle w:val="TOC2"/>
        <w:tabs>
          <w:tab w:val="right" w:leader="dot" w:pos="8306"/>
        </w:tabs>
      </w:pPr>
      <w:hyperlink w:anchor="_Toc15465" w:history="1">
        <w:r>
          <w:rPr>
            <w:rFonts w:ascii="仿宋" w:eastAsia="仿宋" w:hAnsi="仿宋" w:cs="仿宋" w:hint="eastAsia"/>
            <w:lang w:eastAsia="zh-CN"/>
          </w:rPr>
          <w:t>(四)、总图布置方案</w:t>
        </w:r>
        <w:r>
          <w:tab/>
        </w:r>
        <w:r>
          <w:fldChar w:fldCharType="begin"/>
        </w:r>
        <w:r>
          <w:instrText xml:space="preserve"> PAGEREF _Toc15465 \h </w:instrText>
        </w:r>
        <w:r>
          <w:fldChar w:fldCharType="separate"/>
        </w:r>
        <w:r>
          <w:t>12</w:t>
        </w:r>
        <w:r>
          <w:fldChar w:fldCharType="end"/>
        </w:r>
      </w:hyperlink>
    </w:p>
    <w:p>
      <w:pPr>
        <w:pStyle w:val="TOC2"/>
        <w:tabs>
          <w:tab w:val="right" w:leader="dot" w:pos="8306"/>
        </w:tabs>
      </w:pPr>
      <w:hyperlink w:anchor="_Toc29611" w:history="1">
        <w:r>
          <w:rPr>
            <w:rFonts w:ascii="仿宋" w:eastAsia="仿宋" w:hAnsi="仿宋" w:cs="仿宋" w:hint="eastAsia"/>
            <w:lang w:eastAsia="zh-CN"/>
          </w:rPr>
          <w:t>(五)、选址综合评价</w:t>
        </w:r>
        <w:r>
          <w:tab/>
        </w:r>
        <w:r>
          <w:fldChar w:fldCharType="begin"/>
        </w:r>
        <w:r>
          <w:instrText xml:space="preserve"> PAGEREF _Toc29611 \h </w:instrText>
        </w:r>
        <w:r>
          <w:fldChar w:fldCharType="separate"/>
        </w:r>
        <w:r>
          <w:t>13</w:t>
        </w:r>
        <w:r>
          <w:fldChar w:fldCharType="end"/>
        </w:r>
      </w:hyperlink>
    </w:p>
    <w:p>
      <w:pPr>
        <w:pStyle w:val="TOC1"/>
        <w:tabs>
          <w:tab w:val="right" w:leader="dot" w:pos="8306"/>
        </w:tabs>
      </w:pPr>
      <w:hyperlink w:anchor="_Toc11458" w:history="1">
        <w:r>
          <w:rPr>
            <w:rFonts w:ascii="仿宋" w:eastAsia="仿宋" w:hAnsi="仿宋" w:cs="仿宋" w:hint="eastAsia"/>
            <w:lang w:eastAsia="zh-CN"/>
          </w:rPr>
          <w:t>四、工艺说明</w:t>
        </w:r>
        <w:r>
          <w:tab/>
        </w:r>
        <w:r>
          <w:fldChar w:fldCharType="begin"/>
        </w:r>
        <w:r>
          <w:instrText xml:space="preserve"> PAGEREF _Toc11458 \h </w:instrText>
        </w:r>
        <w:r>
          <w:fldChar w:fldCharType="separate"/>
        </w:r>
        <w:r>
          <w:t>14</w:t>
        </w:r>
        <w:r>
          <w:fldChar w:fldCharType="end"/>
        </w:r>
      </w:hyperlink>
    </w:p>
    <w:p>
      <w:pPr>
        <w:pStyle w:val="TOC2"/>
        <w:tabs>
          <w:tab w:val="right" w:leader="dot" w:pos="8306"/>
        </w:tabs>
      </w:pPr>
      <w:hyperlink w:anchor="_Toc345" w:history="1">
        <w:r>
          <w:rPr>
            <w:rFonts w:ascii="仿宋" w:eastAsia="仿宋" w:hAnsi="仿宋" w:cs="仿宋" w:hint="eastAsia"/>
            <w:lang w:eastAsia="zh-CN"/>
          </w:rPr>
          <w:t>(一)、技术管理特点</w:t>
        </w:r>
        <w:r>
          <w:tab/>
        </w:r>
        <w:r>
          <w:fldChar w:fldCharType="begin"/>
        </w:r>
        <w:r>
          <w:instrText xml:space="preserve"> PAGEREF _Toc345 \h </w:instrText>
        </w:r>
        <w:r>
          <w:fldChar w:fldCharType="separate"/>
        </w:r>
        <w:r>
          <w:t>14</w:t>
        </w:r>
        <w:r>
          <w:fldChar w:fldCharType="end"/>
        </w:r>
      </w:hyperlink>
    </w:p>
    <w:p>
      <w:pPr>
        <w:pStyle w:val="TOC2"/>
        <w:tabs>
          <w:tab w:val="right" w:leader="dot" w:pos="8306"/>
        </w:tabs>
      </w:pPr>
      <w:hyperlink w:anchor="_Toc28338" w:history="1">
        <w:r>
          <w:rPr>
            <w:rFonts w:ascii="仿宋" w:eastAsia="仿宋" w:hAnsi="仿宋" w:cs="仿宋" w:hint="eastAsia"/>
            <w:lang w:eastAsia="zh-CN"/>
          </w:rPr>
          <w:t>(二)、智能儿童成长仪项目工艺技术设计方案</w:t>
        </w:r>
        <w:r>
          <w:tab/>
        </w:r>
        <w:r>
          <w:fldChar w:fldCharType="begin"/>
        </w:r>
        <w:r>
          <w:instrText xml:space="preserve"> PAGEREF _Toc28338 \h </w:instrText>
        </w:r>
        <w:r>
          <w:fldChar w:fldCharType="separate"/>
        </w:r>
        <w:r>
          <w:t>15</w:t>
        </w:r>
        <w:r>
          <w:fldChar w:fldCharType="end"/>
        </w:r>
      </w:hyperlink>
    </w:p>
    <w:p>
      <w:pPr>
        <w:pStyle w:val="TOC2"/>
        <w:tabs>
          <w:tab w:val="right" w:leader="dot" w:pos="8306"/>
        </w:tabs>
      </w:pPr>
      <w:hyperlink w:anchor="_Toc25913" w:history="1">
        <w:r>
          <w:rPr>
            <w:rFonts w:ascii="仿宋" w:eastAsia="仿宋" w:hAnsi="仿宋" w:cs="仿宋" w:hint="eastAsia"/>
            <w:lang w:eastAsia="zh-CN"/>
          </w:rPr>
          <w:t>(三)、设备选型方案</w:t>
        </w:r>
        <w:r>
          <w:tab/>
        </w:r>
        <w:r>
          <w:fldChar w:fldCharType="begin"/>
        </w:r>
        <w:r>
          <w:instrText xml:space="preserve"> PAGEREF _Toc25913 \h </w:instrText>
        </w:r>
        <w:r>
          <w:fldChar w:fldCharType="separate"/>
        </w:r>
        <w:r>
          <w:t>16</w:t>
        </w:r>
        <w:r>
          <w:fldChar w:fldCharType="end"/>
        </w:r>
      </w:hyperlink>
    </w:p>
    <w:p>
      <w:pPr>
        <w:pStyle w:val="TOC1"/>
        <w:tabs>
          <w:tab w:val="right" w:leader="dot" w:pos="8306"/>
        </w:tabs>
      </w:pPr>
      <w:hyperlink w:anchor="_Toc1565" w:history="1">
        <w:r>
          <w:rPr>
            <w:rFonts w:ascii="仿宋" w:eastAsia="仿宋" w:hAnsi="仿宋" w:cs="仿宋" w:hint="eastAsia"/>
            <w:lang w:eastAsia="zh-CN"/>
          </w:rPr>
          <w:t>五、市场分析、调研</w:t>
        </w:r>
        <w:r>
          <w:tab/>
        </w:r>
        <w:r>
          <w:fldChar w:fldCharType="begin"/>
        </w:r>
        <w:r>
          <w:instrText xml:space="preserve"> PAGEREF _Toc1565 \h </w:instrText>
        </w:r>
        <w:r>
          <w:fldChar w:fldCharType="separate"/>
        </w:r>
        <w:r>
          <w:t>18</w:t>
        </w:r>
        <w:r>
          <w:fldChar w:fldCharType="end"/>
        </w:r>
      </w:hyperlink>
    </w:p>
    <w:p>
      <w:pPr>
        <w:pStyle w:val="TOC2"/>
        <w:tabs>
          <w:tab w:val="right" w:leader="dot" w:pos="8306"/>
        </w:tabs>
      </w:pPr>
      <w:hyperlink w:anchor="_Toc5495" w:history="1">
        <w:r>
          <w:rPr>
            <w:rFonts w:ascii="仿宋" w:eastAsia="仿宋" w:hAnsi="仿宋" w:cs="仿宋" w:hint="eastAsia"/>
            <w:lang w:eastAsia="zh-CN"/>
          </w:rPr>
          <w:t>(一)、智能儿童成长仪行业分析</w:t>
        </w:r>
        <w:r>
          <w:tab/>
        </w:r>
        <w:r>
          <w:fldChar w:fldCharType="begin"/>
        </w:r>
        <w:r>
          <w:instrText xml:space="preserve"> PAGEREF _Toc5495 \h </w:instrText>
        </w:r>
        <w:r>
          <w:fldChar w:fldCharType="separate"/>
        </w:r>
        <w:r>
          <w:t>18</w:t>
        </w:r>
        <w:r>
          <w:fldChar w:fldCharType="end"/>
        </w:r>
      </w:hyperlink>
    </w:p>
    <w:p>
      <w:pPr>
        <w:pStyle w:val="TOC2"/>
        <w:tabs>
          <w:tab w:val="right" w:leader="dot" w:pos="8306"/>
        </w:tabs>
      </w:pPr>
      <w:hyperlink w:anchor="_Toc21258" w:history="1">
        <w:r>
          <w:rPr>
            <w:rFonts w:ascii="仿宋" w:eastAsia="仿宋" w:hAnsi="仿宋" w:cs="仿宋" w:hint="eastAsia"/>
            <w:lang w:eastAsia="zh-CN"/>
          </w:rPr>
          <w:t>(二)、智能儿童成长仪市场分析预测</w:t>
        </w:r>
        <w:r>
          <w:tab/>
        </w:r>
        <w:r>
          <w:fldChar w:fldCharType="begin"/>
        </w:r>
        <w:r>
          <w:instrText xml:space="preserve"> PAGEREF _Toc21258 \h </w:instrText>
        </w:r>
        <w:r>
          <w:fldChar w:fldCharType="separate"/>
        </w:r>
        <w:r>
          <w:t>18</w:t>
        </w:r>
        <w:r>
          <w:fldChar w:fldCharType="end"/>
        </w:r>
      </w:hyperlink>
    </w:p>
    <w:p>
      <w:pPr>
        <w:pStyle w:val="TOC1"/>
        <w:tabs>
          <w:tab w:val="right" w:leader="dot" w:pos="8306"/>
        </w:tabs>
      </w:pPr>
      <w:hyperlink w:anchor="_Toc21082" w:history="1">
        <w:r>
          <w:rPr>
            <w:rFonts w:ascii="仿宋" w:eastAsia="仿宋" w:hAnsi="仿宋" w:cs="仿宋" w:hint="eastAsia"/>
            <w:lang w:eastAsia="zh-CN"/>
          </w:rPr>
          <w:t>六、智能儿童成长仪项目建设背景及必要性分析</w:t>
        </w:r>
        <w:r>
          <w:tab/>
        </w:r>
        <w:r>
          <w:fldChar w:fldCharType="begin"/>
        </w:r>
        <w:r>
          <w:instrText xml:space="preserve"> PAGEREF _Toc21082 \h </w:instrText>
        </w:r>
        <w:r>
          <w:fldChar w:fldCharType="separate"/>
        </w:r>
        <w:r>
          <w:t>19</w:t>
        </w:r>
        <w:r>
          <w:fldChar w:fldCharType="end"/>
        </w:r>
      </w:hyperlink>
    </w:p>
    <w:p>
      <w:pPr>
        <w:pStyle w:val="TOC2"/>
        <w:tabs>
          <w:tab w:val="right" w:leader="dot" w:pos="8306"/>
        </w:tabs>
      </w:pPr>
      <w:hyperlink w:anchor="_Toc31613" w:history="1">
        <w:r>
          <w:rPr>
            <w:rFonts w:ascii="仿宋" w:eastAsia="仿宋" w:hAnsi="仿宋" w:cs="仿宋" w:hint="eastAsia"/>
            <w:lang w:eastAsia="zh-CN"/>
          </w:rPr>
          <w:t>(一)、智能儿童成长仪项目背景分析</w:t>
        </w:r>
        <w:r>
          <w:tab/>
        </w:r>
        <w:r>
          <w:fldChar w:fldCharType="begin"/>
        </w:r>
        <w:r>
          <w:instrText xml:space="preserve"> PAGEREF _Toc31613 \h </w:instrText>
        </w:r>
        <w:r>
          <w:fldChar w:fldCharType="separate"/>
        </w:r>
        <w:r>
          <w:t>19</w:t>
        </w:r>
        <w:r>
          <w:fldChar w:fldCharType="end"/>
        </w:r>
      </w:hyperlink>
    </w:p>
    <w:p>
      <w:pPr>
        <w:pStyle w:val="TOC2"/>
        <w:tabs>
          <w:tab w:val="right" w:leader="dot" w:pos="8306"/>
        </w:tabs>
      </w:pPr>
      <w:hyperlink w:anchor="_Toc23886" w:history="1">
        <w:r>
          <w:rPr>
            <w:rFonts w:ascii="仿宋" w:eastAsia="仿宋" w:hAnsi="仿宋" w:cs="仿宋" w:hint="eastAsia"/>
            <w:lang w:eastAsia="zh-CN"/>
          </w:rPr>
          <w:t>(二)、智能儿童成长仪项目建设必要性分析</w:t>
        </w:r>
        <w:r>
          <w:tab/>
        </w:r>
        <w:r>
          <w:fldChar w:fldCharType="begin"/>
        </w:r>
        <w:r>
          <w:instrText xml:space="preserve"> PAGEREF _Toc23886 \h </w:instrText>
        </w:r>
        <w:r>
          <w:fldChar w:fldCharType="separate"/>
        </w:r>
        <w:r>
          <w:t>21</w:t>
        </w:r>
        <w:r>
          <w:fldChar w:fldCharType="end"/>
        </w:r>
      </w:hyperlink>
    </w:p>
    <w:p>
      <w:pPr>
        <w:pStyle w:val="TOC1"/>
        <w:tabs>
          <w:tab w:val="right" w:leader="dot" w:pos="8306"/>
        </w:tabs>
      </w:pPr>
      <w:hyperlink w:anchor="_Toc26845" w:history="1">
        <w:r>
          <w:rPr>
            <w:rFonts w:ascii="仿宋" w:eastAsia="仿宋" w:hAnsi="仿宋" w:cs="仿宋" w:hint="eastAsia"/>
            <w:lang w:eastAsia="zh-CN"/>
          </w:rPr>
          <w:t>七、智能儿童成长仪项目财务管理</w:t>
        </w:r>
        <w:r>
          <w:tab/>
        </w:r>
        <w:r>
          <w:fldChar w:fldCharType="begin"/>
        </w:r>
        <w:r>
          <w:instrText xml:space="preserve"> PAGEREF _Toc26845 \h </w:instrText>
        </w:r>
        <w:r>
          <w:fldChar w:fldCharType="separate"/>
        </w:r>
        <w:r>
          <w:t>22</w:t>
        </w:r>
        <w:r>
          <w:fldChar w:fldCharType="end"/>
        </w:r>
      </w:hyperlink>
    </w:p>
    <w:p>
      <w:pPr>
        <w:pStyle w:val="TOC2"/>
        <w:tabs>
          <w:tab w:val="right" w:leader="dot" w:pos="8306"/>
        </w:tabs>
      </w:pPr>
      <w:hyperlink w:anchor="_Toc6429" w:history="1">
        <w:r>
          <w:rPr>
            <w:rFonts w:ascii="仿宋" w:eastAsia="仿宋" w:hAnsi="仿宋" w:cs="仿宋" w:hint="eastAsia"/>
            <w:lang w:eastAsia="zh-CN"/>
          </w:rPr>
          <w:t>(一)、资金需求大</w:t>
        </w:r>
        <w:r>
          <w:tab/>
        </w:r>
        <w:r>
          <w:fldChar w:fldCharType="begin"/>
        </w:r>
        <w:r>
          <w:instrText xml:space="preserve"> PAGEREF _Toc6429 \h </w:instrText>
        </w:r>
        <w:r>
          <w:fldChar w:fldCharType="separate"/>
        </w:r>
        <w:r>
          <w:t>22</w:t>
        </w:r>
        <w:r>
          <w:fldChar w:fldCharType="end"/>
        </w:r>
      </w:hyperlink>
    </w:p>
    <w:p>
      <w:pPr>
        <w:pStyle w:val="TOC2"/>
        <w:tabs>
          <w:tab w:val="right" w:leader="dot" w:pos="8306"/>
        </w:tabs>
      </w:pPr>
      <w:hyperlink w:anchor="_Toc7621" w:history="1">
        <w:r>
          <w:rPr>
            <w:rFonts w:ascii="仿宋" w:eastAsia="仿宋" w:hAnsi="仿宋" w:cs="仿宋" w:hint="eastAsia"/>
            <w:lang w:eastAsia="zh-CN"/>
          </w:rPr>
          <w:t>(二)、研发周期长</w:t>
        </w:r>
        <w:r>
          <w:tab/>
        </w:r>
        <w:r>
          <w:fldChar w:fldCharType="begin"/>
        </w:r>
        <w:r>
          <w:instrText xml:space="preserve"> PAGEREF _Toc7621 \h </w:instrText>
        </w:r>
        <w:r>
          <w:fldChar w:fldCharType="separate"/>
        </w:r>
        <w:r>
          <w:t>23</w:t>
        </w:r>
        <w:r>
          <w:fldChar w:fldCharType="end"/>
        </w:r>
      </w:hyperlink>
    </w:p>
    <w:p>
      <w:pPr>
        <w:pStyle w:val="TOC2"/>
        <w:tabs>
          <w:tab w:val="right" w:leader="dot" w:pos="8306"/>
        </w:tabs>
      </w:pPr>
      <w:hyperlink w:anchor="_Toc25865" w:history="1">
        <w:r>
          <w:rPr>
            <w:rFonts w:ascii="仿宋" w:eastAsia="仿宋" w:hAnsi="仿宋" w:cs="仿宋" w:hint="eastAsia"/>
            <w:lang w:eastAsia="zh-CN"/>
          </w:rPr>
          <w:t>(三)、市场风险大</w:t>
        </w:r>
        <w:r>
          <w:tab/>
        </w:r>
        <w:r>
          <w:fldChar w:fldCharType="begin"/>
        </w:r>
        <w:r>
          <w:instrText xml:space="preserve"> PAGEREF _Toc25865 \h </w:instrText>
        </w:r>
        <w:r>
          <w:fldChar w:fldCharType="separate"/>
        </w:r>
        <w:r>
          <w:t>25</w:t>
        </w:r>
        <w:r>
          <w:fldChar w:fldCharType="end"/>
        </w:r>
      </w:hyperlink>
    </w:p>
    <w:p>
      <w:pPr>
        <w:pStyle w:val="TOC2"/>
        <w:tabs>
          <w:tab w:val="right" w:leader="dot" w:pos="8306"/>
        </w:tabs>
      </w:pPr>
      <w:hyperlink w:anchor="_Toc3895" w:history="1">
        <w:r>
          <w:rPr>
            <w:rFonts w:ascii="仿宋" w:eastAsia="仿宋" w:hAnsi="仿宋" w:cs="仿宋" w:hint="eastAsia"/>
            <w:lang w:eastAsia="zh-CN"/>
          </w:rPr>
          <w:t>(四)、利润率高</w:t>
        </w:r>
        <w:r>
          <w:tab/>
        </w:r>
        <w:r>
          <w:fldChar w:fldCharType="begin"/>
        </w:r>
        <w:r>
          <w:instrText xml:space="preserve"> PAGEREF _Toc3895 \h </w:instrText>
        </w:r>
        <w:r>
          <w:fldChar w:fldCharType="separate"/>
        </w:r>
        <w:r>
          <w:t>27</w:t>
        </w:r>
        <w:r>
          <w:fldChar w:fldCharType="end"/>
        </w:r>
      </w:hyperlink>
    </w:p>
    <w:p>
      <w:pPr>
        <w:pStyle w:val="TOC1"/>
        <w:tabs>
          <w:tab w:val="right" w:leader="dot" w:pos="8306"/>
        </w:tabs>
      </w:pPr>
      <w:hyperlink w:anchor="_Toc20906" w:history="1">
        <w:r>
          <w:rPr>
            <w:rFonts w:ascii="仿宋" w:eastAsia="仿宋" w:hAnsi="仿宋" w:cs="仿宋" w:hint="eastAsia"/>
            <w:lang w:eastAsia="zh-CN"/>
          </w:rPr>
          <w:t>八、智能儿童成长仪项目社会影响</w:t>
        </w:r>
        <w:r>
          <w:tab/>
        </w:r>
        <w:r>
          <w:fldChar w:fldCharType="begin"/>
        </w:r>
        <w:r>
          <w:instrText xml:space="preserve"> PAGEREF _Toc20906 \h </w:instrText>
        </w:r>
        <w:r>
          <w:fldChar w:fldCharType="separate"/>
        </w:r>
        <w:r>
          <w:t>30</w:t>
        </w:r>
        <w:r>
          <w:fldChar w:fldCharType="end"/>
        </w:r>
      </w:hyperlink>
    </w:p>
    <w:p>
      <w:pPr>
        <w:pStyle w:val="TOC2"/>
        <w:tabs>
          <w:tab w:val="right" w:leader="dot" w:pos="8306"/>
        </w:tabs>
      </w:pPr>
      <w:hyperlink w:anchor="_Toc17544" w:history="1">
        <w:r>
          <w:rPr>
            <w:rFonts w:ascii="仿宋" w:eastAsia="仿宋" w:hAnsi="仿宋" w:cs="仿宋" w:hint="eastAsia"/>
            <w:lang w:eastAsia="zh-CN"/>
          </w:rPr>
          <w:t>(一)、社会责任与义务</w:t>
        </w:r>
        <w:r>
          <w:tab/>
        </w:r>
        <w:r>
          <w:fldChar w:fldCharType="begin"/>
        </w:r>
        <w:r>
          <w:instrText xml:space="preserve"> PAGEREF _Toc17544 \h </w:instrText>
        </w:r>
        <w:r>
          <w:fldChar w:fldCharType="separate"/>
        </w:r>
        <w:r>
          <w:t>30</w:t>
        </w:r>
        <w:r>
          <w:fldChar w:fldCharType="end"/>
        </w:r>
      </w:hyperlink>
    </w:p>
    <w:p>
      <w:pPr>
        <w:pStyle w:val="TOC2"/>
        <w:tabs>
          <w:tab w:val="right" w:leader="dot" w:pos="8306"/>
        </w:tabs>
      </w:pPr>
      <w:hyperlink w:anchor="_Toc1464" w:history="1">
        <w:r>
          <w:rPr>
            <w:rFonts w:ascii="仿宋" w:eastAsia="仿宋" w:hAnsi="仿宋" w:cs="仿宋" w:hint="eastAsia"/>
            <w:lang w:eastAsia="zh-CN"/>
          </w:rPr>
          <w:t>(二)、社会参与与沟通</w:t>
        </w:r>
        <w:r>
          <w:tab/>
        </w:r>
        <w:r>
          <w:fldChar w:fldCharType="begin"/>
        </w:r>
        <w:r>
          <w:instrText xml:space="preserve"> PAGEREF _Toc1464 \h </w:instrText>
        </w:r>
        <w:r>
          <w:fldChar w:fldCharType="separate"/>
        </w:r>
        <w:r>
          <w:t>30</w:t>
        </w:r>
        <w:r>
          <w:fldChar w:fldCharType="end"/>
        </w:r>
      </w:hyperlink>
    </w:p>
    <w:p>
      <w:pPr>
        <w:pStyle w:val="TOC1"/>
        <w:tabs>
          <w:tab w:val="right" w:leader="dot" w:pos="8306"/>
        </w:tabs>
      </w:pPr>
      <w:hyperlink w:anchor="_Toc23420" w:history="1">
        <w:r>
          <w:rPr>
            <w:rFonts w:ascii="仿宋" w:eastAsia="仿宋" w:hAnsi="仿宋" w:cs="仿宋" w:hint="eastAsia"/>
            <w:lang w:eastAsia="zh-CN"/>
          </w:rPr>
          <w:t>九、智能儿童成长仪项目计划安排</w:t>
        </w:r>
        <w:r>
          <w:tab/>
        </w:r>
        <w:r>
          <w:fldChar w:fldCharType="begin"/>
        </w:r>
        <w:r>
          <w:instrText xml:space="preserve"> PAGEREF _Toc23420 \h </w:instrText>
        </w:r>
        <w:r>
          <w:fldChar w:fldCharType="separate"/>
        </w:r>
        <w:r>
          <w:t>31</w:t>
        </w:r>
        <w:r>
          <w:fldChar w:fldCharType="end"/>
        </w:r>
      </w:hyperlink>
    </w:p>
    <w:p>
      <w:pPr>
        <w:pStyle w:val="TOC2"/>
        <w:tabs>
          <w:tab w:val="right" w:leader="dot" w:pos="8306"/>
        </w:tabs>
      </w:pPr>
      <w:hyperlink w:anchor="_Toc6697" w:history="1">
        <w:r>
          <w:rPr>
            <w:rFonts w:ascii="仿宋" w:eastAsia="仿宋" w:hAnsi="仿宋" w:cs="仿宋" w:hint="eastAsia"/>
            <w:lang w:eastAsia="zh-CN"/>
          </w:rPr>
          <w:t>(一)、建设周期</w:t>
        </w:r>
        <w:r>
          <w:tab/>
        </w:r>
        <w:r>
          <w:fldChar w:fldCharType="begin"/>
        </w:r>
        <w:r>
          <w:instrText xml:space="preserve"> PAGEREF _Toc6697 \h </w:instrText>
        </w:r>
        <w:r>
          <w:fldChar w:fldCharType="separate"/>
        </w:r>
        <w:r>
          <w:t>31</w:t>
        </w:r>
        <w:r>
          <w:fldChar w:fldCharType="end"/>
        </w:r>
      </w:hyperlink>
    </w:p>
    <w:p>
      <w:pPr>
        <w:pStyle w:val="TOC2"/>
        <w:tabs>
          <w:tab w:val="right" w:leader="dot" w:pos="8306"/>
        </w:tabs>
      </w:pPr>
      <w:hyperlink w:anchor="_Toc14951" w:history="1">
        <w:r>
          <w:rPr>
            <w:rFonts w:ascii="仿宋" w:eastAsia="仿宋" w:hAnsi="仿宋" w:cs="仿宋" w:hint="eastAsia"/>
            <w:lang w:eastAsia="zh-CN"/>
          </w:rPr>
          <w:t>(二)、建设进度</w:t>
        </w:r>
        <w:r>
          <w:tab/>
        </w:r>
        <w:r>
          <w:fldChar w:fldCharType="begin"/>
        </w:r>
        <w:r>
          <w:instrText xml:space="preserve"> PAGEREF _Toc14951 \h </w:instrText>
        </w:r>
        <w:r>
          <w:fldChar w:fldCharType="separate"/>
        </w:r>
        <w:r>
          <w:t>32</w:t>
        </w:r>
        <w:r>
          <w:fldChar w:fldCharType="end"/>
        </w:r>
      </w:hyperlink>
    </w:p>
    <w:p>
      <w:pPr>
        <w:pStyle w:val="TOC2"/>
        <w:tabs>
          <w:tab w:val="right" w:leader="dot" w:pos="8306"/>
        </w:tabs>
      </w:pPr>
      <w:hyperlink w:anchor="_Toc12368" w:history="1">
        <w:r>
          <w:rPr>
            <w:rFonts w:ascii="仿宋" w:eastAsia="仿宋" w:hAnsi="仿宋" w:cs="仿宋" w:hint="eastAsia"/>
            <w:lang w:eastAsia="zh-CN"/>
          </w:rPr>
          <w:t>(三)、进度安排注意事项</w:t>
        </w:r>
        <w:r>
          <w:tab/>
        </w:r>
        <w:r>
          <w:fldChar w:fldCharType="begin"/>
        </w:r>
        <w:r>
          <w:instrText xml:space="preserve"> PAGEREF _Toc12368 \h </w:instrText>
        </w:r>
        <w:r>
          <w:fldChar w:fldCharType="separate"/>
        </w:r>
        <w:r>
          <w:t>33</w:t>
        </w:r>
        <w:r>
          <w:fldChar w:fldCharType="end"/>
        </w:r>
      </w:hyperlink>
    </w:p>
    <w:p>
      <w:pPr>
        <w:pStyle w:val="TOC2"/>
        <w:tabs>
          <w:tab w:val="right" w:leader="dot" w:pos="8306"/>
        </w:tabs>
      </w:pPr>
      <w:hyperlink w:anchor="_Toc18521" w:history="1">
        <w:r>
          <w:rPr>
            <w:rFonts w:ascii="仿宋" w:eastAsia="仿宋" w:hAnsi="仿宋" w:cs="仿宋" w:hint="eastAsia"/>
            <w:lang w:eastAsia="zh-CN"/>
          </w:rPr>
          <w:t>(四)、人力资源配置</w:t>
        </w:r>
        <w:r>
          <w:tab/>
        </w:r>
        <w:r>
          <w:fldChar w:fldCharType="begin"/>
        </w:r>
        <w:r>
          <w:instrText xml:space="preserve"> PAGEREF _Toc18521 \h </w:instrText>
        </w:r>
        <w:r>
          <w:fldChar w:fldCharType="separate"/>
        </w:r>
        <w:r>
          <w:t>35</w:t>
        </w:r>
        <w:r>
          <w:fldChar w:fldCharType="end"/>
        </w:r>
      </w:hyperlink>
    </w:p>
    <w:p>
      <w:pPr>
        <w:pStyle w:val="TOC1"/>
        <w:tabs>
          <w:tab w:val="right" w:leader="dot" w:pos="8306"/>
        </w:tabs>
      </w:pPr>
      <w:hyperlink w:anchor="_Toc23007" w:history="1">
        <w:r>
          <w:rPr>
            <w:rFonts w:ascii="仿宋" w:eastAsia="仿宋" w:hAnsi="仿宋" w:cs="仿宋" w:hint="eastAsia"/>
            <w:lang w:eastAsia="zh-CN"/>
          </w:rPr>
          <w:t>十、智能儿童成长仪项目人力资源管理</w:t>
        </w:r>
        <w:r>
          <w:tab/>
        </w:r>
        <w:r>
          <w:fldChar w:fldCharType="begin"/>
        </w:r>
        <w:r>
          <w:instrText xml:space="preserve"> PAGEREF _Toc23007 \h </w:instrText>
        </w:r>
        <w:r>
          <w:fldChar w:fldCharType="separate"/>
        </w:r>
        <w:r>
          <w:t>36</w:t>
        </w:r>
        <w:r>
          <w:fldChar w:fldCharType="end"/>
        </w:r>
      </w:hyperlink>
    </w:p>
    <w:p>
      <w:pPr>
        <w:pStyle w:val="TOC2"/>
        <w:tabs>
          <w:tab w:val="right" w:leader="dot" w:pos="8306"/>
        </w:tabs>
      </w:pPr>
      <w:hyperlink w:anchor="_Toc922" w:history="1">
        <w:r>
          <w:rPr>
            <w:rFonts w:ascii="仿宋" w:eastAsia="仿宋" w:hAnsi="仿宋" w:cs="仿宋" w:hint="eastAsia"/>
            <w:lang w:eastAsia="zh-CN"/>
          </w:rPr>
          <w:t>(一)、建立健全的预算管理制度</w:t>
        </w:r>
        <w:r>
          <w:tab/>
        </w:r>
        <w:r>
          <w:fldChar w:fldCharType="begin"/>
        </w:r>
        <w:r>
          <w:instrText xml:space="preserve"> PAGEREF _Toc922 \h </w:instrText>
        </w:r>
        <w:r>
          <w:fldChar w:fldCharType="separate"/>
        </w:r>
        <w:r>
          <w:t>36</w:t>
        </w:r>
        <w:r>
          <w:fldChar w:fldCharType="end"/>
        </w:r>
      </w:hyperlink>
    </w:p>
    <w:p>
      <w:pPr>
        <w:pStyle w:val="TOC2"/>
        <w:tabs>
          <w:tab w:val="right" w:leader="dot" w:pos="8306"/>
        </w:tabs>
      </w:pPr>
      <w:hyperlink w:anchor="_Toc27123" w:history="1">
        <w:r>
          <w:rPr>
            <w:rFonts w:ascii="仿宋" w:eastAsia="仿宋" w:hAnsi="仿宋" w:cs="仿宋" w:hint="eastAsia"/>
            <w:lang w:eastAsia="zh-CN"/>
          </w:rPr>
          <w:t>(二)、加强资金流动监控</w:t>
        </w:r>
        <w:r>
          <w:tab/>
        </w:r>
        <w:r>
          <w:fldChar w:fldCharType="begin"/>
        </w:r>
        <w:r>
          <w:instrText xml:space="preserve"> PAGEREF _Toc27123 \h </w:instrText>
        </w:r>
        <w:r>
          <w:fldChar w:fldCharType="separate"/>
        </w:r>
        <w:r>
          <w:t>37</w:t>
        </w:r>
        <w:r>
          <w:fldChar w:fldCharType="end"/>
        </w:r>
      </w:hyperlink>
    </w:p>
    <w:p>
      <w:pPr>
        <w:pStyle w:val="TOC2"/>
        <w:tabs>
          <w:tab w:val="right" w:leader="dot" w:pos="8306"/>
        </w:tabs>
      </w:pPr>
      <w:hyperlink w:anchor="_Toc20730" w:history="1">
        <w:r>
          <w:rPr>
            <w:rFonts w:ascii="仿宋" w:eastAsia="仿宋" w:hAnsi="仿宋" w:cs="仿宋" w:hint="eastAsia"/>
            <w:lang w:eastAsia="zh-CN"/>
          </w:rPr>
          <w:t>(三)、制定完善的风险控制机制</w:t>
        </w:r>
        <w:r>
          <w:tab/>
        </w:r>
        <w:r>
          <w:fldChar w:fldCharType="begin"/>
        </w:r>
        <w:r>
          <w:instrText xml:space="preserve"> PAGEREF _Toc20730 \h </w:instrText>
        </w:r>
        <w:r>
          <w:fldChar w:fldCharType="separate"/>
        </w:r>
        <w:r>
          <w:t>39</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82" w:history="1">
        <w:r>
          <w:rPr>
            <w:rFonts w:ascii="仿宋" w:eastAsia="仿宋" w:hAnsi="仿宋" w:cs="仿宋" w:hint="eastAsia"/>
            <w:lang w:eastAsia="zh-CN"/>
          </w:rPr>
          <w:t>(四)、优化成本管理</w:t>
        </w:r>
        <w:r>
          <w:tab/>
        </w:r>
        <w:r>
          <w:fldChar w:fldCharType="begin"/>
        </w:r>
        <w:r>
          <w:instrText xml:space="preserve"> PAGEREF _Toc16282 \h </w:instrText>
        </w:r>
        <w:r>
          <w:fldChar w:fldCharType="separate"/>
        </w:r>
        <w:r>
          <w:t>40</w:t>
        </w:r>
        <w:r>
          <w:fldChar w:fldCharType="end"/>
        </w:r>
      </w:hyperlink>
    </w:p>
    <w:p>
      <w:pPr>
        <w:pStyle w:val="TOC1"/>
        <w:tabs>
          <w:tab w:val="right" w:leader="dot" w:pos="8306"/>
        </w:tabs>
      </w:pPr>
      <w:hyperlink w:anchor="_Toc29388" w:history="1">
        <w:r>
          <w:rPr>
            <w:rFonts w:ascii="仿宋" w:eastAsia="仿宋" w:hAnsi="仿宋" w:cs="仿宋" w:hint="eastAsia"/>
            <w:lang w:eastAsia="zh-CN"/>
          </w:rPr>
          <w:t>十一、智能儿童成长仪项目创新与研发</w:t>
        </w:r>
        <w:r>
          <w:tab/>
        </w:r>
        <w:r>
          <w:fldChar w:fldCharType="begin"/>
        </w:r>
        <w:r>
          <w:instrText xml:space="preserve"> PAGEREF _Toc29388 \h </w:instrText>
        </w:r>
        <w:r>
          <w:fldChar w:fldCharType="separate"/>
        </w:r>
        <w:r>
          <w:t>41</w:t>
        </w:r>
        <w:r>
          <w:fldChar w:fldCharType="end"/>
        </w:r>
      </w:hyperlink>
    </w:p>
    <w:p>
      <w:pPr>
        <w:pStyle w:val="TOC2"/>
        <w:tabs>
          <w:tab w:val="right" w:leader="dot" w:pos="8306"/>
        </w:tabs>
      </w:pPr>
      <w:hyperlink w:anchor="_Toc23922" w:history="1">
        <w:r>
          <w:rPr>
            <w:rFonts w:ascii="仿宋" w:eastAsia="仿宋" w:hAnsi="仿宋" w:cs="仿宋" w:hint="eastAsia"/>
            <w:lang w:eastAsia="zh-CN"/>
          </w:rPr>
          <w:t>(一)、创新策略与方向</w:t>
        </w:r>
        <w:r>
          <w:tab/>
        </w:r>
        <w:r>
          <w:fldChar w:fldCharType="begin"/>
        </w:r>
        <w:r>
          <w:instrText xml:space="preserve"> PAGEREF _Toc23922 \h </w:instrText>
        </w:r>
        <w:r>
          <w:fldChar w:fldCharType="separate"/>
        </w:r>
        <w:r>
          <w:t>41</w:t>
        </w:r>
        <w:r>
          <w:fldChar w:fldCharType="end"/>
        </w:r>
      </w:hyperlink>
    </w:p>
    <w:p>
      <w:pPr>
        <w:pStyle w:val="TOC2"/>
        <w:tabs>
          <w:tab w:val="right" w:leader="dot" w:pos="8306"/>
        </w:tabs>
      </w:pPr>
      <w:hyperlink w:anchor="_Toc19582" w:history="1">
        <w:r>
          <w:rPr>
            <w:rFonts w:ascii="仿宋" w:eastAsia="仿宋" w:hAnsi="仿宋" w:cs="仿宋" w:hint="eastAsia"/>
            <w:lang w:eastAsia="zh-CN"/>
          </w:rPr>
          <w:t>(二)、研发规划与投入</w:t>
        </w:r>
        <w:r>
          <w:tab/>
        </w:r>
        <w:r>
          <w:fldChar w:fldCharType="begin"/>
        </w:r>
        <w:r>
          <w:instrText xml:space="preserve"> PAGEREF _Toc19582 \h </w:instrText>
        </w:r>
        <w:r>
          <w:fldChar w:fldCharType="separate"/>
        </w:r>
        <w:r>
          <w:t>43</w:t>
        </w:r>
        <w:r>
          <w:fldChar w:fldCharType="end"/>
        </w:r>
      </w:hyperlink>
    </w:p>
    <w:p>
      <w:pPr>
        <w:pStyle w:val="TOC1"/>
        <w:tabs>
          <w:tab w:val="right" w:leader="dot" w:pos="8306"/>
        </w:tabs>
      </w:pPr>
      <w:hyperlink w:anchor="_Toc32592" w:history="1">
        <w:r>
          <w:rPr>
            <w:rFonts w:ascii="仿宋" w:eastAsia="仿宋" w:hAnsi="仿宋" w:cs="仿宋" w:hint="eastAsia"/>
            <w:lang w:eastAsia="zh-CN"/>
          </w:rPr>
          <w:t>十二、智能儿童成长仪项目技术管理</w:t>
        </w:r>
        <w:r>
          <w:tab/>
        </w:r>
        <w:r>
          <w:fldChar w:fldCharType="begin"/>
        </w:r>
        <w:r>
          <w:instrText xml:space="preserve"> PAGEREF _Toc32592 \h </w:instrText>
        </w:r>
        <w:r>
          <w:fldChar w:fldCharType="separate"/>
        </w:r>
        <w:r>
          <w:t>45</w:t>
        </w:r>
        <w:r>
          <w:fldChar w:fldCharType="end"/>
        </w:r>
      </w:hyperlink>
    </w:p>
    <w:p>
      <w:pPr>
        <w:pStyle w:val="TOC2"/>
        <w:tabs>
          <w:tab w:val="right" w:leader="dot" w:pos="8306"/>
        </w:tabs>
      </w:pPr>
      <w:hyperlink w:anchor="_Toc44" w:history="1">
        <w:r>
          <w:rPr>
            <w:rFonts w:ascii="仿宋" w:eastAsia="仿宋" w:hAnsi="仿宋" w:cs="仿宋" w:hint="eastAsia"/>
            <w:lang w:eastAsia="zh-CN"/>
          </w:rPr>
          <w:t>(一)、技术方案选用方向</w:t>
        </w:r>
        <w:r>
          <w:tab/>
        </w:r>
        <w:r>
          <w:fldChar w:fldCharType="begin"/>
        </w:r>
        <w:r>
          <w:instrText xml:space="preserve"> PAGEREF _Toc44 \h </w:instrText>
        </w:r>
        <w:r>
          <w:fldChar w:fldCharType="separate"/>
        </w:r>
        <w:r>
          <w:t>45</w:t>
        </w:r>
        <w:r>
          <w:fldChar w:fldCharType="end"/>
        </w:r>
      </w:hyperlink>
    </w:p>
    <w:p>
      <w:pPr>
        <w:pStyle w:val="TOC2"/>
        <w:tabs>
          <w:tab w:val="right" w:leader="dot" w:pos="8306"/>
        </w:tabs>
      </w:pPr>
      <w:hyperlink w:anchor="_Toc9745" w:history="1">
        <w:r>
          <w:rPr>
            <w:rFonts w:ascii="仿宋" w:eastAsia="仿宋" w:hAnsi="仿宋" w:cs="仿宋" w:hint="eastAsia"/>
            <w:lang w:eastAsia="zh-CN"/>
          </w:rPr>
          <w:t>(二)、工艺技术方案选用原则</w:t>
        </w:r>
        <w:r>
          <w:tab/>
        </w:r>
        <w:r>
          <w:fldChar w:fldCharType="begin"/>
        </w:r>
        <w:r>
          <w:instrText xml:space="preserve"> PAGEREF _Toc9745 \h </w:instrText>
        </w:r>
        <w:r>
          <w:fldChar w:fldCharType="separate"/>
        </w:r>
        <w:r>
          <w:t>46</w:t>
        </w:r>
        <w:r>
          <w:fldChar w:fldCharType="end"/>
        </w:r>
      </w:hyperlink>
    </w:p>
    <w:p>
      <w:pPr>
        <w:pStyle w:val="TOC2"/>
        <w:tabs>
          <w:tab w:val="right" w:leader="dot" w:pos="8306"/>
        </w:tabs>
      </w:pPr>
      <w:hyperlink w:anchor="_Toc7592" w:history="1">
        <w:r>
          <w:rPr>
            <w:rFonts w:ascii="仿宋" w:eastAsia="仿宋" w:hAnsi="仿宋" w:cs="仿宋" w:hint="eastAsia"/>
            <w:lang w:eastAsia="zh-CN"/>
          </w:rPr>
          <w:t>(三)、工艺技术方案要求</w:t>
        </w:r>
        <w:r>
          <w:tab/>
        </w:r>
        <w:r>
          <w:fldChar w:fldCharType="begin"/>
        </w:r>
        <w:r>
          <w:instrText xml:space="preserve"> PAGEREF _Toc7592 \h </w:instrText>
        </w:r>
        <w:r>
          <w:fldChar w:fldCharType="separate"/>
        </w:r>
        <w:r>
          <w:t>49</w:t>
        </w:r>
        <w:r>
          <w:fldChar w:fldCharType="end"/>
        </w:r>
      </w:hyperlink>
    </w:p>
    <w:p>
      <w:pPr>
        <w:pStyle w:val="TOC1"/>
        <w:tabs>
          <w:tab w:val="right" w:leader="dot" w:pos="8306"/>
        </w:tabs>
      </w:pPr>
      <w:hyperlink w:anchor="_Toc4867" w:history="1">
        <w:r>
          <w:rPr>
            <w:rFonts w:ascii="仿宋" w:eastAsia="仿宋" w:hAnsi="仿宋" w:cs="仿宋" w:hint="eastAsia"/>
            <w:lang w:eastAsia="zh-CN"/>
          </w:rPr>
          <w:t>十三、营销与推广策略</w:t>
        </w:r>
        <w:r>
          <w:tab/>
        </w:r>
        <w:r>
          <w:fldChar w:fldCharType="begin"/>
        </w:r>
        <w:r>
          <w:instrText xml:space="preserve"> PAGEREF _Toc4867 \h </w:instrText>
        </w:r>
        <w:r>
          <w:fldChar w:fldCharType="separate"/>
        </w:r>
        <w:r>
          <w:t>51</w:t>
        </w:r>
        <w:r>
          <w:fldChar w:fldCharType="end"/>
        </w:r>
      </w:hyperlink>
    </w:p>
    <w:p>
      <w:pPr>
        <w:pStyle w:val="TOC2"/>
        <w:tabs>
          <w:tab w:val="right" w:leader="dot" w:pos="8306"/>
        </w:tabs>
      </w:pPr>
      <w:hyperlink w:anchor="_Toc5825" w:history="1">
        <w:r>
          <w:rPr>
            <w:rFonts w:ascii="仿宋" w:eastAsia="仿宋" w:hAnsi="仿宋" w:cs="仿宋" w:hint="eastAsia"/>
            <w:lang w:eastAsia="zh-CN"/>
          </w:rPr>
          <w:t>(一)、产品/服务定位与特点</w:t>
        </w:r>
        <w:r>
          <w:tab/>
        </w:r>
        <w:r>
          <w:fldChar w:fldCharType="begin"/>
        </w:r>
        <w:r>
          <w:instrText xml:space="preserve"> PAGEREF _Toc5825 \h </w:instrText>
        </w:r>
        <w:r>
          <w:fldChar w:fldCharType="separate"/>
        </w:r>
        <w:r>
          <w:t>51</w:t>
        </w:r>
        <w:r>
          <w:fldChar w:fldCharType="end"/>
        </w:r>
      </w:hyperlink>
    </w:p>
    <w:p>
      <w:pPr>
        <w:pStyle w:val="TOC2"/>
        <w:tabs>
          <w:tab w:val="right" w:leader="dot" w:pos="8306"/>
        </w:tabs>
      </w:pPr>
      <w:hyperlink w:anchor="_Toc14218" w:history="1">
        <w:r>
          <w:rPr>
            <w:rFonts w:ascii="仿宋" w:eastAsia="仿宋" w:hAnsi="仿宋" w:cs="仿宋" w:hint="eastAsia"/>
            <w:lang w:eastAsia="zh-CN"/>
          </w:rPr>
          <w:t>(二)、市场定位与竞争分析</w:t>
        </w:r>
        <w:r>
          <w:tab/>
        </w:r>
        <w:r>
          <w:fldChar w:fldCharType="begin"/>
        </w:r>
        <w:r>
          <w:instrText xml:space="preserve"> PAGEREF _Toc14218 \h </w:instrText>
        </w:r>
        <w:r>
          <w:fldChar w:fldCharType="separate"/>
        </w:r>
        <w:r>
          <w:t>52</w:t>
        </w:r>
        <w:r>
          <w:fldChar w:fldCharType="end"/>
        </w:r>
      </w:hyperlink>
    </w:p>
    <w:p>
      <w:pPr>
        <w:pStyle w:val="TOC2"/>
        <w:tabs>
          <w:tab w:val="right" w:leader="dot" w:pos="8306"/>
        </w:tabs>
      </w:pPr>
      <w:hyperlink w:anchor="_Toc2775" w:history="1">
        <w:r>
          <w:rPr>
            <w:rFonts w:ascii="仿宋" w:eastAsia="仿宋" w:hAnsi="仿宋" w:cs="仿宋" w:hint="eastAsia"/>
            <w:lang w:eastAsia="zh-CN"/>
          </w:rPr>
          <w:t>(三)、营销渠道与策略</w:t>
        </w:r>
        <w:r>
          <w:tab/>
        </w:r>
        <w:r>
          <w:fldChar w:fldCharType="begin"/>
        </w:r>
        <w:r>
          <w:instrText xml:space="preserve"> PAGEREF _Toc2775 \h </w:instrText>
        </w:r>
        <w:r>
          <w:fldChar w:fldCharType="separate"/>
        </w:r>
        <w:r>
          <w:t>54</w:t>
        </w:r>
        <w:r>
          <w:fldChar w:fldCharType="end"/>
        </w:r>
      </w:hyperlink>
    </w:p>
    <w:p>
      <w:pPr>
        <w:pStyle w:val="TOC2"/>
        <w:tabs>
          <w:tab w:val="right" w:leader="dot" w:pos="8306"/>
        </w:tabs>
      </w:pPr>
      <w:hyperlink w:anchor="_Toc743" w:history="1">
        <w:r>
          <w:rPr>
            <w:rFonts w:ascii="仿宋" w:eastAsia="仿宋" w:hAnsi="仿宋" w:cs="仿宋" w:hint="eastAsia"/>
            <w:lang w:eastAsia="zh-CN"/>
          </w:rPr>
          <w:t>(四)、推广与宣传活动</w:t>
        </w:r>
        <w:r>
          <w:tab/>
        </w:r>
        <w:r>
          <w:fldChar w:fldCharType="begin"/>
        </w:r>
        <w:r>
          <w:instrText xml:space="preserve"> PAGEREF _Toc743 \h </w:instrText>
        </w:r>
        <w:r>
          <w:fldChar w:fldCharType="separate"/>
        </w:r>
        <w:r>
          <w:t>55</w:t>
        </w:r>
        <w:r>
          <w:fldChar w:fldCharType="end"/>
        </w:r>
      </w:hyperlink>
    </w:p>
    <w:p>
      <w:pPr>
        <w:pStyle w:val="TOC1"/>
        <w:tabs>
          <w:tab w:val="right" w:leader="dot" w:pos="8306"/>
        </w:tabs>
      </w:pPr>
      <w:hyperlink w:anchor="_Toc19453" w:history="1">
        <w:r>
          <w:rPr>
            <w:rFonts w:ascii="仿宋" w:eastAsia="仿宋" w:hAnsi="仿宋" w:cs="仿宋" w:hint="eastAsia"/>
            <w:lang w:eastAsia="zh-CN"/>
          </w:rPr>
          <w:t>十四、智能儿童成长仪项目变更管理</w:t>
        </w:r>
        <w:r>
          <w:tab/>
        </w:r>
        <w:r>
          <w:fldChar w:fldCharType="begin"/>
        </w:r>
        <w:r>
          <w:instrText xml:space="preserve"> PAGEREF _Toc19453 \h </w:instrText>
        </w:r>
        <w:r>
          <w:fldChar w:fldCharType="separate"/>
        </w:r>
        <w:r>
          <w:t>60</w:t>
        </w:r>
        <w:r>
          <w:fldChar w:fldCharType="end"/>
        </w:r>
      </w:hyperlink>
    </w:p>
    <w:p>
      <w:pPr>
        <w:pStyle w:val="TOC2"/>
        <w:tabs>
          <w:tab w:val="right" w:leader="dot" w:pos="8306"/>
        </w:tabs>
      </w:pPr>
      <w:hyperlink w:anchor="_Toc1876" w:history="1">
        <w:r>
          <w:rPr>
            <w:rFonts w:ascii="仿宋" w:eastAsia="仿宋" w:hAnsi="仿宋" w:cs="仿宋" w:hint="eastAsia"/>
            <w:lang w:eastAsia="zh-CN"/>
          </w:rPr>
          <w:t>(一)、变更申请与评估</w:t>
        </w:r>
        <w:r>
          <w:tab/>
        </w:r>
        <w:r>
          <w:fldChar w:fldCharType="begin"/>
        </w:r>
        <w:r>
          <w:instrText xml:space="preserve"> PAGEREF _Toc1876 \h </w:instrText>
        </w:r>
        <w:r>
          <w:fldChar w:fldCharType="separate"/>
        </w:r>
        <w:r>
          <w:t>60</w:t>
        </w:r>
        <w:r>
          <w:fldChar w:fldCharType="end"/>
        </w:r>
      </w:hyperlink>
    </w:p>
    <w:p>
      <w:pPr>
        <w:pStyle w:val="TOC2"/>
        <w:tabs>
          <w:tab w:val="right" w:leader="dot" w:pos="8306"/>
        </w:tabs>
      </w:pPr>
      <w:hyperlink w:anchor="_Toc21048" w:history="1">
        <w:r>
          <w:rPr>
            <w:rFonts w:ascii="仿宋" w:eastAsia="仿宋" w:hAnsi="仿宋" w:cs="仿宋" w:hint="eastAsia"/>
            <w:lang w:eastAsia="zh-CN"/>
          </w:rPr>
          <w:t>(二)、变更实施与控制</w:t>
        </w:r>
        <w:r>
          <w:tab/>
        </w:r>
        <w:r>
          <w:fldChar w:fldCharType="begin"/>
        </w:r>
        <w:r>
          <w:instrText xml:space="preserve"> PAGEREF _Toc21048 \h </w:instrText>
        </w:r>
        <w:r>
          <w:fldChar w:fldCharType="separate"/>
        </w:r>
        <w:r>
          <w:t>60</w:t>
        </w:r>
        <w:r>
          <w:fldChar w:fldCharType="end"/>
        </w:r>
      </w:hyperlink>
    </w:p>
    <w:p>
      <w:pPr>
        <w:pStyle w:val="TOC1"/>
        <w:tabs>
          <w:tab w:val="right" w:leader="dot" w:pos="8306"/>
        </w:tabs>
      </w:pPr>
      <w:hyperlink w:anchor="_Toc30919" w:history="1">
        <w:r>
          <w:rPr>
            <w:rFonts w:ascii="仿宋" w:eastAsia="仿宋" w:hAnsi="仿宋" w:cs="仿宋" w:hint="eastAsia"/>
            <w:lang w:eastAsia="zh-CN"/>
          </w:rPr>
          <w:t>十五、智能儿童成长仪项目治理与监督</w:t>
        </w:r>
        <w:r>
          <w:tab/>
        </w:r>
        <w:r>
          <w:fldChar w:fldCharType="begin"/>
        </w:r>
        <w:r>
          <w:instrText xml:space="preserve"> PAGEREF _Toc30919 \h </w:instrText>
        </w:r>
        <w:r>
          <w:fldChar w:fldCharType="separate"/>
        </w:r>
        <w:r>
          <w:t>61</w:t>
        </w:r>
        <w:r>
          <w:fldChar w:fldCharType="end"/>
        </w:r>
      </w:hyperlink>
    </w:p>
    <w:p>
      <w:pPr>
        <w:pStyle w:val="TOC2"/>
        <w:tabs>
          <w:tab w:val="right" w:leader="dot" w:pos="8306"/>
        </w:tabs>
      </w:pPr>
      <w:hyperlink w:anchor="_Toc13718" w:history="1">
        <w:r>
          <w:rPr>
            <w:rFonts w:ascii="仿宋" w:eastAsia="仿宋" w:hAnsi="仿宋" w:cs="仿宋" w:hint="eastAsia"/>
            <w:lang w:eastAsia="zh-CN"/>
          </w:rPr>
          <w:t>(一)、智能儿童成长仪项目治理结构</w:t>
        </w:r>
        <w:r>
          <w:tab/>
        </w:r>
        <w:r>
          <w:fldChar w:fldCharType="begin"/>
        </w:r>
        <w:r>
          <w:instrText xml:space="preserve"> PAGEREF _Toc13718 \h </w:instrText>
        </w:r>
        <w:r>
          <w:fldChar w:fldCharType="separate"/>
        </w:r>
        <w:r>
          <w:t>61</w:t>
        </w:r>
        <w:r>
          <w:fldChar w:fldCharType="end"/>
        </w:r>
      </w:hyperlink>
    </w:p>
    <w:p>
      <w:pPr>
        <w:pStyle w:val="TOC2"/>
        <w:tabs>
          <w:tab w:val="right" w:leader="dot" w:pos="8306"/>
        </w:tabs>
      </w:pPr>
      <w:hyperlink w:anchor="_Toc23332" w:history="1">
        <w:r>
          <w:rPr>
            <w:rFonts w:ascii="仿宋" w:eastAsia="仿宋" w:hAnsi="仿宋" w:cs="仿宋" w:hint="eastAsia"/>
            <w:lang w:eastAsia="zh-CN"/>
          </w:rPr>
          <w:t>(二)、监督与审计</w:t>
        </w:r>
        <w:r>
          <w:tab/>
        </w:r>
        <w:r>
          <w:fldChar w:fldCharType="begin"/>
        </w:r>
        <w:r>
          <w:instrText xml:space="preserve"> PAGEREF _Toc23332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773"/>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6540"/>
      <w:r>
        <w:rPr>
          <w:rFonts w:ascii="仿宋" w:eastAsia="仿宋" w:hAnsi="仿宋" w:cs="仿宋" w:hint="eastAsia"/>
          <w:sz w:val="28"/>
          <w:lang w:eastAsia="zh-CN"/>
        </w:rPr>
        <w:t>一、智能儿童成长仪项目文档管理</w:t>
      </w:r>
      <w:bookmarkEnd w:id="2"/>
    </w:p>
    <w:p>
      <w:pPr>
        <w:pStyle w:val="Heading2"/>
        <w:rPr>
          <w:rFonts w:ascii="仿宋" w:eastAsia="仿宋" w:hAnsi="仿宋" w:cs="仿宋" w:hint="eastAsia"/>
          <w:lang w:eastAsia="zh-CN"/>
        </w:rPr>
      </w:pPr>
      <w:bookmarkStart w:id="3" w:name="_Toc28846"/>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智能儿童成长仪项目高度重视文档的质量和准确性，以支持智能儿童成长仪项目的各项活动和决策。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文档的编制始于智能儿童成长仪项目计划的初期，我们制定了详细的文档编制计划，明确了每个文档的内容、格式和编写责任人。在智能儿童成长仪项目启动阶段，我们首先编制了智能儿童成长仪项目章程，明确定义了智能儿童成长仪项目的目标、范围、风险等关键要素。随后，智能儿童成长仪项目团队根据计划陆续编制了需求文档、设计文档、测试文档等各类文档，确保智能儿童成长仪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智能儿童成长仪项目管理中的重要环节，旨在确保智能儿童成长仪项目文档符合质量标准和智能儿童成长仪项目需求。在智能儿童成长仪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智能儿童成长仪项目相关利益方和专业领域的专家对文档进行独立审查。这有助于获取更全面、客观的反馈，确保智能儿童成长仪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智能儿童成长仪项目在文档编制与审查方面建立了严格的管理机制，通过规范的流程和多维度的审查，确保智能儿童成长仪项目文档的质量、准确性和可靠性，为智能儿童成长仪项目的顺利推进提供了有力支持。</w:t>
      </w:r>
    </w:p>
    <w:p>
      <w:pPr>
        <w:pStyle w:val="Heading2"/>
        <w:ind w:firstLine="560" w:firstLineChars="200"/>
        <w:rPr>
          <w:rFonts w:ascii="仿宋" w:eastAsia="仿宋" w:hAnsi="仿宋" w:cs="仿宋" w:hint="eastAsia"/>
          <w:sz w:val="28"/>
          <w:lang w:eastAsia="zh-CN"/>
        </w:rPr>
      </w:pPr>
      <w:bookmarkStart w:id="4" w:name="_Toc2831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在智能儿童成长仪项目中，我们致力于优化文档发布与分发过程，以确保信息的高效传递和团队间协作的顺畅进行。以下是我们采取的关键优化策略：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我们通过多渠道发布文档，包括电子邮件、智能儿童成长仪项目管理平台、内部网站等，以满足不同团队成员的偏好和需求。多渠道发布确保了信息的全面覆盖。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我们采用了精细的权限控制，确保只有授权人员可以访问敏感信息。这种安全措施保护了智能儿童成长仪项目文档的机密性，防止了未经授权的信息泄露。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0494"/>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智能儿童成长仪项目生命周期中一个至关重要的环节，直接关系到智能儿童成长仪项目信息的长期保存和历史记录的完整性。在智能儿童成长仪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18671"/>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14819"/>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智能儿童成长仪项目的主要产品是XXXX，预计年产值为XXX万元。这一产品在市场中占据着重要的地位，其广泛的应用范围使得该智能儿童成长仪项目的市场前景非常广阔。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智能儿童成长仪项目的xxx产品作为重要的原材料之一，将在多个领域发挥关键作用。其在建筑、交通、能源等方面的广泛应用将为整个产业链提供强大的支持，形成产业协同效应。智能儿童成长仪项目的年产值XXX万XXX万XXX万万元不仅反映了其在市场上的巨大潜力，更预示着它对国民经济的积极贡献。这种关联度高、涉及面广的产业关系，使得该智能儿童成长仪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31410"/>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总征地面积为XXXX平方米，相当于约XX.XX亩，其中净用地面积为XXXX平方米，红线范围内相当于约XX.XX亩。这一用地规模充分考虑了智能儿童成长仪项目的建设需求，保障了智能儿童成长仪项目在合适的空间内得以充分发展。智能儿童成长仪项目规划的总建筑面积为XXXX平方米，其中主体工程建设占XXXX平方米，计容建筑面积达XXXX平方米。预计建筑工程的投资将达到XXXX万元，为智能儿童成长仪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计划购置的设备共计XXXX台（套），设备购置费用为XXXX万元。这一设备购置计划充分考虑到智能儿童成长仪项目的生产需求和技术要求，确保了智能儿童成长仪项目在生产运营中具备先进的技术装备和高效的生产能力。设备的合理配置将为智能儿童成长仪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计划总投资为XXXX万元，预计年实现营业收入为XXXX万元。这一产能规模的设定旨在确保智能儿童成长仪项目能够在投资与回报之间取得平衡，实现长期可持续的发展。智能儿童成长仪项目的总投资充分考虑到各个方面的需求，包括用地建设、设备购置等多个环节，以确保智能儿童成长仪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18931"/>
      <w:r>
        <w:rPr>
          <w:rFonts w:ascii="仿宋" w:eastAsia="仿宋" w:hAnsi="仿宋" w:cs="仿宋" w:hint="eastAsia"/>
          <w:sz w:val="28"/>
          <w:lang w:eastAsia="zh-CN"/>
        </w:rPr>
        <w:t>三、智能儿童成长仪项目选址可行性分析</w:t>
      </w:r>
      <w:bookmarkEnd w:id="9"/>
    </w:p>
    <w:p>
      <w:pPr>
        <w:pStyle w:val="Heading2"/>
        <w:rPr>
          <w:rFonts w:ascii="仿宋" w:eastAsia="仿宋" w:hAnsi="仿宋" w:cs="仿宋" w:hint="eastAsia"/>
          <w:lang w:eastAsia="zh-CN"/>
        </w:rPr>
      </w:pPr>
      <w:bookmarkStart w:id="10" w:name="_Toc277"/>
      <w:r>
        <w:rPr>
          <w:rFonts w:ascii="仿宋" w:eastAsia="仿宋" w:hAnsi="仿宋" w:cs="仿宋" w:hint="eastAsia"/>
          <w:lang w:eastAsia="zh-CN"/>
        </w:rPr>
        <w:t>(一)、智能儿童成长仪项目选址</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该智能儿童成长仪项目选址位于XX省XX市XX区XXX街道</w:t>
      </w:r>
    </w:p>
    <w:p>
      <w:pPr>
        <w:pStyle w:val="Heading2"/>
        <w:ind w:firstLine="560" w:firstLineChars="200"/>
        <w:rPr>
          <w:rFonts w:ascii="仿宋" w:eastAsia="仿宋" w:hAnsi="仿宋" w:cs="仿宋" w:hint="eastAsia"/>
          <w:sz w:val="28"/>
          <w:lang w:eastAsia="zh-CN"/>
        </w:rPr>
      </w:pPr>
      <w:bookmarkStart w:id="11" w:name="_Toc7979"/>
      <w:r>
        <w:rPr>
          <w:rFonts w:ascii="仿宋" w:eastAsia="仿宋" w:hAnsi="仿宋" w:cs="仿宋" w:hint="eastAsia"/>
          <w:sz w:val="28"/>
          <w:lang w:eastAsia="zh-CN"/>
        </w:rPr>
        <w:t>(二)、用地控制指标</w:t>
      </w:r>
      <w:bookmarkEnd w:id="11"/>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智能儿童成长仪项目的征地面积将根据智能儿童成长仪项目的实际规模和需求进行精确规划。具体面积XXX平方米，旨在确保智能儿童成长仪项目不仅能够满足当前的发展需求，还能够预留空间以适应未来的扩展。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净用地面积是在征地面积基础上去除不可利用面积后的实际可开发用地。具体面积XXX平方米，考虑到环保、交通、安全等多方面因素，以确保智能儿童成长仪项目在整体利用效率上达到最优。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智能儿童成长仪项目计划建设的建筑总规模具体面积XXX平方米。这一规模的确定综合考虑了智能儿童成长仪项目的性质、规模，以及城市规划的相关要求，确保建筑布局与周边环境协调一致。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绿地率是智能儿童成长仪项目用地中被规划为绿地的比例。具体面积XXX平方米，旨在通过合理规划绿地，改善智能儿童成长仪项目周边环境，提升居民生活质量，并符合城市整体绿化规划。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容积率是用地上可以建设的建筑总体积与用地面积之比。具体面积XXX，通过合理的容积率规划，确保智能儿童成长仪项目建筑规模与周边环境和谐共生。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智能儿童成长仪项目选址与当地城市规划相一致，具体面积XXX平方米。通过与城市规划部门深入沟通，确保智能儿童成长仪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智能儿童成长仪项目选址符合当地产业政策，具体面积XXX平方米。这包括智能儿童成长仪项目对当地经济的促进作用，以及对相关产业的带动效应，确保智能儿童成长仪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用地总体要求必须符合环保和可持续发展的原则，具体面积XXX平方米。通过采用绿色建筑设计、节能减排等措施，确保智能儿童成长仪项目在建设和运营过程中对环境的影响最小化，达到可持续发展的要求。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确保智能儿童成长仪项目选址具备必要的公共设施配套，具体面积XXX平方米。这包括交通便利性、教育、医疗等基础设施，以提高居民生活品质，使得智能儿童成长仪项目选址更具吸引力。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考虑用地总体要求对当地社会稳定性的影响，具体面积XXX平方米。通过深入了解当地社区反馈，确保智能儿童成长仪项目的选址和建设过程对当地社会和谐稳定产生积极作用。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智能儿童成长仪项目选址不仅符合法规和规划，还在实际操作中具有可行性。这一全面规划将为智能儿童成长仪项目的成功实施提供坚实的基础，确保智能儿童成长仪项目选址阶段就能够奠定良好的发展基础。</w:t>
      </w:r>
    </w:p>
    <w:p>
      <w:pPr>
        <w:pStyle w:val="Heading2"/>
        <w:ind w:firstLine="560" w:firstLineChars="200"/>
        <w:rPr>
          <w:rFonts w:ascii="仿宋" w:eastAsia="仿宋" w:hAnsi="仿宋" w:cs="仿宋" w:hint="eastAsia"/>
          <w:sz w:val="28"/>
          <w:lang w:eastAsia="zh-CN"/>
        </w:rPr>
      </w:pPr>
      <w:bookmarkStart w:id="12" w:name="_Toc9192"/>
      <w:r>
        <w:rPr>
          <w:rFonts w:ascii="仿宋" w:eastAsia="仿宋" w:hAnsi="仿宋" w:cs="仿宋" w:hint="eastAsia"/>
          <w:sz w:val="28"/>
          <w:lang w:eastAsia="zh-CN"/>
        </w:rPr>
        <w:t>(三)、节约用地措施</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智能儿童成长仪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智能儿童成长仪项目的设备规划和空间设计中，我们将采取灵活设备布局的措施。设备布局将根据实际需求进行灵活设计，避免不必要的浪费。通过合理规划设备摆放位置，我们将提高设备的利用率，减少设备间距，以确保智能儿童成长仪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进一步，我们计划在智能儿童成长仪项目内部引入共享设施的概念，例如共享会议室、办公区等。通过这种方式，我们可以减少对资源的重复建设，提高资源共享效率，从而减小智能儿童成长仪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3" w:name="_Toc15465"/>
      <w:r>
        <w:rPr>
          <w:rFonts w:ascii="仿宋" w:eastAsia="仿宋" w:hAnsi="仿宋" w:cs="仿宋" w:hint="eastAsia"/>
          <w:sz w:val="28"/>
          <w:lang w:eastAsia="zh-CN"/>
        </w:rPr>
        <w:t>(四)、总图布置方案</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智能儿童成长仪项目的总图布置中，我们将不同功能区域进行明确的规划，以最大程度满足智能儿童成长仪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4" w:name="_Toc29611"/>
      <w:r>
        <w:rPr>
          <w:rFonts w:ascii="仿宋" w:eastAsia="仿宋" w:hAnsi="仿宋" w:cs="仿宋" w:hint="eastAsia"/>
          <w:sz w:val="28"/>
          <w:lang w:eastAsia="zh-CN"/>
        </w:rPr>
        <w:t>(五)、选址综合评价</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智能儿童成长仪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智能儿童成长仪项目对环境的影响是综合评价的重要因素之一。我们将详细考虑选址周边的自然环境、生态保护区、水源地等情况，确保智能儿童成长仪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对选址的评价还需充分考虑当地政府的产业政策和法规。我们将详细了解智能儿童成长仪项目所在地的相关政策，确保智能儿童成长仪项目的规划和运营与当地法规相符，降低不必要的法律风险。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考虑到社会稳定性对企业运营的重要性，我们将评估选址地区的社会安全情况、劳工关系、社区反馈等方面，以确保智能儿童成长仪项目的建设和运营不会受到社会稳定性的负面影响。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最后，我们将综合考虑用地成本，包括土地购置费用、土地开发成本等。通过对用地成本的详细评估，我们能够做出更为精确的经济效益分析，为智能儿童成长仪项目的投资决策提供有力支持。</w:t>
      </w:r>
    </w:p>
    <w:p>
      <w:pPr>
        <w:pStyle w:val="Heading1"/>
        <w:ind w:firstLine="560" w:firstLineChars="200"/>
        <w:rPr>
          <w:rFonts w:ascii="仿宋" w:eastAsia="仿宋" w:hAnsi="仿宋" w:cs="仿宋" w:hint="eastAsia"/>
          <w:sz w:val="28"/>
          <w:lang w:eastAsia="zh-CN"/>
        </w:rPr>
      </w:pPr>
      <w:bookmarkStart w:id="15" w:name="_Toc11458"/>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345"/>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智能儿童成长仪项目的技术管理特点体现在其创新导向。通过引入最先进的技术趋势和解决方案，智能儿童成长仪项目致力于提升科技含量、提高质量和效率水平。这意味着我们将采用最新的工具和方法，确保智能儿童成长仪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智能儿童成长仪项目技术管理的显著特征。通过整合不同领域的技术资源，我们实现了跨学科的协同工作。这有助于优化技术架构，提高整体效能。此外，整合性策略还促进了不同技术团队之间的紧密沟通和高效合作，确保智能儿童成长仪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智能儿童成长仪项目所采用的技术。通过不断优化技术方案，智能儿童成长仪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智能儿童成长仪项目团队将在智能儿童成长仪项目初期识别可能的技术风险，并采取相应的预防和应对措施。通过建立健全的风险评估机制，智能儿童成长仪项目能够在实施过程中及时发现并解决潜在的技术问题，保障智能儿童成长仪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智能儿童成长仪项目中，技术将成为智能儿童成长仪项目成功的有力支持。这一深度剖析揭示了技术管理在智能儿童成长仪项目实施中的关键作用，为智能儿童成长仪项目的技术基础奠定了坚实的基础。</w:t>
      </w:r>
    </w:p>
    <w:p>
      <w:pPr>
        <w:pStyle w:val="Heading2"/>
        <w:ind w:firstLine="560" w:firstLineChars="200"/>
        <w:rPr>
          <w:rFonts w:ascii="仿宋" w:eastAsia="仿宋" w:hAnsi="仿宋" w:cs="仿宋" w:hint="eastAsia"/>
          <w:sz w:val="28"/>
          <w:lang w:eastAsia="zh-CN"/>
        </w:rPr>
      </w:pPr>
      <w:bookmarkStart w:id="17" w:name="_Toc28338"/>
      <w:r>
        <w:rPr>
          <w:rFonts w:ascii="仿宋" w:eastAsia="仿宋" w:hAnsi="仿宋" w:cs="仿宋" w:hint="eastAsia"/>
          <w:sz w:val="28"/>
          <w:lang w:eastAsia="zh-CN"/>
        </w:rPr>
        <w:t>(二)、智能儿童成长仪项目工艺技术设计方案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智能儿童成长仪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智能儿童成长仪项目将严格按照相关行业规范要求进行组织。通过有效控制产品质量，智能儿童成长仪项目将致力于为顾客提供优质的智能儿童成长仪项目产品和良好的服务。这体现了智能儿童成长仪项目对于生产活动合规性和质量标准的高度重视，为智能儿童成长仪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智能儿童成长仪项目注重生态效益和清洁生产原则。智能儿童成长仪项目建设将紧密结合地方特色经济发展，与社会经济发展规划和区域环境保护规划方案相协调一致。通过与当地区域自然生态系统的结合，智能儿童成长仪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智能儿童成长仪项目产品具有多样化的客户需求和个性化的特点。因此，智能儿童成长仪项目产品规格品种多样，且单批生产数量较小。为满足这一特点，智能儿童成长仪项目承办单位将建设先进的柔性制造生产线。通过广泛应用柔性制造技术，智能儿童成长仪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智能儿童成长仪项目采用的技术具有较高的技术含量和自动化水平，处于国内先进水平。这一技术选用不仅体现了对生产效率、质量和环境友好性的高标准要求，同时为智能儿童成长仪项目的可持续发展奠定了坚实的基础。</w:t>
      </w:r>
    </w:p>
    <w:p>
      <w:pPr>
        <w:pStyle w:val="Heading2"/>
        <w:ind w:firstLine="560" w:firstLineChars="200"/>
        <w:rPr>
          <w:rFonts w:ascii="仿宋" w:eastAsia="仿宋" w:hAnsi="仿宋" w:cs="仿宋" w:hint="eastAsia"/>
          <w:sz w:val="28"/>
          <w:lang w:eastAsia="zh-CN"/>
        </w:rPr>
      </w:pPr>
      <w:bookmarkStart w:id="18" w:name="_Toc25913"/>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为确保智能儿童成长仪项目的高效生产和技术实施，我们制定了一套精心设计的设备选型方案，以满足智能儿童成长仪项目生产、质量和环保的要求。该方案的主要特点如下：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https://d.book118.com/428051110110006046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智能儿童成长仪项目计划设计方案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E1C76E4"/>
    <w:rsid w:val="0E1C76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28051110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2024-03-03T02:14:00Z</dcterms:created>
  <dcterms:modified xsi:type="dcterms:W3CDTF">2024-03-03T02:15:07Z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B06B58A7952F457C9F6E84A95B8C3B40_11</vt:lpwstr>
  </property>
  <property fmtid="{D5CDD505-2E9C-101B-9397-08002B2CF9AE}" pid="3" name="KSOProductBuildVer">
    <vt:lpwstr>2052-12.1.0.16388</vt:lpwstr>
  </property>
</Properties>
</file>