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 fillcolor="white"/>
  </w:background>
  <w:body>
    <w:p>
      <w:pPr>
        <w:spacing w:line="360" w:lineRule="auto"/>
        <w:jc w:val="center"/>
        <w:rPr>
          <w:b/>
          <w:sz w:val="36"/>
          <w:szCs w:val="36"/>
        </w:rPr>
      </w:pPr>
    </w:p>
    <w:p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1对3辅导讲义</w:t>
      </w: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3563"/>
        <w:gridCol w:w="1701"/>
        <w:gridCol w:w="2933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/>
          <w:jc w:val="center"/>
        </w:trPr>
        <w:tc>
          <w:tcPr>
            <w:tcW w:w="10158" w:type="dxa"/>
            <w:gridSpan w:val="4"/>
            <w:vAlign w:val="center"/>
          </w:tcPr>
          <w:p>
            <w:pPr>
              <w:ind w:firstLine="514" w:firstLineChars="245"/>
              <w:rPr>
                <w:b/>
                <w:szCs w:val="21"/>
              </w:rPr>
            </w:pPr>
            <w:r>
              <w:rPr>
                <w:b/>
                <w:szCs w:val="21"/>
              </w:rPr>
              <w:t>学员姓名：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         </w:t>
            </w:r>
            <w:r>
              <w:rPr>
                <w:b/>
                <w:szCs w:val="21"/>
              </w:rPr>
              <w:t xml:space="preserve">     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</w:t>
            </w:r>
            <w:r>
              <w:rPr>
                <w:b/>
                <w:szCs w:val="21"/>
              </w:rPr>
              <w:t xml:space="preserve">           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</w:t>
            </w:r>
            <w:r>
              <w:rPr>
                <w:b/>
                <w:szCs w:val="21"/>
              </w:rPr>
              <w:t xml:space="preserve">   学科教师：</w:t>
            </w:r>
            <w:bookmarkStart w:id="0" w:name="_GoBack"/>
            <w:bookmarkEnd w:id="0"/>
          </w:p>
          <w:p>
            <w:pPr>
              <w:ind w:firstLine="512" w:firstLineChars="244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年  </w:t>
            </w:r>
            <w:r>
              <w:rPr>
                <w:rFonts w:hint="eastAsia"/>
                <w:b/>
                <w:szCs w:val="21"/>
              </w:rPr>
              <w:t xml:space="preserve">  </w:t>
            </w:r>
            <w:r>
              <w:rPr>
                <w:b/>
                <w:szCs w:val="21"/>
              </w:rPr>
              <w:t>级：</w:t>
            </w:r>
            <w:r>
              <w:rPr>
                <w:rFonts w:hint="eastAsia"/>
                <w:b/>
                <w:szCs w:val="21"/>
                <w:lang w:eastAsia="zh-CN"/>
              </w:rPr>
              <w:t>七</w:t>
            </w:r>
            <w:r>
              <w:rPr>
                <w:rFonts w:hint="eastAsia"/>
                <w:b/>
                <w:szCs w:val="21"/>
              </w:rPr>
              <w:t xml:space="preserve">年级  </w:t>
            </w:r>
            <w:r>
              <w:rPr>
                <w:b/>
                <w:szCs w:val="21"/>
              </w:rPr>
              <w:t xml:space="preserve">           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  </w:t>
            </w:r>
            <w:r>
              <w:rPr>
                <w:b/>
                <w:szCs w:val="21"/>
              </w:rPr>
              <w:t xml:space="preserve">                     辅导科目：</w:t>
            </w:r>
            <w:r>
              <w:rPr>
                <w:rFonts w:hint="eastAsia"/>
                <w:b/>
                <w:szCs w:val="21"/>
              </w:rPr>
              <w:t>语文</w:t>
            </w:r>
          </w:p>
        </w:tc>
      </w:tr>
      <w:tr>
        <w:tblPrEx>
          <w:tblW w:w="101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/>
          <w:jc w:val="center"/>
        </w:trPr>
        <w:tc>
          <w:tcPr>
            <w:tcW w:w="1961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ind w:firstLine="514" w:firstLineChars="245"/>
              <w:rPr>
                <w:b/>
                <w:szCs w:val="21"/>
              </w:rPr>
            </w:pPr>
            <w:r>
              <w:rPr>
                <w:b/>
                <w:szCs w:val="21"/>
              </w:rPr>
              <w:t>授课日期</w:t>
            </w:r>
          </w:p>
        </w:tc>
        <w:tc>
          <w:tcPr>
            <w:tcW w:w="3563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    月    日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时    间</w:t>
            </w:r>
          </w:p>
        </w:tc>
        <w:tc>
          <w:tcPr>
            <w:tcW w:w="2933" w:type="dxa"/>
            <w:tcBorders>
              <w:bottom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A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B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C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D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E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 xml:space="preserve"> 段</w:t>
            </w:r>
          </w:p>
        </w:tc>
      </w:tr>
      <w:tr>
        <w:tblPrEx>
          <w:tblW w:w="101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/>
          <w:jc w:val="center"/>
        </w:trPr>
        <w:tc>
          <w:tcPr>
            <w:tcW w:w="1961" w:type="dxa"/>
            <w:vAlign w:val="center"/>
          </w:tcPr>
          <w:p>
            <w:pPr>
              <w:spacing w:line="360" w:lineRule="auto"/>
              <w:ind w:left="514" w:leftChars="245"/>
              <w:rPr>
                <w:b/>
                <w:szCs w:val="21"/>
              </w:rPr>
            </w:pPr>
            <w:r>
              <w:rPr>
                <w:b/>
                <w:szCs w:val="21"/>
              </w:rPr>
              <w:t>主    题</w:t>
            </w:r>
          </w:p>
        </w:tc>
        <w:tc>
          <w:tcPr>
            <w:tcW w:w="8197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eastAsia="zh-CN"/>
              </w:rPr>
              <w:t>《从百草园到三味书屋》</w:t>
            </w:r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val="en-US" w:eastAsia="zh-CN"/>
              </w:rPr>
              <w:t>+</w:t>
            </w:r>
            <w:r>
              <w:rPr>
                <w:rFonts w:hint="eastAsia"/>
                <w:b/>
                <w:color w:val="000000"/>
                <w:kern w:val="0"/>
                <w:sz w:val="22"/>
                <w:szCs w:val="22"/>
                <w:lang w:eastAsia="zh-CN"/>
              </w:rPr>
              <w:t>景物描写语句赏析</w:t>
            </w:r>
          </w:p>
        </w:tc>
      </w:tr>
      <w:tr>
        <w:tblPrEx>
          <w:tblW w:w="101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/>
          <w:jc w:val="center"/>
        </w:trPr>
        <w:tc>
          <w:tcPr>
            <w:tcW w:w="1961" w:type="dxa"/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学习</w:t>
            </w:r>
            <w:r>
              <w:rPr>
                <w:b/>
                <w:szCs w:val="21"/>
              </w:rPr>
              <w:t>目标</w:t>
            </w:r>
          </w:p>
        </w:tc>
        <w:tc>
          <w:tcPr>
            <w:tcW w:w="8197" w:type="dxa"/>
            <w:gridSpan w:val="3"/>
            <w:vAlign w:val="center"/>
          </w:tcPr>
          <w:p>
            <w:pPr>
              <w:widowControl/>
              <w:jc w:val="left"/>
              <w:rPr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</w:rPr>
              <w:t>1、</w:t>
            </w:r>
            <w:r>
              <w:rPr>
                <w:rFonts w:hint="default"/>
                <w:b/>
                <w:color w:val="000000"/>
                <w:kern w:val="0"/>
                <w:szCs w:val="21"/>
              </w:rPr>
              <w:t> 整体感知课文，理清文章脉络</w:t>
            </w:r>
            <w:r>
              <w:rPr>
                <w:rFonts w:hint="eastAsia"/>
                <w:b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default"/>
                <w:b/>
                <w:color w:val="000000"/>
                <w:kern w:val="0"/>
                <w:szCs w:val="21"/>
              </w:rPr>
              <w:t> 体会作者在文章中表达的感情；</w:t>
            </w:r>
          </w:p>
          <w:p>
            <w:pPr>
              <w:widowControl/>
              <w:jc w:val="left"/>
              <w:rPr>
                <w:rFonts w:hint="eastAsia"/>
                <w:b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color w:val="000000"/>
                <w:kern w:val="0"/>
                <w:szCs w:val="21"/>
              </w:rPr>
              <w:t>2、</w:t>
            </w:r>
            <w:r>
              <w:rPr>
                <w:rFonts w:hint="eastAsia"/>
                <w:b/>
                <w:color w:val="000000"/>
                <w:kern w:val="0"/>
                <w:szCs w:val="21"/>
                <w:lang w:val="en-US" w:eastAsia="zh-CN"/>
              </w:rPr>
              <w:t>掌握景物描写语句赏析的方法。</w:t>
            </w:r>
          </w:p>
        </w:tc>
      </w:tr>
      <w:tr>
        <w:tblPrEx>
          <w:tblW w:w="10158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/>
          <w:jc w:val="center"/>
        </w:trPr>
        <w:tc>
          <w:tcPr>
            <w:tcW w:w="10158" w:type="dxa"/>
            <w:gridSpan w:val="4"/>
            <w:shd w:val="clear" w:color="auto" w:fill="E6E6E6"/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教学内容</w:t>
            </w:r>
          </w:p>
        </w:tc>
      </w:tr>
    </w:tbl>
    <w:p>
      <w:pPr>
        <w:sectPr>
          <w:headerReference w:type="even" r:id="rId6"/>
          <w:headerReference w:type="default" r:id="rId7"/>
          <w:footerReference w:type="default" r:id="rId8"/>
          <w:headerReference w:type="first" r:id="rId9"/>
          <w:pgSz w:w="11906" w:h="16838"/>
          <w:pgMar w:top="1134" w:right="1134" w:bottom="1134" w:left="1134" w:header="851" w:footer="992" w:gutter="0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color w:val="FF0000"/>
              </w:rPr>
            </w:pPr>
            <w:r>
              <w:rPr>
                <w:color w:val="FF0000"/>
              </w:rPr>
              <w:drawing>
                <wp:inline distT="0" distB="0" distL="0" distR="0">
                  <wp:extent cx="1647825" cy="581025"/>
                  <wp:effectExtent l="0" t="0" r="9525" b="9525"/>
                  <wp:docPr id="8" name="图片 8" descr="C:\Users\1smart\Desktop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1smart\Desktop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1、</w:t>
            </w:r>
            <w:r>
              <w:rPr>
                <w:b/>
              </w:rPr>
              <w:t>上次课</w:t>
            </w:r>
            <w:r>
              <w:rPr>
                <w:rFonts w:hint="eastAsia"/>
                <w:b/>
              </w:rPr>
              <w:t>后巩固作业复习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b/>
              </w:rPr>
            </w:pPr>
            <w:r>
              <w:rPr>
                <w:rFonts w:hint="eastAsia"/>
                <w:b/>
              </w:rPr>
              <w:t>前次课重点知识：</w:t>
            </w:r>
            <w:r>
              <w:rPr>
                <w:rFonts w:hint="eastAsia"/>
                <w:b/>
                <w:lang w:eastAsia="zh-CN"/>
              </w:rPr>
              <w:t>作文的审题技巧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b/>
                <w:color w:val="FF0000"/>
              </w:rPr>
            </w:pPr>
            <w:r>
              <w:rPr>
                <w:rFonts w:hint="eastAsia"/>
                <w:b/>
                <w:lang w:val="en-US" w:eastAsia="zh-CN"/>
              </w:rPr>
              <w:t>2、</w:t>
            </w:r>
            <w:r>
              <w:rPr>
                <w:rFonts w:hint="eastAsia"/>
                <w:b/>
              </w:rPr>
              <w:t>互动探索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</w:pPr>
            <w:r>
              <w:rPr>
                <w:rFonts w:hint="eastAsia"/>
                <w:b/>
              </w:rPr>
              <w:t>预习作业：</w:t>
            </w:r>
            <w:r>
              <w:rPr>
                <w:rFonts w:hint="eastAsia"/>
              </w:rPr>
              <w:t>阅读《</w:t>
            </w:r>
            <w:r>
              <w:rPr>
                <w:rFonts w:hint="eastAsia"/>
                <w:lang w:eastAsia="zh-CN"/>
              </w:rPr>
              <w:t>从百草园到三味书屋</w:t>
            </w:r>
            <w:r>
              <w:rPr>
                <w:rFonts w:hint="eastAsia"/>
              </w:rPr>
              <w:t>》，注意体会文章中</w:t>
            </w:r>
            <w:r>
              <w:rPr>
                <w:rFonts w:hint="eastAsia"/>
                <w:lang w:eastAsia="zh-CN"/>
              </w:rPr>
              <w:t>景物描写手法</w:t>
            </w:r>
            <w:r>
              <w:rPr>
                <w:rFonts w:hint="eastAsia"/>
              </w:rPr>
              <w:t>。</w:t>
            </w:r>
          </w:p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before="0" w:beforeAutospacing="0" w:line="319" w:lineRule="atLeast"/>
              <w:ind w:left="0" w:firstLine="0"/>
              <w:rPr>
                <w:rFonts w:ascii="楷体" w:eastAsia="楷体" w:hAnsi="楷体" w:cs="楷体" w:hint="eastAsia"/>
                <w:b w:val="0"/>
                <w:i w:val="0"/>
                <w:caps w:val="0"/>
                <w:color w:val="auto"/>
                <w:spacing w:val="0"/>
                <w:sz w:val="21"/>
                <w:szCs w:val="21"/>
              </w:rPr>
            </w:pPr>
            <w:r>
              <w:rPr>
                <w:rFonts w:ascii="新宋体" w:eastAsia="新宋体" w:hAnsi="新宋体" w:cs="新宋体"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ascii="楷体" w:eastAsia="楷体" w:hAnsi="楷体" w:cs="楷体" w:hint="eastAsia"/>
                <w:b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我家的后面有一个很大的园，相传叫作百草园。现在是早已并屋子一起卖给朱文公的子孙了，连那最末次的相见也已经隔了七八年，其中似乎确凿只有一些野草；但那时却是我的乐园。</w:t>
            </w:r>
          </w:p>
          <w:p>
            <w:pPr>
              <w:pStyle w:val="NormalWeb"/>
              <w:keepNext w:val="0"/>
              <w:keepLines w:val="0"/>
              <w:widowControl/>
              <w:suppressLineNumbers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spacing w:before="0" w:beforeAutospacing="0" w:line="319" w:lineRule="atLeast"/>
              <w:ind w:left="0" w:firstLine="0"/>
              <w:rPr>
                <w:rFonts w:ascii="幼圆" w:eastAsia="幼圆" w:hAnsi="幼圆" w:hint="eastAsia"/>
                <w:b/>
                <w:bCs/>
                <w:sz w:val="28"/>
                <w:lang w:eastAsia="zh-CN"/>
              </w:rPr>
            </w:pPr>
            <w:r>
              <w:rPr>
                <w:rFonts w:ascii="楷体" w:eastAsia="楷体" w:hAnsi="楷体" w:cs="楷体" w:hint="eastAsia"/>
                <w:b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　　不必说碧绿的菜畦，光滑的石井栏，高大的皂荚树，紫红的桑葚；也不必说鸣蝉在树叶里长吟，肥胖的黄蜂伏在菜花上，轻捷的叫天子(云雀)忽然从草间直窜向云霄里去了。单是周围的短短的泥墙根一带，就有无限趣味。油蛉在这里低唱，蟋蟀们在这里弹琴。翻开断砖来，有时会遇见蜈蚣；还有斑蝥，倘若用手指按住它的脊梁，便会啪的一声，从后窍喷出一阵烟雾。何首乌藤和木莲藤缠络着，木莲有莲房一般的果实，何首乌有臃肿的根。有人说，何首乌根是有像人形的，吃了便可以成仙，我于是常常拔它起来，牵连不断地拔起来，也曾因此弄坏了泥墙，却从来没有见过有一块根像人样。如果不怕刺，还可以摘到覆盆子，像小珊瑚珠攒成的小球，又酸又甜，色味都比桑葚要好得远。</w:t>
            </w:r>
          </w:p>
          <w:p>
            <w:pPr>
              <w:ind w:left="0" w:right="0" w:firstLine="0" w:leftChars="0" w:rightChars="0" w:firstLineChars="0"/>
              <w:jc w:val="both"/>
              <w:rPr>
                <w:rFonts w:ascii="幼圆" w:eastAsia="幼圆" w:hAnsi="幼圆" w:hint="eastAsia"/>
                <w:b/>
                <w:bCs/>
                <w:sz w:val="28"/>
              </w:rPr>
            </w:pPr>
            <w:r>
              <w:rPr>
                <w:color w:val="FF0000"/>
              </w:rPr>
              <w:drawing>
                <wp:inline distT="0" distB="0" distL="0" distR="0">
                  <wp:extent cx="1685925" cy="600075"/>
                  <wp:effectExtent l="0" t="0" r="8890" b="8890"/>
                  <wp:docPr id="11" name="图片 11" descr="C:\Users\1smart\Desktop\5183883780376248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1smart\Desktop\5183883780376248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27" b="10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0" w:right="0" w:firstLine="0" w:leftChars="0" w:rightChars="0" w:firstLineChars="0"/>
              <w:jc w:val="center"/>
              <w:rPr>
                <w:rFonts w:ascii="幼圆" w:eastAsia="幼圆" w:hAnsi="幼圆" w:hint="eastAsia"/>
                <w:sz w:val="28"/>
              </w:rPr>
            </w:pPr>
            <w:r>
              <w:rPr>
                <w:rFonts w:ascii="幼圆" w:eastAsia="幼圆" w:hAnsi="幼圆" w:hint="eastAsia"/>
                <w:b/>
                <w:bCs/>
                <w:sz w:val="28"/>
                <w:lang w:eastAsia="zh-CN"/>
              </w:rPr>
              <w:drawing>
                <wp:inline distT="0" distB="0" distL="114300" distR="114300">
                  <wp:extent cx="482600" cy="495300"/>
                  <wp:effectExtent l="0" t="0" r="12700" b="0"/>
                  <wp:docPr id="78" name="图片 6" descr="u=1466903820,2728045199&amp;fm=21&amp;g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6" descr="u=1466903820,2728045199&amp;fm=21&amp;gp=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rcRect l="23111" t="19576" r="17401" b="26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幼圆" w:eastAsia="幼圆" w:hAnsi="幼圆" w:hint="eastAsia"/>
                <w:b/>
                <w:bCs/>
                <w:sz w:val="28"/>
                <w:u w:val="double" w:color="00CC00"/>
                <w:lang w:val="en-US" w:eastAsia="zh-CN"/>
              </w:rPr>
              <w:t xml:space="preserve">   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1"/>
                <w:szCs w:val="21"/>
                <w:u w:val="double" w:color="00CC00"/>
                <w:lang w:val="en-US" w:eastAsia="zh-CN"/>
              </w:rPr>
              <w:t xml:space="preserve">从百草园到三味书屋 </w:t>
            </w:r>
            <w:r>
              <w:rPr>
                <w:rFonts w:ascii="幼圆" w:eastAsia="幼圆" w:hAnsi="幼圆" w:hint="eastAsia"/>
                <w:b/>
                <w:bCs/>
                <w:sz w:val="28"/>
                <w:u w:val="double" w:color="00CC00"/>
                <w:lang w:val="en-US" w:eastAsia="zh-CN"/>
              </w:rPr>
              <w:t xml:space="preserve">  </w:t>
            </w:r>
          </w:p>
          <w:p>
            <w:r>
              <w:drawing>
                <wp:inline distT="0" distB="0" distL="114300" distR="114300">
                  <wp:extent cx="544830" cy="664845"/>
                  <wp:effectExtent l="0" t="0" r="7620" b="1905"/>
                  <wp:docPr id="76" name="图片 7" descr="u=1968722821,1267046438&amp;fm=21&amp;g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" descr="u=1968722821,1267046438&amp;fm=21&amp;gp=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rcRect r="4388" b="4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664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mc:AlternateContent>
                <mc:Choice Requires="wps">
                  <w:drawing>
                    <wp:inline distT="0" distB="0" distL="114300" distR="114300">
                      <wp:extent cx="812165" cy="304165"/>
                      <wp:effectExtent l="7620" t="7620" r="18415" b="12065"/>
                      <wp:docPr id="75" name="自选图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812165" cy="30416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80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  <w:lang w:eastAsia="zh-CN"/>
                                    </w:rPr>
                                    <w:t>整体感知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自选图形 8" o:spid="_x0000_i1026" type="#_x0000_t176" style="width:63.95pt;height:23.95pt;mso-wrap-distance-bottom:0;mso-wrap-distance-left:9pt;mso-wrap-distance-right:9pt;mso-wrap-distance-top:0;v-text-anchor:top" fillcolor="white" stroked="t" strokecolor="green" strokeweight="1.25pt">
                      <v:stroke joinstyle="miter"/>
                      <v:textbox>
                        <w:txbxContent>
                          <w:p>
                            <w:pP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lang w:eastAsia="zh-CN"/>
                              </w:rPr>
                              <w:t>整体感知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eastAsia="宋体" w:hint="eastAsia"/>
                <w:lang w:val="en-US" w:eastAsia="zh-CN"/>
              </w:rPr>
              <w:t>以空间变化为顺序安排材料</w:t>
            </w:r>
          </w:p>
        </w:tc>
      </w:tr>
    </w:tbl>
    <w:p>
      <w:pPr>
        <w:sectPr>
          <w:headerReference w:type="even" r:id="rId14"/>
          <w:headerReference w:type="default" r:id="rId15"/>
          <w:footerReference w:type="default" r:id="rId16"/>
          <w:headerReference w:type="first" r:id="rId17"/>
          <w:type w:val="nextPage"/>
          <w:pgSz w:w="11906" w:h="16838"/>
          <w:pgMar w:top="1134" w:right="1134" w:bottom="1134" w:left="1134" w:header="851" w:footer="992" w:gutter="0"/>
          <w:pgNumType w:start="2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rPr>
                <w:rFonts w:hint="eastAsia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3779520</wp:posOffset>
                  </wp:positionH>
                  <wp:positionV relativeFrom="paragraph">
                    <wp:posOffset>7620</wp:posOffset>
                  </wp:positionV>
                  <wp:extent cx="1123315" cy="1355725"/>
                  <wp:effectExtent l="0" t="0" r="635" b="15875"/>
                  <wp:wrapThrough wrapText="bothSides">
                    <wp:wrapPolygon>
                      <wp:start x="0" y="0"/>
                      <wp:lineTo x="0" y="21246"/>
                      <wp:lineTo x="21246" y="21246"/>
                      <wp:lineTo x="21246" y="0"/>
                      <wp:lineTo x="0" y="0"/>
                    </wp:wrapPolygon>
                  </wp:wrapThrough>
                  <wp:docPr id="15364" name="Picture 5" descr="luxun3三味书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4" name="Picture 5" descr="luxun3三味书屋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135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1095375</wp:posOffset>
                  </wp:positionH>
                  <wp:positionV relativeFrom="paragraph">
                    <wp:posOffset>24765</wp:posOffset>
                  </wp:positionV>
                  <wp:extent cx="1276985" cy="1355725"/>
                  <wp:effectExtent l="0" t="0" r="18415" b="15875"/>
                  <wp:wrapThrough wrapText="bothSides">
                    <wp:wrapPolygon>
                      <wp:start x="0" y="0"/>
                      <wp:lineTo x="0" y="21246"/>
                      <wp:lineTo x="21267" y="21246"/>
                      <wp:lineTo x="21267" y="0"/>
                      <wp:lineTo x="0" y="0"/>
                    </wp:wrapPolygon>
                  </wp:wrapThrough>
                  <wp:docPr id="15363" name="Picture 4" descr="从百草园到三味书屋-百草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" name="Picture 4" descr="从百草园到三味书屋-百草园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85" cy="135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56515</wp:posOffset>
                      </wp:positionV>
                      <wp:extent cx="762000" cy="314960"/>
                      <wp:effectExtent l="11430" t="11430" r="7620" b="16510"/>
                      <wp:wrapThrough wrapText="bothSides">
                        <wp:wrapPolygon>
                          <wp:start x="15336" y="-784"/>
                          <wp:lineTo x="-324" y="3135"/>
                          <wp:lineTo x="-324" y="17506"/>
                          <wp:lineTo x="15336" y="21426"/>
                          <wp:lineTo x="18576" y="21426"/>
                          <wp:lineTo x="19116" y="20119"/>
                          <wp:lineTo x="21276" y="13587"/>
                          <wp:lineTo x="21276" y="7055"/>
                          <wp:lineTo x="18576" y="-784"/>
                          <wp:lineTo x="15336" y="-784"/>
                        </wp:wrapPolygon>
                      </wp:wrapThrough>
                      <wp:docPr id="15365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62000" cy="314960"/>
                              </a:xfrm>
                              <a:prstGeom prst="notched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33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bodyPr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4" coordsize="21600,21600" o:spt="94" adj="16200,5400" path="m@0,l@0@1,0@1@5,10800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@5,10800;@0,21600;21600,10800" o:connectangles="270,180,90,0" textboxrect="@5,@1,@6,@2"/>
                      <v:handles>
                        <v:h position="#0,#1" xrange="0,21600" yrange="0,10800"/>
                      </v:handles>
                    </v:shapetype>
                    <v:shape id="AutoShape 6" o:spid="_x0000_s1027" type="#_x0000_t94" style="width:60pt;height:24.8pt;margin-top:4.45pt;margin-left:210pt;mso-wrap-distance-bottom:0;mso-wrap-distance-left:9pt;mso-wrap-distance-right:9pt;mso-wrap-distance-top:0;position:absolute;v-text-anchor:middle;z-index:-251657216" adj="17136" wrapcoords="15336 -784 -324 3135 -324 17506 15336 21426 18576 21426 19116 20119 21276 13587 21276 7055 18576 -784" fillcolor="red" stroked="t" strokecolor="#f30" strokeweight="0.75pt">
                      <v:stroke joinstyle="miter"/>
                      <w10:wrap type="through"/>
                    </v:shape>
                  </w:pict>
                </mc:Fallback>
              </mc:AlternateConten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</w:t>
            </w:r>
          </w:p>
          <w:p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48260</wp:posOffset>
                      </wp:positionV>
                      <wp:extent cx="1054735" cy="704215"/>
                      <wp:effectExtent l="0" t="0" r="0" b="0"/>
                      <wp:wrapNone/>
                      <wp:docPr id="153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054735" cy="7042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NormalWeb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auto"/>
                                    <w:ind w:left="0" w:right="0" w:firstLine="401" w:leftChars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eastAsia="宋体" w:cs="宋体" w:hint="eastAsia"/>
                                      <w:b/>
                                      <w:color w:val="ED7D31" w:themeColor="accent2"/>
                                      <w:kern w:val="24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accent2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ED7D31" w:themeColor="accent2"/>
                                      <w:kern w:val="24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accent2"/>
                                        </w14:solidFill>
                                      </w14:textFill>
                                    </w:rPr>
                                    <w:t xml:space="preserve">过渡  </w:t>
                                  </w:r>
                                </w:p>
                                <w:p>
                                  <w:pPr>
                                    <w:pStyle w:val="NormalWeb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auto"/>
                                    <w:ind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eastAsia="宋体" w:cs="宋体" w:hint="eastAsia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FF3300"/>
                                      <w:kern w:val="24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FF3300"/>
                                      <w:kern w:val="24"/>
                                      <w:sz w:val="21"/>
                                      <w:szCs w:val="21"/>
                                    </w:rPr>
                                    <w:t>承上启下</w:t>
                                  </w:r>
                                </w:p>
                                <w:p>
                                  <w:pPr>
                                    <w:pStyle w:val="NormalWeb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auto"/>
                                    <w:ind w:left="0" w:right="0" w:leftChars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eastAsia="宋体" w:cs="宋体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FF330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FF3300"/>
                                      <w:kern w:val="24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44546A" w:themeColor="text2"/>
                                      <w:kern w:val="24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2"/>
                                        </w14:solidFill>
                                      </w14:textFill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Times New Roman" w:eastAsia="宋体" w:hAnsi="Times New Roman" w:cs="Times New Roman" w:hint="default"/>
                                      <w:b/>
                                      <w:color w:val="44546A" w:themeColor="text2"/>
                                      <w:kern w:val="24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2"/>
                                        </w14:solidFill>
                                      </w14:textFill>
                                    </w:rPr>
                                    <w:t>9</w:t>
                                  </w:r>
                                  <w:r>
                                    <w:rPr>
                                      <w:rFonts w:ascii="宋体" w:eastAsia="宋体" w:hAnsi="宋体" w:cs="宋体" w:hint="eastAsia"/>
                                      <w:b/>
                                      <w:color w:val="44546A" w:themeColor="text2"/>
                                      <w:kern w:val="24"/>
                                      <w:sz w:val="20"/>
                                      <w:szCs w:val="20"/>
                                      <w14:textFill>
                                        <w14:solidFill>
                                          <w14:schemeClr w14:val="tx2"/>
                                        </w14:solidFill>
                                      </w14:textFill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wrap="squar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8" type="#_x0000_t202" style="width:83.05pt;height:55.45pt;margin-top:3.8pt;margin-left:198.75pt;mso-wrap-distance-bottom:0;mso-wrap-distance-left:9pt;mso-wrap-distance-right:9pt;mso-wrap-distance-top:0;position:absolute;v-text-anchor:top;z-index:251661312" filled="f" fillcolor="this" stroked="f" strokeweight="0.75pt">
                      <v:textbox>
                        <w:txbxContent>
                          <w:p>
                            <w:pPr>
                              <w:pStyle w:val="NormalWeb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left="0" w:right="0" w:firstLine="401" w:leftChars="0" w:rightChars="0"/>
                              <w:jc w:val="left"/>
                              <w:textAlignment w:val="auto"/>
                              <w:outlineLvl w:val="9"/>
                              <w:rPr>
                                <w:rFonts w:eastAsia="宋体" w:cs="宋体" w:hint="eastAsia"/>
                                <w:b/>
                                <w:color w:val="ED7D31" w:themeColor="accent2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ED7D31" w:themeColor="accent2"/>
                                <w:kern w:val="24"/>
                                <w:sz w:val="21"/>
                                <w:szCs w:val="21"/>
                              </w:rPr>
                              <w:t xml:space="preserve">过渡  </w:t>
                            </w:r>
                          </w:p>
                          <w:p>
                            <w:pPr>
                              <w:pStyle w:val="NormalWeb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eastAsia="宋体" w:cs="宋体"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FF3300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FF3300"/>
                                <w:kern w:val="24"/>
                                <w:sz w:val="21"/>
                                <w:szCs w:val="21"/>
                              </w:rPr>
                              <w:t>承上启下</w:t>
                            </w:r>
                          </w:p>
                          <w:p>
                            <w:pPr>
                              <w:pStyle w:val="NormalWeb"/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left="0" w:right="0" w:leftChars="0" w:rightChars="0"/>
                              <w:jc w:val="left"/>
                              <w:textAlignment w:val="auto"/>
                              <w:outlineLvl w:val="9"/>
                              <w:rPr>
                                <w:rFonts w:eastAsia="宋体" w:cs="宋体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FF3300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FF3300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44546A" w:themeColor="text2"/>
                                <w:kern w:val="24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Times New Roman" w:eastAsia="宋体" w:hAnsi="Times New Roman" w:cs="Times New Roman" w:hint="default"/>
                                <w:b/>
                                <w:color w:val="44546A" w:themeColor="text2"/>
                                <w:kern w:val="24"/>
                                <w:sz w:val="21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宋体" w:eastAsia="宋体" w:hAnsi="宋体" w:cs="宋体" w:hint="eastAsia"/>
                                <w:b/>
                                <w:color w:val="44546A" w:themeColor="text2"/>
                                <w:kern w:val="24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lang w:val="en-US" w:eastAsia="zh-CN"/>
              </w:rPr>
              <w:t xml:space="preserve">                                          </w:t>
            </w:r>
          </w:p>
          <w:p/>
          <w:p/>
          <w:p/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 xml:space="preserve"> 百草园的生活（</w:t>
            </w:r>
            <w:r>
              <w:rPr>
                <w:rFonts w:ascii="Times New Roman" w:eastAsia="宋体" w:hAnsi="Times New Roman" w:cs="Times New Roman" w:hint="default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>1—8</w:t>
            </w:r>
            <w:r>
              <w:rPr>
                <w:rFonts w:ascii="宋体" w:eastAsia="宋体" w:hAnsi="宋体" w:cs="宋体" w:hint="eastAsia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      </w:t>
            </w:r>
            <w:r>
              <w:rPr>
                <w:rFonts w:ascii="宋体" w:eastAsia="宋体" w:hAnsi="宋体" w:cs="宋体" w:hint="eastAsia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>三味书屋的生活（</w:t>
            </w:r>
            <w:r>
              <w:rPr>
                <w:rFonts w:ascii="Times New Roman" w:eastAsia="宋体" w:hAnsi="Times New Roman" w:cs="Times New Roman" w:hint="default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>10</w:t>
            </w:r>
            <w:r>
              <w:rPr>
                <w:rFonts w:ascii="宋体" w:eastAsia="宋体" w:hAnsi="宋体" w:cs="宋体" w:hint="eastAsia"/>
                <w:b/>
                <w:color w:val="FF3300"/>
                <w:kern w:val="24"/>
                <w:sz w:val="21"/>
                <w:szCs w:val="21"/>
                <w:lang w:val="en-US" w:eastAsia="zh-CN" w:bidi="ar-SA"/>
              </w:rPr>
              <w:t>—尾）</w:t>
            </w:r>
          </w:p>
          <w:p>
            <w:pPr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  <w:b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lang w:eastAsia="zh-CN"/>
              </w:rPr>
              <w:t>从标题分析写作内容及顺序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 xml:space="preserve">    </w:t>
            </w: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百草园和三味书屋是鲁迅童年生活过的两个地方。鲁迅用“从…到…”的标题把它们联系在一起，带有比照意味。全文是按空间转移顺序写的。阅读时抓住地点的变化可将温泉分为两部分。每部分又可按时间和事情的不同分为基层。全文可分两部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lang w:eastAsia="zh-CN"/>
              </w:rPr>
              <w:t>第一部分（</w:t>
            </w:r>
            <w:r>
              <w:rPr>
                <w:rFonts w:ascii="Times New Roman" w:hAnsi="Times New Roman" w:eastAsiaTheme="minorEastAsia" w:cs="Times New Roman" w:hint="default"/>
                <w:b/>
                <w:bCs/>
                <w:lang w:val="en-US" w:eastAsia="zh-CN"/>
              </w:rPr>
              <w:t>1—8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lang w:val="en-US" w:eastAsia="zh-CN"/>
              </w:rPr>
              <w:t>段）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：回忆百草园的有趣生活。又可分四层。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一层（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段）：总的介绍百草园的情况，点出是“我的乐园”，充满留恋之情。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二层（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段）：写热天百草园充满无限乐趣。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三层（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3—6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段）：写长妈妈讲的美女蛇故事及“我”的感慨。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四层（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7—8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段）：写冬天百草园雪地捕鸟的乐趣。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lang w:val="en-US" w:eastAsia="zh-CN"/>
              </w:rPr>
              <w:t>第二部分（</w:t>
            </w:r>
            <w:r>
              <w:rPr>
                <w:rFonts w:ascii="Times New Roman" w:hAnsi="Times New Roman" w:eastAsiaTheme="minorEastAsia" w:cs="Times New Roman" w:hint="default"/>
                <w:b/>
                <w:bCs/>
                <w:lang w:val="en-US" w:eastAsia="zh-CN"/>
              </w:rPr>
              <w:t>9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lang w:val="en-US" w:eastAsia="zh-CN"/>
              </w:rPr>
              <w:t>段—结束)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:回忆在三味书屋读书的经历。可分为五层。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一层（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9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段）：是过渡段，告别百草园去书塾读书。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二层（</w:t>
            </w:r>
            <w:r>
              <w:rPr>
                <w:rFonts w:ascii="Times New Roman" w:hAnsi="Times New Roman" w:eastAsiaTheme="minorEastAsia" w:cs="Times New Roman" w:hint="eastAsia"/>
                <w:lang w:val="en-US" w:eastAsia="zh-CN"/>
              </w:rPr>
              <w:t>10—11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段）：写入学的情形。介绍了书屋和先生。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三层（</w:t>
            </w:r>
            <w:r>
              <w:rPr>
                <w:rFonts w:ascii="Times New Roman" w:hAnsi="Times New Roman" w:eastAsiaTheme="minorEastAsia" w:cs="Times New Roman" w:hint="eastAsia"/>
                <w:lang w:val="en-US" w:eastAsia="zh-CN"/>
              </w:rPr>
              <w:t>12—16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段）：写不准提课外的问题。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四层（</w:t>
            </w:r>
            <w:r>
              <w:rPr>
                <w:rFonts w:ascii="Times New Roman" w:hAnsi="Times New Roman" w:eastAsiaTheme="minorEastAsia" w:cs="Times New Roman" w:hint="eastAsia"/>
                <w:lang w:val="en-US" w:eastAsia="zh-CN"/>
              </w:rPr>
              <w:t>17—20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段）：写不准去后园玩。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leftChars="0" w:rightChars="0" w:firstLineChars="0"/>
              <w:jc w:val="both"/>
              <w:textAlignment w:val="auto"/>
              <w:outlineLvl w:val="9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五层（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21—24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段）：写师生读书的可笑情景，“我”趁先生读书入神时画画。</w:t>
            </w:r>
          </w:p>
        </w:tc>
      </w:tr>
    </w:tbl>
    <w:p>
      <w:p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134" w:right="1134" w:bottom="1134" w:left="1134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r>
              <w:drawing>
                <wp:inline distT="0" distB="0" distL="114300" distR="114300">
                  <wp:extent cx="544830" cy="664845"/>
                  <wp:effectExtent l="0" t="0" r="7620" b="1905"/>
                  <wp:docPr id="73" name="图片 8" descr="u=1968722821,1267046438&amp;fm=21&amp;g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8" descr="u=1968722821,1267046438&amp;fm=21&amp;gp=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rcRect r="4388" b="4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664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mc:AlternateContent>
                <mc:Choice Requires="wps">
                  <w:drawing>
                    <wp:inline distT="0" distB="0" distL="114300" distR="114300">
                      <wp:extent cx="907415" cy="351155"/>
                      <wp:effectExtent l="8255" t="8255" r="17780" b="21590"/>
                      <wp:docPr id="72" name="自选图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907415" cy="3511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80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  <w:lang w:eastAsia="zh-CN"/>
                                    </w:rPr>
                                    <w:t>原文解读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自选图形 8" o:spid="_x0000_i1029" type="#_x0000_t176" style="width:71.45pt;height:27.65pt;mso-wrap-distance-bottom:0;mso-wrap-distance-left:9pt;mso-wrap-distance-right:9pt;mso-wrap-distance-top:0;v-text-anchor:top" fillcolor="white" stroked="t" strokecolor="green" strokeweight="1.25pt">
                      <v:stroke joinstyle="miter"/>
                      <v:textbox>
                        <w:txbxContent>
                          <w:p>
                            <w:pP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lang w:eastAsia="zh-CN"/>
                              </w:rPr>
                              <w:t>原文解读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>
            <w:r>
              <mc:AlternateContent>
                <mc:Choice Requires="wps">
                  <w:drawing>
                    <wp:inline distT="0" distB="0" distL="114300" distR="114300">
                      <wp:extent cx="5574030" cy="313690"/>
                      <wp:effectExtent l="7620" t="7620" r="19050" b="21590"/>
                      <wp:docPr id="36" name="自选图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5574030" cy="3136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80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rFonts w:asciiTheme="minorEastAsia" w:eastAsiaTheme="minorEastAsia" w:hAnsiTheme="minorEastAsia" w:cstheme="minorEastAsia" w:hint="eastAsi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/>
                                      <w:bCs/>
                                    </w:rPr>
                                    <w:t>第一部分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/>
                                      <w:bCs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/>
                                      <w:bCs/>
                                    </w:rPr>
                                    <w:t>百草园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b/>
                                      <w:bCs/>
                                      <w:lang w:eastAsia="zh-CN"/>
                                    </w:rPr>
                                    <w:t>是“我的”的乐园</w:t>
                                  </w:r>
                                </w:p>
                                <w:p>
                                  <w:pPr>
                                    <w:rPr>
                                      <w:rFonts w:ascii="幼圆" w:eastAsia="幼圆" w:hAnsi="幼圆" w:hint="eastAsia"/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自选图形 8" o:spid="_x0000_i1030" type="#_x0000_t176" style="width:438.9pt;height:24.7pt;mso-wrap-distance-bottom:0;mso-wrap-distance-left:9pt;mso-wrap-distance-right:9pt;mso-wrap-distance-top:0;v-text-anchor:top" fillcolor="white" stroked="t" strokecolor="green" strokeweight="1.25pt">
                      <v:stroke joinstyle="miter"/>
                      <v:textbo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asciiTheme="minorEastAsia" w:eastAsiaTheme="minorEastAsia" w:hAnsiTheme="minorEastAsia" w:cstheme="minorEastAsia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/>
                                <w:bCs/>
                              </w:rPr>
                              <w:t>第一部分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/>
                                <w:bCs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/>
                                <w:bCs/>
                              </w:rPr>
                              <w:t>百草园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b/>
                                <w:bCs/>
                                <w:lang w:eastAsia="zh-CN"/>
                              </w:rPr>
                              <w:t>是“我的”的乐园</w:t>
                            </w:r>
                          </w:p>
                          <w:p>
                            <w:pPr>
                              <w:rPr>
                                <w:rFonts w:ascii="幼圆" w:eastAsia="幼圆" w:hAnsi="幼圆" w:hint="eastAsia"/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>
            <w:pPr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1.</w:t>
            </w:r>
            <w:r>
              <w:rPr>
                <w:rFonts w:hint="eastAsia"/>
                <w:b/>
                <w:bCs/>
                <w:lang w:eastAsia="zh-CN"/>
              </w:rPr>
              <w:t>从</w:t>
            </w:r>
            <w:r>
              <w:rPr>
                <w:rFonts w:hint="eastAsia"/>
                <w:b/>
                <w:bCs/>
              </w:rPr>
              <w:t>三个方面</w:t>
            </w:r>
            <w:r>
              <w:rPr>
                <w:rFonts w:hint="eastAsia"/>
                <w:b/>
                <w:bCs/>
                <w:lang w:eastAsia="zh-CN"/>
              </w:rPr>
              <w:t>体现百草园是“我”的乐园</w:t>
            </w:r>
            <w:r>
              <w:rPr>
                <w:rFonts w:hint="eastAsia"/>
                <w:b/>
                <w:bCs/>
              </w:rPr>
              <w:t>：</w:t>
            </w:r>
          </w:p>
          <w:p>
            <w:pPr>
              <w:numPr>
                <w:ilvl w:val="0"/>
                <w:numId w:val="0"/>
              </w:num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）</w:t>
            </w:r>
            <w:r>
              <w:rPr>
                <w:rFonts w:asciiTheme="minorEastAsia" w:eastAsiaTheme="minorEastAsia" w:hAnsiTheme="minorEastAsia" w:cstheme="minorEastAsia" w:hint="eastAsia"/>
              </w:rPr>
              <w:t>有趣的动植物(</w:t>
            </w:r>
            <w:r>
              <w:rPr>
                <w:rFonts w:ascii="Times New Roman" w:hAnsi="Times New Roman" w:eastAsiaTheme="minorEastAsia" w:cs="Times New Roman" w:hint="default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</w:rPr>
              <w:t>段)；</w:t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</w:rPr>
              <w:t>2）神奇的传说（美女蛇的故事）（</w:t>
            </w:r>
            <w:r>
              <w:rPr>
                <w:rFonts w:ascii="Times New Roman" w:hAnsi="Times New Roman" w:eastAsiaTheme="minorEastAsia" w:cs="Times New Roman" w:hint="default"/>
              </w:rPr>
              <w:t>3-6</w:t>
            </w:r>
            <w:r>
              <w:rPr>
                <w:rFonts w:asciiTheme="minorEastAsia" w:eastAsiaTheme="minorEastAsia" w:hAnsiTheme="minorEastAsia" w:cstheme="minorEastAsia" w:hint="eastAsia"/>
              </w:rPr>
              <w:t>段）；</w:t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（</w:t>
            </w:r>
            <w:r>
              <w:rPr>
                <w:rFonts w:asciiTheme="minorEastAsia" w:eastAsiaTheme="minorEastAsia" w:hAnsiTheme="minorEastAsia" w:cstheme="minorEastAsia" w:hint="eastAsia"/>
              </w:rPr>
              <w:t>3）雪地捕鸟（</w:t>
            </w:r>
            <w:r>
              <w:rPr>
                <w:rFonts w:ascii="Times New Roman" w:hAnsi="Times New Roman" w:eastAsiaTheme="minorEastAsia" w:cs="Times New Roman" w:hint="default"/>
              </w:rPr>
              <w:t>7-8</w:t>
            </w:r>
            <w:r>
              <w:rPr>
                <w:rFonts w:asciiTheme="minorEastAsia" w:eastAsiaTheme="minorEastAsia" w:hAnsiTheme="minorEastAsia" w:cstheme="minorEastAsia" w:hint="eastAsia"/>
              </w:rPr>
              <w:t>段)</w:t>
            </w:r>
            <w:r>
              <w:rPr>
                <w:rFonts w:asciiTheme="minorEastAsia" w:eastAsiaTheme="minorEastAsia" w:hAnsiTheme="minorEastAsia" w:cstheme="minorEastAsia" w:hint="eastAsia"/>
                <w:lang w:eastAsia="zh-CN"/>
              </w:rPr>
              <w:t>。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2.重点</w:t>
            </w:r>
            <w:r>
              <w:rPr>
                <w:rFonts w:hint="eastAsia"/>
                <w:b/>
                <w:bCs/>
              </w:rPr>
              <w:t>研读第</w:t>
            </w:r>
            <w:r>
              <w:rPr>
                <w:rFonts w:hint="eastAsia"/>
                <w:b/>
                <w:bCs/>
                <w:lang w:val="en-US" w:eastAsia="zh-CN"/>
              </w:rPr>
              <w:t>2</w:t>
            </w:r>
            <w:r>
              <w:rPr>
                <w:rFonts w:hint="eastAsia"/>
                <w:b/>
                <w:bCs/>
              </w:rPr>
              <w:t>段</w:t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（1）</w:t>
            </w:r>
            <w:r>
              <w:rPr>
                <w:rFonts w:asciiTheme="minorEastAsia" w:eastAsiaTheme="minorEastAsia" w:hAnsiTheme="minorEastAsia" w:cstheme="minorEastAsia" w:hint="eastAsia"/>
              </w:rPr>
              <w:t>阅读文章的第二自然段，描绘了哪些景物？它们的特征分别是什么？作者按怎样的顺序介绍景物的？</w:t>
            </w:r>
          </w:p>
          <w:p>
            <w:pPr>
              <w:rPr>
                <w:rFonts w:ascii="楷体" w:eastAsia="楷体" w:hAnsi="楷体" w:cs="楷体" w:hint="eastAsia"/>
              </w:rPr>
            </w:pPr>
            <w:r>
              <w:rPr>
                <w:rFonts w:ascii="楷体" w:eastAsia="楷体" w:hAnsi="楷体" w:cs="楷体" w:hint="eastAsia"/>
                <w:lang w:val="en-US" w:eastAsia="zh-CN"/>
              </w:rPr>
              <w:t xml:space="preserve">                                  </w:t>
            </w:r>
          </w:p>
          <w:p>
            <w:pPr>
              <w:jc w:val="center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FF0000"/>
                <w:lang w:val="en-US" w:eastAsia="zh-CN"/>
              </w:rPr>
              <w:t>百草园的自然景物和乐趣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  <w:r>
              <w:rPr>
                <w:rFonts w:ascii="黑体" w:eastAsia="黑体" w:hAnsi="黑体" w:cs="黑体" w:hint="eastAsia"/>
                <w:i/>
                <w:iCs/>
                <w:lang w:val="en-US" w:eastAsia="zh-CN"/>
              </w:rPr>
              <w:t xml:space="preserve">           </w:t>
            </w: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832485</wp:posOffset>
                  </wp:positionH>
                  <wp:positionV relativeFrom="paragraph">
                    <wp:posOffset>-7895590</wp:posOffset>
                  </wp:positionV>
                  <wp:extent cx="4039235" cy="2119630"/>
                  <wp:effectExtent l="0" t="0" r="18415" b="13970"/>
                  <wp:wrapThrough wrapText="bothSides">
                    <wp:wrapPolygon>
                      <wp:start x="0" y="0"/>
                      <wp:lineTo x="0" y="21354"/>
                      <wp:lineTo x="21495" y="21354"/>
                      <wp:lineTo x="21495" y="0"/>
                      <wp:lineTo x="0" y="0"/>
                    </wp:wrapPolygon>
                  </wp:wrapThrough>
                  <wp:docPr id="1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" r:link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235" cy="2119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</w:p>
          <w:p>
            <w:pPr>
              <w:jc w:val="both"/>
              <w:rPr>
                <w:rFonts w:ascii="黑体" w:eastAsia="黑体" w:hAnsi="黑体" w:cs="黑体" w:hint="eastAsia"/>
                <w:i/>
                <w:iCs/>
              </w:rPr>
            </w:pPr>
            <w:r>
              <w:rPr>
                <w:rFonts w:ascii="黑体" w:eastAsia="黑体" w:hAnsi="黑体" w:cs="黑体" w:hint="eastAsia"/>
                <w:i/>
                <w:iCs/>
                <w:lang w:val="en-US" w:eastAsia="zh-CN"/>
              </w:rPr>
              <w:t xml:space="preserve">                                 </w:t>
            </w:r>
          </w:p>
        </w:tc>
      </w:tr>
    </w:tbl>
    <w:p>
      <w:pPr>
        <w:sectPr>
          <w:headerReference w:type="even" r:id="rId26"/>
          <w:headerReference w:type="default" r:id="rId27"/>
          <w:footerReference w:type="default" r:id="rId28"/>
          <w:headerReference w:type="first" r:id="rId29"/>
          <w:type w:val="nextPage"/>
          <w:pgSz w:w="11906" w:h="16838"/>
          <w:pgMar w:top="1134" w:right="1134" w:bottom="1134" w:left="1134" w:header="851" w:footer="992" w:gutter="0"/>
          <w:pgNumType w:start="4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jc w:val="both"/>
              <w:rPr>
                <w:rFonts w:ascii="黑体" w:eastAsia="黑体" w:hAnsi="黑体" w:cs="黑体" w:hint="eastAsia"/>
                <w:b w:val="0"/>
                <w:bCs w:val="0"/>
                <w:i w:val="0"/>
                <w:iCs w:val="0"/>
              </w:rPr>
            </w:pPr>
            <w:r>
              <w:rPr>
                <w:rFonts w:ascii="黑体" w:eastAsia="黑体" w:hAnsi="黑体" w:cs="黑体" w:hint="eastAsia"/>
                <w:i/>
                <w:iCs/>
                <w:lang w:val="en-US" w:eastAsia="zh-CN"/>
              </w:rPr>
              <w:t xml:space="preserve">    </w:t>
            </w:r>
          </w:p>
          <w:p>
            <w:pPr>
              <w:jc w:val="both"/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>观察景物：</w:t>
            </w:r>
          </w:p>
          <w:p>
            <w:pPr>
              <w:jc w:val="both"/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Theme="minorEastAsia" w:cs="Times New Roman" w:hint="default"/>
                <w:b w:val="0"/>
                <w:bCs w:val="0"/>
                <w:i w:val="0"/>
                <w:iCs w:val="0"/>
                <w:lang w:val="en-US" w:eastAsia="zh-CN"/>
              </w:rPr>
              <w:t xml:space="preserve"> 1、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>有序</w:t>
            </w:r>
          </w:p>
          <w:p>
            <w:pPr>
              <w:jc w:val="both"/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Theme="minorEastAsia" w:cs="Times New Roman" w:hint="default"/>
                <w:b w:val="0"/>
                <w:bCs w:val="0"/>
                <w:i w:val="0"/>
                <w:iCs w:val="0"/>
                <w:lang w:val="en-US" w:eastAsia="zh-CN"/>
              </w:rPr>
              <w:t xml:space="preserve"> 2、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>多角度</w:t>
            </w:r>
          </w:p>
          <w:p>
            <w:pPr>
              <w:jc w:val="both"/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 xml:space="preserve">                 </w:t>
            </w:r>
            <w:r>
              <w:rPr>
                <w:rFonts w:ascii="Times New Roman" w:hAnsi="Times New Roman" w:eastAsiaTheme="minorEastAsia" w:cs="Times New Roman" w:hint="default"/>
                <w:b w:val="0"/>
                <w:bCs w:val="0"/>
                <w:i w:val="0"/>
                <w:iCs w:val="0"/>
                <w:lang w:val="en-US" w:eastAsia="zh-CN"/>
              </w:rPr>
              <w:t>3、</w:t>
            </w: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i w:val="0"/>
                <w:iCs w:val="0"/>
                <w:lang w:val="en-US" w:eastAsia="zh-CN"/>
              </w:rPr>
              <w:t>形容词</w:t>
            </w:r>
          </w:p>
          <w:p>
            <w:pPr>
              <w:jc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3529330" cy="2138680"/>
                  <wp:effectExtent l="0" t="0" r="13970" b="13970"/>
                  <wp:docPr id="1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9330" cy="2138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（</w:t>
            </w: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2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）</w:t>
            </w:r>
            <w:r>
              <w:rPr>
                <w:rFonts w:asciiTheme="minorEastAsia" w:eastAsiaTheme="minorEastAsia" w:hAnsiTheme="minorEastAsia" w:cstheme="minorEastAsia" w:hint="eastAsia"/>
              </w:rPr>
              <w:t>“不必说……也不必说……单是……”这个句式在文章中起什么作用？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 xml:space="preserve">    “不必说”宕开一笔，是为了突出“单是”的内容。既然“单是”这一点已经趣味无穷了，那么园中的乐趣比比皆是了。这样写，突出了百草园的无穷乐趣。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</w:pPr>
            <w:r>
              <w:rPr>
                <w:rFonts w:ascii="宋体" w:eastAsia="宋体" w:hAnsi="宋体" w:cs="宋体"/>
                <w:sz w:val="24"/>
                <w:szCs w:val="24"/>
              </w:rPr>
              <w:drawing>
                <wp:inline distT="0" distB="0" distL="114300" distR="114300">
                  <wp:extent cx="3556000" cy="2400300"/>
                  <wp:effectExtent l="0" t="0" r="6350" b="0"/>
                  <wp:docPr id="24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1" r:link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color w:val="FF0000"/>
              </w:rPr>
            </w:pPr>
          </w:p>
          <w:p>
            <w:pPr>
              <w:jc w:val="both"/>
              <w:rPr>
                <w:rFonts w:asciiTheme="minorEastAsia" w:eastAsiaTheme="minorEastAsia" w:hAnsiTheme="minorEastAsia" w:cstheme="minorEastAsia" w:hint="eastAsia"/>
                <w:color w:val="auto"/>
              </w:rPr>
            </w:pPr>
          </w:p>
        </w:tc>
      </w:tr>
    </w:tbl>
    <w:p>
      <w:pPr>
        <w:sectPr>
          <w:headerReference w:type="even" r:id="rId33"/>
          <w:headerReference w:type="default" r:id="rId34"/>
          <w:footerReference w:type="default" r:id="rId35"/>
          <w:headerReference w:type="first" r:id="rId36"/>
          <w:type w:val="nextPage"/>
          <w:pgSz w:w="11906" w:h="16838"/>
          <w:pgMar w:top="1134" w:right="1134" w:bottom="1134" w:left="1134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jc w:val="both"/>
              <w:rPr>
                <w:rFonts w:asciiTheme="minorEastAsia" w:eastAsiaTheme="minorEastAsia" w:hAnsiTheme="minorEastAsia" w:cstheme="minorEastAsia" w:hint="eastAsia"/>
                <w:color w:val="auto"/>
              </w:rPr>
            </w:pPr>
            <w:r>
              <w:rPr>
                <w:rFonts w:ascii="Times New Roman" w:hAnsi="Times New Roman" w:eastAsiaTheme="minorEastAsia" w:cs="Times New Roman" w:hint="default"/>
                <w:color w:val="auto"/>
                <w:lang w:val="en-US" w:eastAsia="zh-CN"/>
              </w:rPr>
              <w:t>（3）</w:t>
            </w:r>
            <w:r>
              <w:rPr>
                <w:rFonts w:asciiTheme="minorEastAsia" w:eastAsiaTheme="minorEastAsia" w:hAnsiTheme="minorEastAsia" w:cstheme="minorEastAsia" w:hint="eastAsia"/>
                <w:color w:val="auto"/>
                <w:lang w:val="en-US" w:eastAsia="zh-CN"/>
              </w:rPr>
              <w:t>如果你认为作者描绘的百草园是美的吗?请你试着来解说一下它美在哪里?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>第一、美在用恰当的词语、修辞来表达儿童的情感 碧绿、长吟、肥胖、低唱等等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>第二、美在有声有色,有滋有味视觉、听觉、味觉上描绘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>第三、美在条理清楚,层次分明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ascii="Times New Roman" w:hAnsi="Times New Roman" w:cs="Times New Roman" w:hint="default"/>
                <w:color w:val="FF0000"/>
                <w:lang w:val="en-US" w:eastAsia="zh-CN"/>
              </w:rPr>
              <w:t>①</w:t>
            </w:r>
            <w:r>
              <w:rPr>
                <w:rFonts w:hint="eastAsia"/>
                <w:color w:val="FF0000"/>
                <w:lang w:val="en-US" w:eastAsia="zh-CN"/>
              </w:rPr>
              <w:t>两个“不必说”写整体，再写局部的“泥墙根一带”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ascii="Times New Roman" w:hAnsi="Times New Roman" w:cs="Times New Roman" w:hint="default"/>
                <w:color w:val="FF0000"/>
                <w:lang w:val="en-US" w:eastAsia="zh-CN"/>
              </w:rPr>
              <w:t>②</w:t>
            </w:r>
            <w:r>
              <w:rPr>
                <w:rFonts w:hint="eastAsia"/>
                <w:color w:val="FF0000"/>
                <w:lang w:val="en-US" w:eastAsia="zh-CN"/>
              </w:rPr>
              <w:t>第一个“不必说”由低到高写静物，第二个“不必说”由高到低写动物。</w:t>
            </w:r>
          </w:p>
          <w:p>
            <w:pPr>
              <w:rPr>
                <w:rFonts w:hint="eastAsia"/>
                <w:color w:val="FF0000"/>
              </w:rPr>
            </w:pPr>
            <w:r>
              <w:rPr>
                <w:rFonts w:ascii="Times New Roman" w:hAnsi="Times New Roman" w:cs="Times New Roman" w:hint="default"/>
                <w:color w:val="FF0000"/>
                <w:lang w:val="en-US" w:eastAsia="zh-CN"/>
              </w:rPr>
              <w:t>③</w:t>
            </w:r>
            <w:r>
              <w:rPr>
                <w:rFonts w:hint="eastAsia"/>
                <w:color w:val="FF0000"/>
                <w:lang w:val="en-US" w:eastAsia="zh-CN"/>
              </w:rPr>
              <w:t>整体是从植物到动物，局部是从动物到植物。</w:t>
            </w:r>
          </w:p>
          <w:p>
            <w:pPr>
              <w:jc w:val="both"/>
              <w:rPr>
                <w:rFonts w:hint="eastAsia"/>
                <w:color w:val="290DFF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130175</wp:posOffset>
                      </wp:positionV>
                      <wp:extent cx="6200775" cy="857250"/>
                      <wp:effectExtent l="6350" t="6350" r="22225" b="12700"/>
                      <wp:wrapNone/>
                      <wp:docPr id="25" name="矩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689610" y="8422640"/>
                                <a:ext cx="6200775" cy="857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both"/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小结本段学习收获：学以致用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eastAsiaTheme="minorEastAsia" w:cs="Times New Roman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1、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句式巧妙突出重点；</w:t>
                                  </w:r>
                                  <w:r>
                                    <w:rPr>
                                      <w:rFonts w:ascii="Times New Roman" w:hAnsi="Times New Roman" w:eastAsiaTheme="minorEastAsia" w:cs="Times New Roman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2、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观察要有顺序；</w:t>
                                  </w:r>
                                  <w:r>
                                    <w:rPr>
                                      <w:rFonts w:ascii="Times New Roman" w:hAnsi="Times New Roman" w:eastAsiaTheme="minorEastAsia" w:cs="Times New Roman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3、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观察要仔细，要多角度；</w:t>
                                  </w:r>
                                </w:p>
                                <w:p>
                                  <w:pPr>
                                    <w:jc w:val="both"/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Theme="minorEastAsia" w:cs="Times New Roman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4、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准确使用词语；</w:t>
                                  </w:r>
                                  <w:r>
                                    <w:rPr>
                                      <w:rFonts w:ascii="Times New Roman" w:hAnsi="Times New Roman" w:eastAsiaTheme="minorEastAsia" w:cs="Times New Roman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5、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抓住景物的特点；</w:t>
                                  </w:r>
                                  <w:r>
                                    <w:rPr>
                                      <w:rFonts w:ascii="Times New Roman" w:hAnsi="Times New Roman" w:eastAsiaTheme="minorEastAsia" w:cs="Times New Roman" w:hint="default"/>
                                      <w:color w:val="548235" w:themeColor="accent6" w:themeShade="BF"/>
                                      <w:lang w:val="en-US"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color w:val="548235" w:themeColor="accent6" w:themeShade="BF"/>
                                      <w:lang w:val="en-US" w:eastAsia="zh-CN"/>
                                    </w:rPr>
                                    <w:t>、有自己的感情……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 25" o:spid="_x0000_s1031" type="#_x0000_t202" style="width:488.25pt;height:67.5pt;margin-top:10.25pt;margin-left:7.45pt;mso-wrap-distance-bottom:0;mso-wrap-distance-left:9pt;mso-wrap-distance-right:9pt;mso-wrap-distance-top:0;position:absolute;v-text-anchor:middle;z-index:251665408" fillcolor="white" stroked="t" strokecolor="#70ad47" strokeweight="1pt">
                      <v:textbox>
                        <w:txbxContent>
                          <w:p>
                            <w:pPr>
                              <w:jc w:val="both"/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小结本段学习收获：学以致用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eastAsiaTheme="minorEastAsia" w:cs="Times New Roman" w:hint="eastAsia"/>
                                <w:color w:val="548235" w:themeColor="accent6" w:themeShade="BF"/>
                                <w:lang w:val="en-US" w:eastAsia="zh-CN"/>
                              </w:rPr>
                              <w:t>1、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句式巧妙突出重点；</w:t>
                            </w:r>
                            <w:r>
                              <w:rPr>
                                <w:rFonts w:ascii="Times New Roman" w:hAnsi="Times New Roman" w:eastAsiaTheme="minorEastAsia" w:cs="Times New Roman" w:hint="eastAsia"/>
                                <w:color w:val="548235" w:themeColor="accent6" w:themeShade="BF"/>
                                <w:lang w:val="en-US" w:eastAsia="zh-CN"/>
                              </w:rPr>
                              <w:t>2、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观察要有顺序；</w:t>
                            </w:r>
                            <w:r>
                              <w:rPr>
                                <w:rFonts w:ascii="Times New Roman" w:hAnsi="Times New Roman" w:eastAsiaTheme="minorEastAsia" w:cs="Times New Roman" w:hint="eastAsia"/>
                                <w:color w:val="548235" w:themeColor="accent6" w:themeShade="BF"/>
                                <w:lang w:val="en-US" w:eastAsia="zh-CN"/>
                              </w:rPr>
                              <w:t>3、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观察要仔细，要多角度；</w:t>
                            </w:r>
                          </w:p>
                          <w:p>
                            <w:pPr>
                              <w:jc w:val="both"/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</w:rPr>
                            </w:pPr>
                            <w:r>
                              <w:rPr>
                                <w:rFonts w:ascii="Times New Roman" w:hAnsi="Times New Roman" w:eastAsiaTheme="minorEastAsia" w:cs="Times New Roman" w:hint="eastAsia"/>
                                <w:color w:val="548235" w:themeColor="accent6" w:themeShade="BF"/>
                                <w:lang w:val="en-US" w:eastAsia="zh-CN"/>
                              </w:rPr>
                              <w:t>4、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准确使用词语；</w:t>
                            </w:r>
                            <w:r>
                              <w:rPr>
                                <w:rFonts w:ascii="Times New Roman" w:hAnsi="Times New Roman" w:eastAsiaTheme="minorEastAsia" w:cs="Times New Roman" w:hint="eastAsia"/>
                                <w:color w:val="548235" w:themeColor="accent6" w:themeShade="BF"/>
                                <w:lang w:val="en-US" w:eastAsia="zh-CN"/>
                              </w:rPr>
                              <w:t>5、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抓住景物的特点；</w:t>
                            </w:r>
                            <w:r>
                              <w:rPr>
                                <w:rFonts w:ascii="Times New Roman" w:hAnsi="Times New Roman" w:eastAsiaTheme="minorEastAsia" w:cs="Times New Roman" w:hint="default"/>
                                <w:color w:val="548235" w:themeColor="accent6" w:themeShade="BF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color w:val="548235" w:themeColor="accent6" w:themeShade="BF"/>
                                <w:lang w:val="en-US" w:eastAsia="zh-CN"/>
                              </w:rPr>
                              <w:t>、有自己的感情……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jc w:val="both"/>
              <w:rPr>
                <w:rFonts w:hint="eastAsia"/>
                <w:color w:val="290DFF"/>
              </w:rPr>
            </w:pPr>
          </w:p>
          <w:p>
            <w:pPr>
              <w:jc w:val="both"/>
              <w:rPr>
                <w:rFonts w:hint="eastAsia"/>
                <w:color w:val="290DFF"/>
              </w:rPr>
            </w:pPr>
          </w:p>
          <w:p>
            <w:pPr>
              <w:jc w:val="both"/>
              <w:rPr>
                <w:rFonts w:hint="eastAsia"/>
                <w:color w:val="290DFF"/>
              </w:rPr>
            </w:pPr>
          </w:p>
          <w:p>
            <w:pPr>
              <w:rPr>
                <w:rFonts w:hint="eastAsia"/>
                <w:b/>
                <w:bCs/>
              </w:rPr>
            </w:pP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·</w:t>
            </w:r>
            <w:r>
              <w:rPr>
                <w:rFonts w:hint="eastAsia"/>
                <w:b/>
                <w:bCs/>
                <w:lang w:val="en-US" w:eastAsia="zh-CN"/>
              </w:rPr>
              <w:t>百草园部分小结：</w:t>
            </w:r>
          </w:p>
          <w:p>
            <w:pPr>
              <w:rPr>
                <w:rFonts w:asciiTheme="minorEastAsia" w:eastAsiaTheme="minorEastAsia" w:hAnsiTheme="minorEastAsia" w:cstheme="minorEastAsia" w:hint="eastAsia"/>
                <w:b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 w:val="0"/>
                <w:bCs w:val="0"/>
                <w:lang w:val="en-US" w:eastAsia="zh-CN"/>
              </w:rPr>
              <w:t>百草园中的生活，作者选写了哪些生活？表达了一种怎样的情感和心理？</w:t>
            </w:r>
          </w:p>
          <w:p>
            <w:pPr>
              <w:rPr>
                <w:rFonts w:hint="eastAsia"/>
                <w:b/>
                <w:bCs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72390</wp:posOffset>
                      </wp:positionV>
                      <wp:extent cx="1671955" cy="758190"/>
                      <wp:effectExtent l="38100" t="38100" r="42545" b="41910"/>
                      <wp:wrapNone/>
                      <wp:docPr id="81930" name="圆角矩形 81929" descr="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71955" cy="7581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blipFill rotWithShape="0">
                                <a:blip xmlns:r="http://schemas.openxmlformats.org/officeDocument/2006/relationships" r:embed="rId37"/>
                                <a:stretch>
                                  <a:fillRect/>
                                </a:stretch>
                              </a:blipFill>
                              <a:ln w="76200">
                                <a:solidFill>
                                  <a:srgbClr val="CC99FF"/>
                                </a:solidFill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圆角矩形 81929" o:spid="_x0000_s1032" alt="3" style="width:131.65pt;height:59.7pt;margin-top:5.7pt;margin-left:168pt;mso-wrap-distance-bottom:0;mso-wrap-distance-left:9pt;mso-wrap-distance-right:9pt;mso-wrap-distance-top:0;position:absolute;v-text-anchor:top;z-index:251669504" arcsize="10923f" stroked="t" strokecolor="#c9f" strokeweight="6pt">
                      <v:fill r:id="rId37" o:title="" recolor="t" type="frame"/>
                    </v:round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85725</wp:posOffset>
                      </wp:positionV>
                      <wp:extent cx="1613535" cy="774700"/>
                      <wp:effectExtent l="38100" t="38100" r="43815" b="44450"/>
                      <wp:wrapNone/>
                      <wp:docPr id="81923" name="圆角矩形 81922" descr="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13535" cy="774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blipFill rotWithShape="0">
                                <a:blip xmlns:r="http://schemas.openxmlformats.org/officeDocument/2006/relationships" r:embed="rId38"/>
                                <a:stretch>
                                  <a:fillRect/>
                                </a:stretch>
                              </a:blipFill>
                              <a:ln w="76200">
                                <a:solidFill>
                                  <a:srgbClr val="CC99FF"/>
                                </a:solidFill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圆角矩形 81922" o:spid="_x0000_s1033" alt="3" style="width:127.05pt;height:61pt;margin-top:6.75pt;margin-left:-2.25pt;mso-wrap-distance-bottom:0;mso-wrap-distance-left:9pt;mso-wrap-distance-right:9pt;mso-wrap-distance-top:0;position:absolute;v-text-anchor:top;z-index:251667456" arcsize="10923f" stroked="t" strokecolor="#c9f" strokeweight="6pt">
                      <v:fill r:id="rId38" o:title="" recolor="t" type="frame"/>
                    </v:round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4381500</wp:posOffset>
                      </wp:positionH>
                      <wp:positionV relativeFrom="paragraph">
                        <wp:posOffset>83185</wp:posOffset>
                      </wp:positionV>
                      <wp:extent cx="1657985" cy="765175"/>
                      <wp:effectExtent l="38100" t="38100" r="56515" b="53975"/>
                      <wp:wrapNone/>
                      <wp:docPr id="81924" name="圆角矩形 81923" descr="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57985" cy="765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blipFill rotWithShape="0">
                                <a:blip xmlns:r="http://schemas.openxmlformats.org/officeDocument/2006/relationships" r:embed="rId39"/>
                                <a:stretch>
                                  <a:fillRect/>
                                </a:stretch>
                              </a:blipFill>
                              <a:ln w="76200">
                                <a:solidFill>
                                  <a:srgbClr val="CC99FF"/>
                                </a:solidFill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圆角矩形 81923" o:spid="_x0000_s1034" alt="3" style="width:130.55pt;height:60.25pt;margin-top:6.55pt;margin-left:345pt;mso-wrap-distance-bottom:0;mso-wrap-distance-left:9pt;mso-wrap-distance-right:9pt;mso-wrap-distance-top:0;position:absolute;v-text-anchor:top;z-index:251671552" arcsize="10923f" stroked="t" strokecolor="#c9f" strokeweight="6pt">
                      <v:fill r:id="rId39" o:title="" recolor="t" type="frame"/>
                    </v:roundrect>
                  </w:pict>
                </mc:Fallback>
              </mc:AlternateContent>
            </w:r>
          </w:p>
          <w:p>
            <w:pPr>
              <w:rPr>
                <w:rFonts w:hint="eastAsia"/>
                <w:b/>
                <w:bCs/>
              </w:rPr>
            </w:pPr>
          </w:p>
          <w:p>
            <w:pPr>
              <w:rPr>
                <w:rFonts w:hint="eastAsia"/>
                <w:b/>
                <w:bCs/>
              </w:rPr>
            </w:pPr>
          </w:p>
          <w:p>
            <w:pPr>
              <w:rPr>
                <w:rFonts w:hint="eastAsia"/>
                <w:b/>
                <w:bCs/>
              </w:rPr>
            </w:pPr>
          </w:p>
          <w:p>
            <w:pPr>
              <w:rPr>
                <w:rFonts w:hint="eastAsia"/>
                <w:color w:val="FF0000"/>
              </w:rPr>
            </w:pP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 xml:space="preserve">    通过描写百草园是一个绚丽明快、充满生气的乐园，充分表达了我对自由自在生活和大自然的热爱，好奇 、求知的性格特点。 </w:t>
            </w:r>
          </w:p>
          <w:p>
            <w:pPr>
              <w:rPr>
                <w:rFonts w:hint="eastAsia"/>
                <w:color w:val="FF0000"/>
              </w:rPr>
            </w:pP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color w:val="290DFF"/>
              </w:rPr>
              <w:t xml:space="preserve"> </w:t>
            </w:r>
            <w:r>
              <w:rPr>
                <w:rFonts w:hint="eastAsia"/>
              </w:rPr>
              <w:t xml:space="preserve">   </w:t>
            </w:r>
          </w:p>
        </w:tc>
      </w:tr>
    </w:tbl>
    <w:p>
      <w:pPr>
        <w:sectPr>
          <w:headerReference w:type="even" r:id="rId40"/>
          <w:headerReference w:type="default" r:id="rId41"/>
          <w:footerReference w:type="default" r:id="rId42"/>
          <w:headerReference w:type="first" r:id="rId43"/>
          <w:type w:val="nextPage"/>
          <w:pgSz w:w="11906" w:h="16838"/>
          <w:pgMar w:top="1134" w:right="1134" w:bottom="1134" w:left="1134" w:header="851" w:footer="992" w:gutter="0"/>
          <w:pgNumType w:start="6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rPr>
                <w:rFonts w:hint="eastAsia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4422140" cy="351790"/>
                      <wp:effectExtent l="7620" t="7620" r="8890" b="21590"/>
                      <wp:docPr id="37" name="自选图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422140" cy="3517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80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第二部分</w:t>
                                  </w:r>
                                  <w:r>
                                    <w:rPr>
                                      <w:rFonts w:asciiTheme="majorEastAsia" w:eastAsiaTheme="majorEastAsia" w:hAnsiTheme="majorEastAsia" w:cstheme="majorEastAsia" w:hint="eastAsia"/>
                                      <w:b/>
                                      <w:bCs/>
                                      <w:sz w:val="21"/>
                                      <w:szCs w:val="21"/>
                                      <w:lang w:eastAsia="zh-CN"/>
                                    </w:rPr>
                                    <w:t>：回忆三味书屋的生活</w:t>
                                  </w:r>
                                </w:p>
                                <w:p>
                                  <w:pPr>
                                    <w:rPr>
                                      <w:rFonts w:ascii="幼圆" w:eastAsia="幼圆" w:hAnsi="幼圆" w:hint="eastAsia"/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自选图形 8" o:spid="_x0000_i1035" type="#_x0000_t176" style="width:348.2pt;height:27.7pt;mso-wrap-distance-bottom:0;mso-wrap-distance-left:9pt;mso-wrap-distance-right:9pt;mso-wrap-distance-top:0;v-text-anchor:top" fillcolor="white" stroked="t" strokecolor="green" strokeweight="1.25pt">
                      <v:stroke joinstyle="miter"/>
                      <v:textbox>
                        <w:txbxContent>
                          <w:p>
                            <w:pP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第二部分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sz w:val="21"/>
                                <w:szCs w:val="21"/>
                                <w:lang w:eastAsia="zh-CN"/>
                              </w:rPr>
                              <w:t>：回忆三味书屋的生活</w:t>
                            </w:r>
                          </w:p>
                          <w:p>
                            <w:pPr>
                              <w:rPr>
                                <w:rFonts w:ascii="幼圆" w:eastAsia="幼圆" w:hAnsi="幼圆" w:hint="eastAsia"/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1.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从哪些方面写三味书屋的读书生活的？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1）</w:t>
            </w:r>
            <w:r>
              <w:rPr>
                <w:rFonts w:hint="eastAsia"/>
              </w:rPr>
              <w:t>三味书屋的布置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2）</w:t>
            </w:r>
            <w:r>
              <w:rPr>
                <w:rFonts w:hint="eastAsia"/>
              </w:rPr>
              <w:t>入学礼节</w:t>
            </w:r>
          </w:p>
          <w:p>
            <w:pPr>
              <w:rPr>
                <w:rFonts w:hint="eastAsia"/>
              </w:rPr>
            </w:pPr>
            <w:r>
              <w:rPr>
                <w:rFonts w:ascii="Times New Roman" w:hAnsi="Times New Roman" w:cs="Times New Roman" w:hint="default"/>
                <w:lang w:eastAsia="zh-CN"/>
              </w:rPr>
              <w:t>（</w:t>
            </w:r>
            <w:r>
              <w:rPr>
                <w:rFonts w:ascii="Times New Roman" w:hAnsi="Times New Roman" w:cs="Times New Roman"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）</w:t>
            </w:r>
            <w:r>
              <w:rPr>
                <w:rFonts w:hint="eastAsia"/>
              </w:rPr>
              <w:t>教书先生</w:t>
            </w:r>
          </w:p>
          <w:p>
            <w:pPr>
              <w:rPr>
                <w:rFonts w:hint="eastAsia"/>
              </w:rPr>
            </w:pPr>
            <w:r>
              <w:rPr>
                <w:rFonts w:ascii="Times New Roman" w:hAnsi="Times New Roman" w:cs="Times New Roman" w:hint="default"/>
                <w:lang w:eastAsia="zh-CN"/>
              </w:rPr>
              <w:t>（</w:t>
            </w:r>
            <w:r>
              <w:rPr>
                <w:rFonts w:ascii="Times New Roman" w:hAnsi="Times New Roman" w:cs="Times New Roman" w:hint="default"/>
                <w:lang w:val="en-US" w:eastAsia="zh-CN"/>
              </w:rPr>
              <w:t>4）</w:t>
            </w:r>
            <w:r>
              <w:rPr>
                <w:rFonts w:hint="eastAsia"/>
              </w:rPr>
              <w:t>教学内容</w:t>
            </w:r>
          </w:p>
          <w:p>
            <w:pPr>
              <w:rPr>
                <w:rFonts w:hint="eastAsia"/>
              </w:rPr>
            </w:pPr>
            <w:r>
              <w:rPr>
                <w:rFonts w:ascii="Times New Roman" w:hAnsi="Times New Roman" w:cs="Times New Roman" w:hint="default"/>
                <w:lang w:eastAsia="zh-CN"/>
              </w:rPr>
              <w:t>（</w:t>
            </w:r>
            <w:r>
              <w:rPr>
                <w:rFonts w:ascii="Times New Roman" w:hAnsi="Times New Roman" w:cs="Times New Roman" w:hint="default"/>
                <w:lang w:val="en-US" w:eastAsia="zh-CN"/>
              </w:rPr>
              <w:t>5）</w:t>
            </w:r>
            <w:r>
              <w:rPr>
                <w:rFonts w:hint="eastAsia"/>
              </w:rPr>
              <w:t>同窗学友</w:t>
            </w: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2.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第二部分谢了鲁迅在三味书屋的哪三个故事？</w:t>
            </w:r>
          </w:p>
          <w:p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83820</wp:posOffset>
                      </wp:positionV>
                      <wp:extent cx="5534025" cy="619125"/>
                      <wp:effectExtent l="6350" t="6350" r="22225" b="22225"/>
                      <wp:wrapNone/>
                      <wp:docPr id="28" name="矩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746760" y="3756660"/>
                                <a:ext cx="5534025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60" w:lineRule="exact"/>
                                    <w:ind w:left="0" w:right="0" w:firstLine="0" w:leftChars="0" w:rightChars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鲁迅制作了一张书签，中间竖写“读书三到：心到，口到，眼到”10个字，夹在书页里。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60" w:lineRule="exact"/>
                                    <w:ind w:left="0" w:right="0" w:firstLine="0" w:leftChars="0" w:rightChars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读书时，读一遍书，思考 一个问题。同学们很赞赏，纷纷仿效起来。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 28" o:spid="_x0000_s1036" type="#_x0000_t202" style="width:435.75pt;height:48.75pt;margin-top:6.6pt;margin-left:7.45pt;mso-wrap-distance-bottom:0;mso-wrap-distance-left:9pt;mso-wrap-distance-right:9pt;mso-wrap-distance-top:0;position:absolute;v-text-anchor:middle;z-index:251673600" fillcolor="white" stroked="t" strokecolor="#70ad47" strokeweight="1pt"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0" w:right="0" w:firstLine="0" w:leftChars="0" w:rightChars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鲁迅制作了一张书签，中间竖写“读书三到：心到，口到，眼到”10个字，夹在书页里。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0" w:right="0" w:firstLine="0" w:leftChars="0" w:rightChars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读书时，读一遍书，思考 一个问题。同学们很赞赏，纷纷仿效起来。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ind w:firstLine="420" w:firstLineChars="200"/>
            </w:pPr>
          </w:p>
          <w:p>
            <w:pPr>
              <w:ind w:firstLine="420" w:firstLineChars="200"/>
            </w:pPr>
          </w:p>
          <w:p/>
          <w:p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24765</wp:posOffset>
                      </wp:positionV>
                      <wp:extent cx="5495925" cy="637540"/>
                      <wp:effectExtent l="6350" t="6350" r="22225" b="22860"/>
                      <wp:wrapNone/>
                      <wp:docPr id="29" name="矩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5495925" cy="637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有的同学整天只想玩，常常背着老师拉别人一起玩。鲁迅为防止同学影响自己的学习，就在书桌的左上角贴了一张三寸长二寸阔的红纸条，纸条上写着“君子自重”四个字。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 29" o:spid="_x0000_s1037" type="#_x0000_t202" style="width:432.75pt;height:50.2pt;margin-top:1.95pt;margin-left:7.45pt;mso-wrap-distance-bottom:0;mso-wrap-distance-left:9pt;mso-wrap-distance-right:9pt;mso-wrap-distance-top:0;position:absolute;v-text-anchor:middle;z-index:251675648" fillcolor="white" stroked="t" strokecolor="#70ad47" strokeweight="1pt">
                      <v:textbox>
                        <w:txbxContent>
                          <w:p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有的同学整天只想玩，常常背着老师拉别人一起玩。鲁迅为防止同学影响自己的学习，就在书桌的左上角贴了一张三寸长二寸阔的红纸条，纸条上写着“君子自重”四个字。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/>
          <w:p/>
          <w:p/>
          <w:p/>
          <w:p/>
          <w:p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163830</wp:posOffset>
                      </wp:positionV>
                      <wp:extent cx="5495925" cy="800100"/>
                      <wp:effectExtent l="6350" t="6350" r="22225" b="12700"/>
                      <wp:wrapNone/>
                      <wp:docPr id="30" name="矩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5495925" cy="800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鲁迅读书时，还要帮助家里做些事，特别是为父亲的病经常上当铺跑药店。有一次，因多做了些家务，读书迟到了，受到老师的责备，他就在书桌的右下角用小刀刻了个“早”字，用以鞭策自己。此后，他就再没有迟到一次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 30" o:spid="_x0000_s1038" type="#_x0000_t202" style="width:432.75pt;height:63pt;margin-top:12.9pt;margin-left:8.95pt;mso-wrap-distance-bottom:0;mso-wrap-distance-left:9pt;mso-wrap-distance-right:9pt;mso-wrap-distance-top:0;position:absolute;v-text-anchor:middle;z-index:251677696" fillcolor="white" stroked="t" strokecolor="#70ad47" strokeweight="1pt">
                      <v:textbox>
                        <w:txbxContent>
                          <w:p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鲁迅读书时，还要帮助家里做些事，特别是为父亲的病经常上当铺跑药店。有一次，因多做了些家务，读书迟到了，受到老师的责备，他就在书桌的右下角用小刀刻了个“早”字，用以鞭策自己。此后，他就再没有迟到一次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ascii="楷体" w:eastAsia="楷体" w:hAnsi="楷体" w:cs="楷体" w:hint="eastAsia"/>
              </w:rPr>
            </w:pPr>
          </w:p>
        </w:tc>
      </w:tr>
    </w:tbl>
    <w:p>
      <w:pPr>
        <w:sectPr>
          <w:headerReference w:type="even" r:id="rId44"/>
          <w:headerReference w:type="default" r:id="rId45"/>
          <w:footerReference w:type="default" r:id="rId46"/>
          <w:headerReference w:type="first" r:id="rId47"/>
          <w:type w:val="nextPage"/>
          <w:pgSz w:w="11906" w:h="16838"/>
          <w:pgMar w:top="1134" w:right="1134" w:bottom="1134" w:left="1134" w:header="851" w:footer="992" w:gutter="0"/>
          <w:pgNumType w:start="7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rPr>
                <w:rFonts w:ascii="楷体" w:eastAsia="楷体" w:hAnsi="楷体" w:cs="楷体" w:hint="eastAsia"/>
              </w:rPr>
            </w:pPr>
          </w:p>
          <w:p>
            <w:pPr>
              <w:rPr>
                <w:rFonts w:asciiTheme="minorEastAsia" w:eastAsiaTheme="minorEastAsia" w:hAnsiTheme="minorEastAsia" w:cstheme="minorEastAsia" w:hint="eastAsia"/>
              </w:rPr>
            </w:pPr>
            <w:r>
              <w:rPr>
                <w:rFonts w:ascii="Times New Roman" w:hAnsi="Times New Roman" w:eastAsiaTheme="minorEastAsia" w:cs="Times New Roman" w:hint="default"/>
                <w:lang w:val="en-US" w:eastAsia="zh-CN"/>
              </w:rPr>
              <w:t>3.</w:t>
            </w:r>
            <w:r>
              <w:rPr>
                <w:rFonts w:asciiTheme="minorEastAsia" w:eastAsiaTheme="minorEastAsia" w:hAnsiTheme="minorEastAsia" w:cstheme="minorEastAsia" w:hint="eastAsia"/>
                <w:lang w:val="en-US" w:eastAsia="zh-CN"/>
              </w:rPr>
              <w:t>找到文章中描写寿先生的句子，读一读。思考：寿先生是怎样一位老师？</w:t>
            </w:r>
          </w:p>
          <w:p>
            <w:pPr>
              <w:rPr>
                <w:rFonts w:ascii="楷体" w:eastAsia="楷体" w:hAnsi="楷体" w:cs="楷体" w:hint="eastAsia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55245</wp:posOffset>
                      </wp:positionV>
                      <wp:extent cx="5933440" cy="989965"/>
                      <wp:effectExtent l="6350" t="6350" r="22860" b="13335"/>
                      <wp:wrapNone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5933440" cy="9899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eastAsia="宋体" w:hint="eastAsia"/>
                                      <w:lang w:val="en-US" w:eastAsia="zh-CN"/>
                                    </w:rPr>
                                    <w:t>寿镜吾老先生自二十岁考取秀才后，不再参加考试，远离仕途，自甘淡泊，子承父业坐馆教书达六十年之久。他谙熟四书五经，博学正直，具有反清爱国思想。在封建社会中他还是比较开明的，为人方正、质朴，对学生和蔼，对童年的鲁迅十分关心。他是鲁迅的启蒙老师，鲁迅对他一直很恭敬。鲁迅成年后，师生之间常有书信往来，鲁迅每次回家也都前去看望先生。</w:t>
                                  </w:r>
                                </w:p>
                                <w:p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矩形 31" o:spid="_x0000_s1039" type="#_x0000_t202" style="width:467.2pt;height:77.95pt;margin-top:4.35pt;margin-left:0.7pt;mso-wrap-distance-bottom:0;mso-wrap-distance-left:9pt;mso-wrap-distance-right:9pt;mso-wrap-distance-top:0;position:absolute;v-text-anchor:middle;z-index:251679744" fillcolor="white" stroked="t" strokecolor="#70ad47" strokeweight="1pt">
                      <v:textbo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eastAsia="宋体" w:hint="eastAsia"/>
                                <w:lang w:val="en-US" w:eastAsia="zh-CN"/>
                              </w:rPr>
                              <w:t>寿镜吾老先生自二十岁考取秀才后，不再参加考试，远离仕途，自甘淡泊，子承父业坐馆教书达六十年之久。他谙熟四书五经，博学正直，具有反清爱国思想。在封建社会中他还是比较开明的，为人方正、质朴，对学生和蔼，对童年的鲁迅十分关心。他是鲁迅的启蒙老师，鲁迅对他一直很恭敬。鲁迅成年后，师生之间常有书信往来，鲁迅每次回家也都前去看望先生。</w:t>
                            </w:r>
                          </w:p>
                          <w:p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156210</wp:posOffset>
                  </wp:positionV>
                  <wp:extent cx="1133475" cy="1581150"/>
                  <wp:effectExtent l="0" t="0" r="9525" b="0"/>
                  <wp:wrapThrough wrapText="bothSides">
                    <wp:wrapPolygon>
                      <wp:start x="0" y="0"/>
                      <wp:lineTo x="0" y="21340"/>
                      <wp:lineTo x="21418" y="21340"/>
                      <wp:lineTo x="21418" y="0"/>
                      <wp:lineTo x="0" y="0"/>
                    </wp:wrapPolygon>
                  </wp:wrapThrough>
                  <wp:docPr id="103428" name="图片 103427" descr="鲁迅的塾师寿镜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28" name="图片 103427" descr="鲁迅的塾师寿镜吾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ascii="Times New Roman" w:hAnsi="Times New Roman" w:cs="Times New Roman" w:hint="default"/>
                <w:lang w:eastAsia="zh-CN"/>
              </w:rPr>
              <w:t>（</w:t>
            </w:r>
            <w:r>
              <w:rPr>
                <w:rFonts w:ascii="Times New Roman" w:hAnsi="Times New Roman" w:cs="Times New Roman" w:hint="default"/>
                <w:lang w:val="en-US" w:eastAsia="zh-CN"/>
              </w:rPr>
              <w:t>1）</w:t>
            </w:r>
            <w:r>
              <w:rPr>
                <w:rFonts w:hint="eastAsia"/>
              </w:rPr>
              <w:t>外貌：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</w:rPr>
              <w:t>高而瘦的老人、须发花白、戴着大眼镜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 w:hint="default"/>
                <w:lang w:eastAsia="zh-CN"/>
              </w:rPr>
              <w:t>（</w:t>
            </w:r>
            <w:r>
              <w:rPr>
                <w:rFonts w:ascii="Times New Roman" w:hAnsi="Times New Roman" w:cs="Times New Roman" w:hint="default"/>
                <w:lang w:val="en-US" w:eastAsia="zh-CN"/>
              </w:rPr>
              <w:t>2）</w:t>
            </w:r>
            <w:r>
              <w:rPr>
                <w:rFonts w:hint="eastAsia"/>
              </w:rPr>
              <w:t>性格：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</w:rPr>
              <w:t>方正、质朴、博学、严厉、开明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  <w:p/>
          <w:p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  <w:p>
            <w:pPr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val="en-US" w:eastAsia="zh-CN"/>
              </w:rPr>
              <w:t>三味书屋部分小结：</w:t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3994785" cy="1400175"/>
                  <wp:effectExtent l="0" t="0" r="5715" b="9525"/>
                  <wp:docPr id="3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78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even" r:id="rId50"/>
          <w:headerReference w:type="default" r:id="rId51"/>
          <w:footerReference w:type="default" r:id="rId52"/>
          <w:headerReference w:type="first" r:id="rId53"/>
          <w:type w:val="nextPage"/>
          <w:pgSz w:w="11906" w:h="16838"/>
          <w:pgMar w:top="1134" w:right="1134" w:bottom="1134" w:left="1134" w:header="851" w:footer="992" w:gutter="0"/>
          <w:pgNumType w:start="8"/>
          <w:cols w:num="1" w:space="720"/>
          <w:titlePg w:val="0"/>
          <w:docGrid w:type="lines" w:linePitch="312" w:charSpace="0"/>
        </w:sectPr>
      </w:pPr>
    </w:p>
    <w:tbl>
      <w:tblPr>
        <w:tblStyle w:val="TableNormal"/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8"/>
      </w:tblGrid>
      <w:tr>
        <w:tblPrEx>
          <w:tblW w:w="10158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0"/>
          <w:jc w:val="center"/>
        </w:trPr>
        <w:tc>
          <w:tcPr>
            <w:tcW w:w="10158" w:type="dxa"/>
            <w:vAlign w:val="center"/>
          </w:tcPr>
          <w:p>
            <w:pPr>
              <w:jc w:val="center"/>
            </w:pPr>
          </w:p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 xml:space="preserve">    与百草园的自由快乐相比，三味书屋显然是受约束，且令人多少有些反感。但也应看到，孩子们也能随先生有板有眼的学习，并不抵触，况且也有游戏的乐趣。这一部分流露出作者儿童时代热爱大自然、热爱新知识以及天真、欢乐、幼稚的儿童心理。</w:t>
            </w:r>
          </w:p>
          <w:p>
            <w:pPr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val="en-US" w:eastAsia="zh-CN"/>
              </w:rPr>
              <w:t>全文总结：</w:t>
            </w:r>
          </w:p>
          <w:p>
            <w:pPr>
              <w:jc w:val="center"/>
              <w:rPr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drawing>
                <wp:inline distT="0" distB="0" distL="114300" distR="114300">
                  <wp:extent cx="4010660" cy="2714625"/>
                  <wp:effectExtent l="0" t="0" r="8890" b="9525"/>
                  <wp:docPr id="3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66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42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《从百草园到三味书屋》是鲁迅先生儿时生活的一段美好回忆。这段生活经历对鲁迅先生的人生发展产生过巨大的影响。我们要像鲁迅先生一样，保持儿童纯真活泼的天性，要有求知的欲望和进取心。今天，时代变了，我们的生活环境和学习环境也变了，我们的思想行为也应当为之一变。我们要从小努力学习，热爱自然、热爱生活，把自己培养成为对社会有用的人才。 </w:t>
            </w:r>
          </w:p>
          <w:p>
            <w:pPr>
              <w:ind w:firstLine="420"/>
              <w:rPr>
                <w:rFonts w:hint="eastAsia"/>
              </w:rPr>
            </w:pPr>
            <w:r>
              <w:rPr>
                <w:rFonts w:hint="eastAsia"/>
                <w:color w:val="auto"/>
                <w:lang w:val="en-US" w:eastAsia="zh-CN"/>
              </w:rPr>
              <w:t>本文</w:t>
            </w:r>
            <w:r>
              <w:rPr>
                <w:rFonts w:hint="eastAsia"/>
                <w:color w:val="auto"/>
              </w:rPr>
              <w:t>通过对百草园和三味书屋美好生活的回忆,表现儿童热爱自然,追求新鲜知识,天真幼稚,欢乐的心理.同时对束缚儿童身心发展的封建教育表示不满。</w:t>
            </w:r>
          </w:p>
          <w:p>
            <w:pPr>
              <w:adjustRightInd w:val="0"/>
              <w:snapToGrid w:val="0"/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val="zh-CN" w:eastAsia="zh-CN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page">
                        <wp:posOffset>2091055</wp:posOffset>
                      </wp:positionH>
                      <wp:positionV relativeFrom="page">
                        <wp:posOffset>6880860</wp:posOffset>
                      </wp:positionV>
                      <wp:extent cx="4227830" cy="667385"/>
                      <wp:effectExtent l="278765" t="4445" r="8255" b="261620"/>
                      <wp:wrapNone/>
                      <wp:docPr id="13" name="AutoShap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227830" cy="667385"/>
                              </a:xfrm>
                              <a:prstGeom prst="wedgeRoundRectCallout">
                                <a:avLst>
                                  <a:gd name="adj1" fmla="val -55694"/>
                                  <a:gd name="adj2" fmla="val 8519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Theme="minorEastAsia" w:eastAsiaTheme="minorEastAsia" w:hAnsiTheme="minorEastAsia" w:cstheme="minorEastAsia" w:hint="eastAsia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cstheme="minorEastAsia" w:hint="eastAsia"/>
                                      <w:kern w:val="0"/>
                                      <w:sz w:val="21"/>
                                      <w:szCs w:val="21"/>
                                      <w:lang w:eastAsia="zh-CN"/>
                                    </w:rPr>
                                    <w:t>“一切景语皆情语”，从文中景物的描写中我们可以很好地体会到作者抒发的情感，这就为我们把握文章的情感提供一个很好的窗口。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5" o:spid="_x0000_s1040" type="#_x0000_t62" style="width:332.9pt;height:52.55pt;margin-top:541.8pt;margin-left:164.65pt;mso-position-horizontal-relative:page;mso-position-vertical-relative:page;mso-wrap-distance-bottom:0;mso-wrap-distance-left:9pt;mso-wrap-distance-right:9pt;mso-wrap-distance-top:0;position:absolute;v-text-anchor:top;z-index:251682816" adj="20605,17764" fillcolor="white" stroked="t" strokecolor="black" strokeweight="0.5pt">
                      <v:stroke joinstyle="miter"/>
                      <v:textbox>
                        <w:txbxContent>
                          <w:p>
                            <w:pPr>
                              <w:rPr>
                                <w:rFonts w:asciiTheme="minorEastAsia" w:eastAsiaTheme="minorEastAsia" w:hAnsiTheme="minorEastAsia" w:cstheme="minorEastAsia" w:hint="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theme="minorEastAsia" w:hint="eastAsia"/>
                                <w:kern w:val="0"/>
                                <w:sz w:val="21"/>
                                <w:szCs w:val="21"/>
                                <w:lang w:eastAsia="zh-CN"/>
                              </w:rPr>
                              <w:t>“一切景语皆情语”，从文中景物的描写中我们可以很好地体会到作者抒发的情感，这就为我们把握文章的情感提供一个很好的窗口。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/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  <w:p>
            <w:pPr>
              <w:tabs>
                <w:tab w:val="left" w:pos="2700"/>
                <w:tab w:val="center" w:pos="5305"/>
              </w:tabs>
              <w:snapToGrid w:val="0"/>
              <w:rPr>
                <w:rFonts w:eastAsiaTheme="minorEastAsia" w:hint="eastAsia"/>
                <w:b/>
                <w:color w:val="auto"/>
                <w:szCs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56515</wp:posOffset>
                      </wp:positionV>
                      <wp:extent cx="1419860" cy="400050"/>
                      <wp:effectExtent l="6350" t="6350" r="21590" b="12700"/>
                      <wp:wrapNone/>
                      <wp:docPr id="47" name="圆角矩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2327910" y="1441450"/>
                                <a:ext cx="1419860" cy="4000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tabs>
                                      <w:tab w:val="left" w:pos="2700"/>
                                      <w:tab w:val="center" w:pos="5305"/>
                                    </w:tabs>
                                    <w:snapToGrid w:val="0"/>
                                    <w:rPr>
                                      <w:rFonts w:eastAsiaTheme="minorEastAsia" w:hint="eastAsia"/>
                                      <w:b/>
                                      <w:color w:val="auto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景物描写的赏析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圆角矩形 47" o:spid="_x0000_s1041" style="width:111.8pt;height:31.5pt;margin-top:4.45pt;margin-left:6.7pt;mso-wrap-distance-bottom:0;mso-wrap-distance-left:9pt;mso-wrap-distance-right:9pt;mso-wrap-distance-top:0;position:absolute;v-text-anchor:middle;z-index:251684864" arcsize="10923f" fillcolor="#5b9bd5" stroked="t" strokecolor="#41719c" strokeweight="1pt">
                      <v:textbox>
                        <w:txbxContent>
                          <w:p>
                            <w:pPr>
                              <w:tabs>
                                <w:tab w:val="left" w:pos="2700"/>
                                <w:tab w:val="center" w:pos="5305"/>
                              </w:tabs>
                              <w:snapToGrid w:val="0"/>
                              <w:rPr>
                                <w:rFonts w:eastAsiaTheme="minorEastAsia" w:hint="eastAsia"/>
                                <w:b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b/>
                                <w:color w:val="auto"/>
                                <w:sz w:val="24"/>
                                <w:szCs w:val="24"/>
                              </w:rPr>
                              <w:t>景物描写的赏析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>
            <w:pPr>
              <w:tabs>
                <w:tab w:val="left" w:pos="2700"/>
                <w:tab w:val="center" w:pos="5305"/>
              </w:tabs>
              <w:snapToGrid w:val="0"/>
              <w:rPr>
                <w:rFonts w:eastAsiaTheme="minorEastAsia" w:hint="eastAsia"/>
                <w:b/>
                <w:color w:val="auto"/>
                <w:szCs w:val="21"/>
              </w:rPr>
            </w:pPr>
          </w:p>
          <w:p>
            <w:pPr>
              <w:tabs>
                <w:tab w:val="left" w:pos="2700"/>
                <w:tab w:val="center" w:pos="5305"/>
              </w:tabs>
              <w:snapToGrid w:val="0"/>
              <w:rPr>
                <w:rFonts w:eastAsiaTheme="minorEastAsia" w:hint="eastAsia"/>
                <w:b/>
                <w:color w:val="auto"/>
                <w:szCs w:val="21"/>
              </w:rPr>
            </w:pPr>
          </w:p>
          <w:p>
            <w:pPr>
              <w:tabs>
                <w:tab w:val="left" w:pos="2700"/>
                <w:tab w:val="center" w:pos="5305"/>
              </w:tabs>
              <w:snapToGrid w:val="0"/>
              <w:rPr>
                <w:rFonts w:eastAsiaTheme="minorEastAsia" w:hint="eastAsia"/>
                <w:b/>
                <w:color w:val="auto"/>
                <w:szCs w:val="21"/>
              </w:rPr>
            </w:pPr>
          </w:p>
          <w:p>
            <w:pPr>
              <w:tabs>
                <w:tab w:val="left" w:pos="2700"/>
                <w:tab w:val="center" w:pos="5305"/>
              </w:tabs>
              <w:snapToGrid w:val="0"/>
              <w:rPr>
                <w:rFonts w:eastAsiaTheme="minorEastAsia" w:hint="eastAsia"/>
                <w:b/>
                <w:color w:val="auto"/>
                <w:szCs w:val="21"/>
              </w:rPr>
            </w:pPr>
          </w:p>
        </w:tc>
      </w:tr>
    </w:tbl>
    <w:p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https://d.book118.com/428052124133006043</w:t>
        </w:r>
      </w:hyperlink>
    </w:p>
    <w:p/>
    <w:sectPr>
      <w:headerReference w:type="even" r:id="rId56"/>
      <w:headerReference w:type="default" r:id="rId57"/>
      <w:footerReference w:type="default" r:id="rId58"/>
      <w:headerReference w:type="first" r:id="rId59"/>
      <w:type w:val="nextPage"/>
      <w:pgSz w:w="11906" w:h="16838"/>
      <w:pgMar w:top="1134" w:right="1134" w:bottom="1134" w:left="1134" w:header="851" w:footer="992" w:gutter="0"/>
      <w:pgNumType w:start="9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644.62pt;height:841.9pt;margin-top:0;margin-left:0;mso-position-horizontal:center;mso-position-horizontal-relative:page;mso-position-vertical:center;mso-position-vertical-relative:page;position:absolute;z-index:-251658240" fillcolor="gray" strokecolor="gray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644.62pt;height:841.9pt;margin-top:0;margin-left:0;mso-position-horizontal:center;mso-position-horizontal-relative:page;mso-position-vertical:center;mso-position-vertical-relative:page;position:absolute;z-index:-251657216" fillcolor="gray" strokecolor="gray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644.62pt;height:841.9pt;margin-top:0;margin-left:0;mso-position-horizontal:center;mso-position-horizontal-relative:page;mso-position-vertical:center;mso-position-vertical-relative:page;position:absolute;z-index:-251656192" fillcolor="gray" strokecolor="gray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644.62pt;height:841.9pt;margin-top:0;margin-left:0;mso-position-horizontal:center;mso-position-horizontal-relative:page;mso-position-vertical:center;mso-position-vertical-relative:page;position:absolute;z-index:-251655168" fillcolor="gray" strokecolor="gray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644.62pt;height:841.9pt;margin-top:0;margin-left:0;mso-position-horizontal:center;mso-position-horizontal-relative:page;mso-position-vertical:center;mso-position-vertical-relative:page;position:absolute;z-index:-251654144" fillcolor="gray" strokecolor="gray">
          <v:imagedata r:id="rId1" o:title="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644.62pt;height:841.9pt;margin-top:0;margin-left:0;mso-position-horizontal:center;mso-position-horizontal-relative:page;mso-position-vertical:center;mso-position-vertical-relative:page;position:absolute;z-index:-251653120" fillcolor="gray" strokecolor="gray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644.62pt;height:841.9pt;margin-top:0;margin-left:0;mso-position-horizontal:center;mso-position-horizontal-relative:page;mso-position-vertical:center;mso-position-vertical-relative:page;position:absolute;z-index:-251652096" fillcolor="gray" strokecolor="gray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644.62pt;height:841.9pt;margin-top:0;margin-left:0;mso-position-horizontal:center;mso-position-horizontal-relative:page;mso-position-vertical:center;mso-position-vertical-relative:page;position:absolute;z-index:-251651072" fillcolor="gray" strokecolor="gray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644.62pt;height:841.9pt;margin-top:0;margin-left:0;mso-position-horizontal:center;mso-position-horizontal-relative:page;mso-position-vertical:center;mso-position-vertical-relative:page;position:absolute;z-index:-251650048" fillcolor="gray" strokecolor="gray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width:644.62pt;height:841.9pt;margin-top:0;margin-left:0;mso-position-horizontal:center;mso-position-horizontal-relative:page;mso-position-vertical:center;mso-position-vertical-relative:page;position:absolute;z-index:-251649024" fillcolor="gray" strokecolor="gray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644.62pt;height:841.9pt;margin-top:0;margin-left:0;mso-position-horizontal:center;mso-position-horizontal-relative:page;mso-position-vertical:center;mso-position-vertical-relative:page;position:absolute;z-index:-251648000" fillcolor="gray" strokecolor="gray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width:644.62pt;height:841.9pt;margin-top:0;margin-left:0;mso-position-horizontal:center;mso-position-horizontal-relative:page;mso-position-vertical:center;mso-position-vertical-relative:page;position:absolute;z-index:-251646976" fillcolor="gray" strokecolor="gray">
          <v:imagedata r:id="rId1" o:title="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644.62pt;height:841.9pt;margin-top:0;margin-left:0;mso-position-horizontal:center;mso-position-horizontal-relative:page;mso-position-vertical:center;mso-position-vertical-relative:page;position:absolute;z-index:-251645952" fillcolor="gray" strokecolor="gray">
          <v:imagedata r:id="rId1" o:title="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644.62pt;height:841.9pt;margin-top:0;margin-left:0;mso-position-horizontal:center;mso-position-horizontal-relative:page;mso-position-vertical:center;mso-position-vertical-relative:page;position:absolute;z-index:-251644928" fillcolor="gray" strokecolor="gray">
          <v:imagedata r:id="rId1" o:title="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644.62pt;height:841.9pt;margin-top:0;margin-left:0;mso-position-horizontal:center;mso-position-horizontal-relative:page;mso-position-vertical:center;mso-position-vertical-relative:page;position:absolute;z-index:-251643904" fillcolor="gray" strokecolor="gray">
          <v:imagedata r:id="rId1" o:title="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width:644.62pt;height:841.9pt;margin-top:0;margin-left:0;mso-position-horizontal:center;mso-position-horizontal-relative:page;mso-position-vertical:center;mso-position-vertical-relative:page;position:absolute;z-index:-251642880" fillcolor="gray" strokecolor="gray">
          <v:imagedata r:id="rId1" o:title="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width:644.62pt;height:841.9pt;margin-top:0;margin-left:0;mso-position-horizontal:center;mso-position-horizontal-relative:page;mso-position-vertical:center;mso-position-vertical-relative:page;position:absolute;z-index:-251641856" fillcolor="gray" strokecolor="gray">
          <v:imagedata r:id="rId1" o:title="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width:644.62pt;height:841.9pt;margin-top:0;margin-left:0;mso-position-horizontal:center;mso-position-horizontal-relative:page;mso-position-vertical:center;mso-position-vertical-relative:page;position:absolute;z-index:-251640832" fillcolor="gray" strokecolor="gray">
          <v:imagedata r:id="rId1" o:title="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width:644.62pt;height:841.9pt;margin-top:0;margin-left:0;mso-position-horizontal:center;mso-position-horizontal-relative:page;mso-position-vertical:center;mso-position-vertical-relative:page;position:absolute;z-index:-251639808" fillcolor="gray" strokecolor="gray">
          <v:imagedata r:id="rId1" o:title="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width:644.62pt;height:841.9pt;margin-top:0;margin-left:0;mso-position-horizontal:center;mso-position-horizontal-relative:page;mso-position-vertical:center;mso-position-vertical-relative:page;position:absolute;z-index:-251638784" fillcolor="gray" strokecolor="gray">
          <v:imagedata r:id="rId1" o:title="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9" type="#_x0000_t75" style="width:644.62pt;height:841.9pt;margin-top:0;margin-left:0;mso-position-horizontal:center;mso-position-horizontal-relative:page;mso-position-vertical:center;mso-position-vertical-relative:page;position:absolute;z-index:-251637760" fillcolor="gray" strokecolor="gray">
          <v:imagedata r:id="rId1" o:title="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width:644.62pt;height:841.9pt;margin-top:0;margin-left:0;mso-position-horizontal:center;mso-position-horizontal-relative:page;mso-position-vertical:center;mso-position-vertical-relative:page;position:absolute;z-index:-251636736" fillcolor="gray" strokecolor="gray">
          <v:imagedata r:id="rId1" o:title="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width:644.62pt;height:841.9pt;margin-top:0;margin-left:0;mso-position-horizontal:center;mso-position-horizontal-relative:page;mso-position-vertical:center;mso-position-vertical-relative:page;position:absolute;z-index:-251635712" fillcolor="gray" strokecolor="gray">
          <v:imagedata r:id="rId1" o:title="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width:644.62pt;height:841.9pt;margin-top:0;margin-left:0;mso-position-horizontal:center;mso-position-horizontal-relative:page;mso-position-vertical:center;mso-position-vertical-relative:page;position:absolute;z-index:-251634688" fillcolor="gray" strokecolor="gray">
          <v:imagedata r:id="rId1" o:title="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width:644.62pt;height:841.9pt;margin-top:0;margin-left:0;mso-position-horizontal:center;mso-position-horizontal-relative:page;mso-position-vertical:center;mso-position-vertical-relative:page;position:absolute;z-index:-251633664" fillcolor="gray" strokecolor="gray">
          <v:imagedata r:id="rId1" o:title="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width:644.62pt;height:841.9pt;margin-top:0;margin-left:0;mso-position-horizontal:center;mso-position-horizontal-relative:page;mso-position-vertical:center;mso-position-vertical-relative:page;position:absolute;z-index:-251632640" fillcolor="gray" strokecolor="gray">
          <v:imagedata r:id="rId1" o:title="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width:644.62pt;height:841.9pt;margin-top:0;margin-left:0;mso-position-horizontal:center;mso-position-horizontal-relative:page;mso-position-vertical:center;mso-position-vertical-relative:page;position:absolute;z-index:-251631616" fillcolor="gray" strokecolor="gray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7EBC950"/>
    <w:multiLevelType w:val="singleLevel"/>
    <w:tmpl w:val="57EBC950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DDA"/>
    <w:rsid w:val="00003B36"/>
    <w:rsid w:val="00011E1D"/>
    <w:rsid w:val="000131D8"/>
    <w:rsid w:val="00013CB7"/>
    <w:rsid w:val="000227CF"/>
    <w:rsid w:val="000235AA"/>
    <w:rsid w:val="00031463"/>
    <w:rsid w:val="00031986"/>
    <w:rsid w:val="00036A22"/>
    <w:rsid w:val="00040D2A"/>
    <w:rsid w:val="000414A6"/>
    <w:rsid w:val="000441EB"/>
    <w:rsid w:val="0004599D"/>
    <w:rsid w:val="000517AC"/>
    <w:rsid w:val="00054EE5"/>
    <w:rsid w:val="00054EF5"/>
    <w:rsid w:val="000605C2"/>
    <w:rsid w:val="0006303E"/>
    <w:rsid w:val="00063D89"/>
    <w:rsid w:val="00065B48"/>
    <w:rsid w:val="0007067C"/>
    <w:rsid w:val="00071C4B"/>
    <w:rsid w:val="0007220E"/>
    <w:rsid w:val="00075EBB"/>
    <w:rsid w:val="00081B1B"/>
    <w:rsid w:val="00084C86"/>
    <w:rsid w:val="0009045C"/>
    <w:rsid w:val="000935C5"/>
    <w:rsid w:val="00095BDA"/>
    <w:rsid w:val="000A06C5"/>
    <w:rsid w:val="000A1CF0"/>
    <w:rsid w:val="000A3EFB"/>
    <w:rsid w:val="000A5E96"/>
    <w:rsid w:val="000B3BB3"/>
    <w:rsid w:val="000B48DD"/>
    <w:rsid w:val="000B67EF"/>
    <w:rsid w:val="000C4914"/>
    <w:rsid w:val="000C4ED3"/>
    <w:rsid w:val="000C61D4"/>
    <w:rsid w:val="000D609F"/>
    <w:rsid w:val="000D6203"/>
    <w:rsid w:val="000D715F"/>
    <w:rsid w:val="000E17F1"/>
    <w:rsid w:val="000E399F"/>
    <w:rsid w:val="000E6BA6"/>
    <w:rsid w:val="000E7483"/>
    <w:rsid w:val="000F2900"/>
    <w:rsid w:val="000F49D3"/>
    <w:rsid w:val="000F6B5A"/>
    <w:rsid w:val="000F751D"/>
    <w:rsid w:val="00101FD8"/>
    <w:rsid w:val="0010305A"/>
    <w:rsid w:val="001030DB"/>
    <w:rsid w:val="00104487"/>
    <w:rsid w:val="001055F8"/>
    <w:rsid w:val="00105F66"/>
    <w:rsid w:val="001061E3"/>
    <w:rsid w:val="0010699C"/>
    <w:rsid w:val="00123C50"/>
    <w:rsid w:val="00123FC8"/>
    <w:rsid w:val="001246E8"/>
    <w:rsid w:val="00124842"/>
    <w:rsid w:val="0012691C"/>
    <w:rsid w:val="0012704D"/>
    <w:rsid w:val="00127815"/>
    <w:rsid w:val="0013018F"/>
    <w:rsid w:val="00134D37"/>
    <w:rsid w:val="00135920"/>
    <w:rsid w:val="0013713E"/>
    <w:rsid w:val="001408EA"/>
    <w:rsid w:val="0014466E"/>
    <w:rsid w:val="0014485F"/>
    <w:rsid w:val="00155C0A"/>
    <w:rsid w:val="00155E2F"/>
    <w:rsid w:val="001613FE"/>
    <w:rsid w:val="001704F7"/>
    <w:rsid w:val="00170FF6"/>
    <w:rsid w:val="00172523"/>
    <w:rsid w:val="00172A27"/>
    <w:rsid w:val="00172E24"/>
    <w:rsid w:val="00174363"/>
    <w:rsid w:val="001765C2"/>
    <w:rsid w:val="00176B50"/>
    <w:rsid w:val="001776D6"/>
    <w:rsid w:val="00177A99"/>
    <w:rsid w:val="00181F57"/>
    <w:rsid w:val="001834C5"/>
    <w:rsid w:val="0018424F"/>
    <w:rsid w:val="00185CC2"/>
    <w:rsid w:val="00192F53"/>
    <w:rsid w:val="00195506"/>
    <w:rsid w:val="00195638"/>
    <w:rsid w:val="00197CD9"/>
    <w:rsid w:val="001A4605"/>
    <w:rsid w:val="001A6793"/>
    <w:rsid w:val="001B3BF2"/>
    <w:rsid w:val="001B548A"/>
    <w:rsid w:val="001C5EB9"/>
    <w:rsid w:val="001C750D"/>
    <w:rsid w:val="001D017D"/>
    <w:rsid w:val="001D0281"/>
    <w:rsid w:val="001D04FE"/>
    <w:rsid w:val="001D0632"/>
    <w:rsid w:val="001E0B91"/>
    <w:rsid w:val="001E6EF9"/>
    <w:rsid w:val="001F1B03"/>
    <w:rsid w:val="001F2169"/>
    <w:rsid w:val="001F28CA"/>
    <w:rsid w:val="001F2ADD"/>
    <w:rsid w:val="001F40EF"/>
    <w:rsid w:val="001F5B13"/>
    <w:rsid w:val="001F6896"/>
    <w:rsid w:val="001F6DCA"/>
    <w:rsid w:val="00200D94"/>
    <w:rsid w:val="002036AA"/>
    <w:rsid w:val="002057A4"/>
    <w:rsid w:val="002145C1"/>
    <w:rsid w:val="0021482E"/>
    <w:rsid w:val="00214C32"/>
    <w:rsid w:val="00216148"/>
    <w:rsid w:val="00217881"/>
    <w:rsid w:val="00217932"/>
    <w:rsid w:val="00221239"/>
    <w:rsid w:val="002237C6"/>
    <w:rsid w:val="00225A15"/>
    <w:rsid w:val="00225E57"/>
    <w:rsid w:val="00226C48"/>
    <w:rsid w:val="00230302"/>
    <w:rsid w:val="002336F8"/>
    <w:rsid w:val="00237D7C"/>
    <w:rsid w:val="00242552"/>
    <w:rsid w:val="002429B8"/>
    <w:rsid w:val="00245133"/>
    <w:rsid w:val="00246C67"/>
    <w:rsid w:val="002474A6"/>
    <w:rsid w:val="00250280"/>
    <w:rsid w:val="00251AC4"/>
    <w:rsid w:val="00252FDE"/>
    <w:rsid w:val="00254AE6"/>
    <w:rsid w:val="00254EEB"/>
    <w:rsid w:val="00255143"/>
    <w:rsid w:val="002577FC"/>
    <w:rsid w:val="00260CD9"/>
    <w:rsid w:val="00261FF2"/>
    <w:rsid w:val="002621C6"/>
    <w:rsid w:val="0026476D"/>
    <w:rsid w:val="00267F75"/>
    <w:rsid w:val="00270877"/>
    <w:rsid w:val="00291F81"/>
    <w:rsid w:val="00294A44"/>
    <w:rsid w:val="00294EAD"/>
    <w:rsid w:val="002957A9"/>
    <w:rsid w:val="00296C23"/>
    <w:rsid w:val="00297101"/>
    <w:rsid w:val="002A27E9"/>
    <w:rsid w:val="002A4696"/>
    <w:rsid w:val="002A5BEA"/>
    <w:rsid w:val="002A62DA"/>
    <w:rsid w:val="002A77EE"/>
    <w:rsid w:val="002C1C67"/>
    <w:rsid w:val="002C50E8"/>
    <w:rsid w:val="002C5FC4"/>
    <w:rsid w:val="002C6533"/>
    <w:rsid w:val="002C6F65"/>
    <w:rsid w:val="002D23BC"/>
    <w:rsid w:val="002D39D0"/>
    <w:rsid w:val="002D7264"/>
    <w:rsid w:val="002E7F17"/>
    <w:rsid w:val="002F377C"/>
    <w:rsid w:val="002F5B57"/>
    <w:rsid w:val="0030148C"/>
    <w:rsid w:val="0030205C"/>
    <w:rsid w:val="00302F05"/>
    <w:rsid w:val="003038DE"/>
    <w:rsid w:val="00312F87"/>
    <w:rsid w:val="00313459"/>
    <w:rsid w:val="003174C6"/>
    <w:rsid w:val="003234A1"/>
    <w:rsid w:val="00323D98"/>
    <w:rsid w:val="00326712"/>
    <w:rsid w:val="0032673C"/>
    <w:rsid w:val="00332A1C"/>
    <w:rsid w:val="00334D12"/>
    <w:rsid w:val="00336931"/>
    <w:rsid w:val="003434EC"/>
    <w:rsid w:val="003440D7"/>
    <w:rsid w:val="00344282"/>
    <w:rsid w:val="0035002D"/>
    <w:rsid w:val="00353E76"/>
    <w:rsid w:val="003556F4"/>
    <w:rsid w:val="00360C2C"/>
    <w:rsid w:val="0036338A"/>
    <w:rsid w:val="00363453"/>
    <w:rsid w:val="00366CDD"/>
    <w:rsid w:val="00366DB6"/>
    <w:rsid w:val="00371EBB"/>
    <w:rsid w:val="00372276"/>
    <w:rsid w:val="00374218"/>
    <w:rsid w:val="003753DE"/>
    <w:rsid w:val="00383276"/>
    <w:rsid w:val="003876BE"/>
    <w:rsid w:val="00387D1E"/>
    <w:rsid w:val="00390ED3"/>
    <w:rsid w:val="003915D6"/>
    <w:rsid w:val="003924AA"/>
    <w:rsid w:val="00392A56"/>
    <w:rsid w:val="0039371E"/>
    <w:rsid w:val="0039640E"/>
    <w:rsid w:val="003977D7"/>
    <w:rsid w:val="003A3E39"/>
    <w:rsid w:val="003A639F"/>
    <w:rsid w:val="003A7316"/>
    <w:rsid w:val="003B2D07"/>
    <w:rsid w:val="003B38AA"/>
    <w:rsid w:val="003B3FA7"/>
    <w:rsid w:val="003B4694"/>
    <w:rsid w:val="003B760B"/>
    <w:rsid w:val="003C1DCC"/>
    <w:rsid w:val="003C2312"/>
    <w:rsid w:val="003C398C"/>
    <w:rsid w:val="003C3F9D"/>
    <w:rsid w:val="003C41D9"/>
    <w:rsid w:val="003C5BC8"/>
    <w:rsid w:val="003C6C02"/>
    <w:rsid w:val="003C72C0"/>
    <w:rsid w:val="003D042C"/>
    <w:rsid w:val="003D0689"/>
    <w:rsid w:val="003D1021"/>
    <w:rsid w:val="003D1F40"/>
    <w:rsid w:val="003D4332"/>
    <w:rsid w:val="003E123D"/>
    <w:rsid w:val="003E4B08"/>
    <w:rsid w:val="003E4F81"/>
    <w:rsid w:val="003F1E1C"/>
    <w:rsid w:val="003F3355"/>
    <w:rsid w:val="003F7302"/>
    <w:rsid w:val="00407A8E"/>
    <w:rsid w:val="00407AB3"/>
    <w:rsid w:val="004114EE"/>
    <w:rsid w:val="00415A56"/>
    <w:rsid w:val="00416192"/>
    <w:rsid w:val="00420727"/>
    <w:rsid w:val="0042426A"/>
    <w:rsid w:val="0042485E"/>
    <w:rsid w:val="00425A1F"/>
    <w:rsid w:val="0043285A"/>
    <w:rsid w:val="00433D98"/>
    <w:rsid w:val="0043572F"/>
    <w:rsid w:val="00436A97"/>
    <w:rsid w:val="004448C7"/>
    <w:rsid w:val="00444B1C"/>
    <w:rsid w:val="00444ED3"/>
    <w:rsid w:val="00446475"/>
    <w:rsid w:val="004478B6"/>
    <w:rsid w:val="00451D85"/>
    <w:rsid w:val="00453406"/>
    <w:rsid w:val="00455195"/>
    <w:rsid w:val="0046261A"/>
    <w:rsid w:val="004706DF"/>
    <w:rsid w:val="00484E95"/>
    <w:rsid w:val="004865BA"/>
    <w:rsid w:val="0049051C"/>
    <w:rsid w:val="00490F68"/>
    <w:rsid w:val="00492EE8"/>
    <w:rsid w:val="004933CC"/>
    <w:rsid w:val="004964F3"/>
    <w:rsid w:val="004A21BF"/>
    <w:rsid w:val="004A6599"/>
    <w:rsid w:val="004A6CA4"/>
    <w:rsid w:val="004A76CA"/>
    <w:rsid w:val="004C2564"/>
    <w:rsid w:val="004C2890"/>
    <w:rsid w:val="004C40B5"/>
    <w:rsid w:val="004C5BEF"/>
    <w:rsid w:val="004C78E5"/>
    <w:rsid w:val="004D1B44"/>
    <w:rsid w:val="004D36D8"/>
    <w:rsid w:val="004D4757"/>
    <w:rsid w:val="004D6447"/>
    <w:rsid w:val="004D777B"/>
    <w:rsid w:val="004E038B"/>
    <w:rsid w:val="004F271F"/>
    <w:rsid w:val="004F674F"/>
    <w:rsid w:val="00501395"/>
    <w:rsid w:val="00502C35"/>
    <w:rsid w:val="005040AA"/>
    <w:rsid w:val="005066FB"/>
    <w:rsid w:val="00507E24"/>
    <w:rsid w:val="00510B2F"/>
    <w:rsid w:val="00511AB8"/>
    <w:rsid w:val="00514B83"/>
    <w:rsid w:val="005170AD"/>
    <w:rsid w:val="005175FC"/>
    <w:rsid w:val="00521CBA"/>
    <w:rsid w:val="00522E88"/>
    <w:rsid w:val="00525207"/>
    <w:rsid w:val="00526409"/>
    <w:rsid w:val="00527632"/>
    <w:rsid w:val="005315FB"/>
    <w:rsid w:val="00531B33"/>
    <w:rsid w:val="005328DF"/>
    <w:rsid w:val="005351AF"/>
    <w:rsid w:val="0053765A"/>
    <w:rsid w:val="0054284B"/>
    <w:rsid w:val="005436B1"/>
    <w:rsid w:val="00544F68"/>
    <w:rsid w:val="00551F80"/>
    <w:rsid w:val="00561344"/>
    <w:rsid w:val="005616F7"/>
    <w:rsid w:val="005666B4"/>
    <w:rsid w:val="005667ED"/>
    <w:rsid w:val="005701B6"/>
    <w:rsid w:val="00571AA2"/>
    <w:rsid w:val="00581202"/>
    <w:rsid w:val="00583774"/>
    <w:rsid w:val="00586701"/>
    <w:rsid w:val="0058758D"/>
    <w:rsid w:val="00593284"/>
    <w:rsid w:val="005A27B3"/>
    <w:rsid w:val="005A3015"/>
    <w:rsid w:val="005A4073"/>
    <w:rsid w:val="005A42A5"/>
    <w:rsid w:val="005A47EA"/>
    <w:rsid w:val="005B0D46"/>
    <w:rsid w:val="005B5B35"/>
    <w:rsid w:val="005B5E7E"/>
    <w:rsid w:val="005C2AD1"/>
    <w:rsid w:val="005C3DEE"/>
    <w:rsid w:val="005D13A0"/>
    <w:rsid w:val="005D2C7F"/>
    <w:rsid w:val="005D4780"/>
    <w:rsid w:val="005D7B69"/>
    <w:rsid w:val="005E4826"/>
    <w:rsid w:val="005E60F9"/>
    <w:rsid w:val="005F1EF3"/>
    <w:rsid w:val="005F2299"/>
    <w:rsid w:val="005F23BE"/>
    <w:rsid w:val="005F33E6"/>
    <w:rsid w:val="00603E5E"/>
    <w:rsid w:val="00607282"/>
    <w:rsid w:val="00610A58"/>
    <w:rsid w:val="00611500"/>
    <w:rsid w:val="006130A2"/>
    <w:rsid w:val="00616139"/>
    <w:rsid w:val="00617FDF"/>
    <w:rsid w:val="006203FA"/>
    <w:rsid w:val="00626F79"/>
    <w:rsid w:val="006274DE"/>
    <w:rsid w:val="00630B52"/>
    <w:rsid w:val="0063377E"/>
    <w:rsid w:val="00636461"/>
    <w:rsid w:val="00643FC6"/>
    <w:rsid w:val="00645FD7"/>
    <w:rsid w:val="0064674E"/>
    <w:rsid w:val="006509D2"/>
    <w:rsid w:val="00651946"/>
    <w:rsid w:val="00657BE5"/>
    <w:rsid w:val="006604FA"/>
    <w:rsid w:val="00660B2E"/>
    <w:rsid w:val="00660E83"/>
    <w:rsid w:val="00661733"/>
    <w:rsid w:val="00665F6F"/>
    <w:rsid w:val="00666F5D"/>
    <w:rsid w:val="00667E5B"/>
    <w:rsid w:val="0067111A"/>
    <w:rsid w:val="00673488"/>
    <w:rsid w:val="00677C09"/>
    <w:rsid w:val="00680375"/>
    <w:rsid w:val="00681D98"/>
    <w:rsid w:val="00691B44"/>
    <w:rsid w:val="006956C8"/>
    <w:rsid w:val="006A0677"/>
    <w:rsid w:val="006A41D9"/>
    <w:rsid w:val="006A4626"/>
    <w:rsid w:val="006B163F"/>
    <w:rsid w:val="006B4218"/>
    <w:rsid w:val="006B6248"/>
    <w:rsid w:val="006B660E"/>
    <w:rsid w:val="006B69B8"/>
    <w:rsid w:val="006B7BF4"/>
    <w:rsid w:val="006B7E65"/>
    <w:rsid w:val="006C3A34"/>
    <w:rsid w:val="006C5D29"/>
    <w:rsid w:val="006C70C6"/>
    <w:rsid w:val="006D046B"/>
    <w:rsid w:val="006D2A76"/>
    <w:rsid w:val="006D3D2E"/>
    <w:rsid w:val="006E214F"/>
    <w:rsid w:val="006E3213"/>
    <w:rsid w:val="006E4AED"/>
    <w:rsid w:val="006E4FAE"/>
    <w:rsid w:val="006E6D85"/>
    <w:rsid w:val="006F106D"/>
    <w:rsid w:val="007012A0"/>
    <w:rsid w:val="0070192C"/>
    <w:rsid w:val="00701CF9"/>
    <w:rsid w:val="00703ACA"/>
    <w:rsid w:val="007146B7"/>
    <w:rsid w:val="007216E4"/>
    <w:rsid w:val="007238CF"/>
    <w:rsid w:val="00723F9F"/>
    <w:rsid w:val="007312F4"/>
    <w:rsid w:val="00734BE0"/>
    <w:rsid w:val="00734C30"/>
    <w:rsid w:val="00737B1B"/>
    <w:rsid w:val="0074173D"/>
    <w:rsid w:val="0074324B"/>
    <w:rsid w:val="00743A26"/>
    <w:rsid w:val="007449D6"/>
    <w:rsid w:val="00746FDB"/>
    <w:rsid w:val="007477AA"/>
    <w:rsid w:val="00756649"/>
    <w:rsid w:val="007574B2"/>
    <w:rsid w:val="0076059B"/>
    <w:rsid w:val="0076254C"/>
    <w:rsid w:val="00767469"/>
    <w:rsid w:val="00767B02"/>
    <w:rsid w:val="00771CA3"/>
    <w:rsid w:val="007735A3"/>
    <w:rsid w:val="0077472E"/>
    <w:rsid w:val="00775144"/>
    <w:rsid w:val="00775466"/>
    <w:rsid w:val="00780504"/>
    <w:rsid w:val="007829E0"/>
    <w:rsid w:val="00785DFF"/>
    <w:rsid w:val="00790E90"/>
    <w:rsid w:val="007942D8"/>
    <w:rsid w:val="0079707D"/>
    <w:rsid w:val="00797CB4"/>
    <w:rsid w:val="007A2861"/>
    <w:rsid w:val="007A28B1"/>
    <w:rsid w:val="007A2A97"/>
    <w:rsid w:val="007A4008"/>
    <w:rsid w:val="007A54C2"/>
    <w:rsid w:val="007B59C7"/>
    <w:rsid w:val="007C2E96"/>
    <w:rsid w:val="007C59DE"/>
    <w:rsid w:val="007C7344"/>
    <w:rsid w:val="007D0626"/>
    <w:rsid w:val="007D24F3"/>
    <w:rsid w:val="007D364F"/>
    <w:rsid w:val="007D611F"/>
    <w:rsid w:val="007E4107"/>
    <w:rsid w:val="007E558A"/>
    <w:rsid w:val="007E5A57"/>
    <w:rsid w:val="007E61F6"/>
    <w:rsid w:val="007F538C"/>
    <w:rsid w:val="007F5717"/>
    <w:rsid w:val="007F6264"/>
    <w:rsid w:val="007F672F"/>
    <w:rsid w:val="007F6786"/>
    <w:rsid w:val="00801AB0"/>
    <w:rsid w:val="00805BB5"/>
    <w:rsid w:val="00807EBF"/>
    <w:rsid w:val="00816001"/>
    <w:rsid w:val="00820800"/>
    <w:rsid w:val="00822801"/>
    <w:rsid w:val="00830156"/>
    <w:rsid w:val="00831CF2"/>
    <w:rsid w:val="00831F4C"/>
    <w:rsid w:val="00834566"/>
    <w:rsid w:val="00836AD7"/>
    <w:rsid w:val="008444A1"/>
    <w:rsid w:val="00850662"/>
    <w:rsid w:val="00861ED4"/>
    <w:rsid w:val="008654FA"/>
    <w:rsid w:val="00867B66"/>
    <w:rsid w:val="00871AAD"/>
    <w:rsid w:val="00872505"/>
    <w:rsid w:val="00873AB9"/>
    <w:rsid w:val="00874868"/>
    <w:rsid w:val="00875324"/>
    <w:rsid w:val="00882746"/>
    <w:rsid w:val="00886326"/>
    <w:rsid w:val="00892D0C"/>
    <w:rsid w:val="0089304F"/>
    <w:rsid w:val="00894775"/>
    <w:rsid w:val="00894861"/>
    <w:rsid w:val="00895223"/>
    <w:rsid w:val="00897905"/>
    <w:rsid w:val="008A613A"/>
    <w:rsid w:val="008A65FB"/>
    <w:rsid w:val="008A7739"/>
    <w:rsid w:val="008B3068"/>
    <w:rsid w:val="008B4191"/>
    <w:rsid w:val="008B54AD"/>
    <w:rsid w:val="008B6E4F"/>
    <w:rsid w:val="008B7914"/>
    <w:rsid w:val="008C21D0"/>
    <w:rsid w:val="008D33F5"/>
    <w:rsid w:val="008D3B5D"/>
    <w:rsid w:val="008D45C9"/>
    <w:rsid w:val="008D5998"/>
    <w:rsid w:val="008D5D05"/>
    <w:rsid w:val="008D758B"/>
    <w:rsid w:val="008E180D"/>
    <w:rsid w:val="008E7C19"/>
    <w:rsid w:val="008F002A"/>
    <w:rsid w:val="008F2E99"/>
    <w:rsid w:val="008F56A7"/>
    <w:rsid w:val="008F59ED"/>
    <w:rsid w:val="008F70B1"/>
    <w:rsid w:val="00900700"/>
    <w:rsid w:val="0090381B"/>
    <w:rsid w:val="00904CDD"/>
    <w:rsid w:val="00912B51"/>
    <w:rsid w:val="00913AC9"/>
    <w:rsid w:val="00921A33"/>
    <w:rsid w:val="00923118"/>
    <w:rsid w:val="00923F03"/>
    <w:rsid w:val="00925297"/>
    <w:rsid w:val="00925E2C"/>
    <w:rsid w:val="009354B5"/>
    <w:rsid w:val="00935592"/>
    <w:rsid w:val="00940CA5"/>
    <w:rsid w:val="00940D7D"/>
    <w:rsid w:val="009414A9"/>
    <w:rsid w:val="00941925"/>
    <w:rsid w:val="009432F8"/>
    <w:rsid w:val="009477DD"/>
    <w:rsid w:val="009824BC"/>
    <w:rsid w:val="00984F6B"/>
    <w:rsid w:val="009917AD"/>
    <w:rsid w:val="00996471"/>
    <w:rsid w:val="00996B2A"/>
    <w:rsid w:val="00997B6B"/>
    <w:rsid w:val="009A3238"/>
    <w:rsid w:val="009A363B"/>
    <w:rsid w:val="009B288D"/>
    <w:rsid w:val="009B3956"/>
    <w:rsid w:val="009B57D4"/>
    <w:rsid w:val="009B6D16"/>
    <w:rsid w:val="009B6FCF"/>
    <w:rsid w:val="009C5A8C"/>
    <w:rsid w:val="009D3E20"/>
    <w:rsid w:val="009D60DE"/>
    <w:rsid w:val="009D7090"/>
    <w:rsid w:val="009E2A53"/>
    <w:rsid w:val="009E2F55"/>
    <w:rsid w:val="009E457F"/>
    <w:rsid w:val="009E488E"/>
    <w:rsid w:val="009F325B"/>
    <w:rsid w:val="009F6193"/>
    <w:rsid w:val="009F6567"/>
    <w:rsid w:val="009F66AE"/>
    <w:rsid w:val="00A002A9"/>
    <w:rsid w:val="00A01B5E"/>
    <w:rsid w:val="00A02887"/>
    <w:rsid w:val="00A04658"/>
    <w:rsid w:val="00A05773"/>
    <w:rsid w:val="00A06F23"/>
    <w:rsid w:val="00A102A3"/>
    <w:rsid w:val="00A11263"/>
    <w:rsid w:val="00A12132"/>
    <w:rsid w:val="00A16214"/>
    <w:rsid w:val="00A17E29"/>
    <w:rsid w:val="00A201CE"/>
    <w:rsid w:val="00A20E1C"/>
    <w:rsid w:val="00A22CA7"/>
    <w:rsid w:val="00A313AE"/>
    <w:rsid w:val="00A326BB"/>
    <w:rsid w:val="00A33AE2"/>
    <w:rsid w:val="00A341F0"/>
    <w:rsid w:val="00A359C0"/>
    <w:rsid w:val="00A37ADA"/>
    <w:rsid w:val="00A47728"/>
    <w:rsid w:val="00A47B55"/>
    <w:rsid w:val="00A54189"/>
    <w:rsid w:val="00A57F72"/>
    <w:rsid w:val="00A63170"/>
    <w:rsid w:val="00A66632"/>
    <w:rsid w:val="00A667FD"/>
    <w:rsid w:val="00A71E78"/>
    <w:rsid w:val="00A71FCB"/>
    <w:rsid w:val="00A72186"/>
    <w:rsid w:val="00A7304F"/>
    <w:rsid w:val="00A743E5"/>
    <w:rsid w:val="00A76384"/>
    <w:rsid w:val="00A82C8A"/>
    <w:rsid w:val="00A87032"/>
    <w:rsid w:val="00A8703D"/>
    <w:rsid w:val="00A92F32"/>
    <w:rsid w:val="00A95C90"/>
    <w:rsid w:val="00A966A7"/>
    <w:rsid w:val="00A979B9"/>
    <w:rsid w:val="00A97CF9"/>
    <w:rsid w:val="00AA0605"/>
    <w:rsid w:val="00AA112E"/>
    <w:rsid w:val="00AA17A3"/>
    <w:rsid w:val="00AA19EB"/>
    <w:rsid w:val="00AA21B0"/>
    <w:rsid w:val="00AA562A"/>
    <w:rsid w:val="00AB532D"/>
    <w:rsid w:val="00AB6375"/>
    <w:rsid w:val="00AB6A5E"/>
    <w:rsid w:val="00AC10BC"/>
    <w:rsid w:val="00AC37E0"/>
    <w:rsid w:val="00AC4CDC"/>
    <w:rsid w:val="00AD210D"/>
    <w:rsid w:val="00AD561A"/>
    <w:rsid w:val="00AD5B02"/>
    <w:rsid w:val="00AE07E7"/>
    <w:rsid w:val="00AE63CB"/>
    <w:rsid w:val="00AF1AA9"/>
    <w:rsid w:val="00AF4229"/>
    <w:rsid w:val="00AF5321"/>
    <w:rsid w:val="00B00CF5"/>
    <w:rsid w:val="00B029DE"/>
    <w:rsid w:val="00B0389F"/>
    <w:rsid w:val="00B14D37"/>
    <w:rsid w:val="00B156CE"/>
    <w:rsid w:val="00B15DF9"/>
    <w:rsid w:val="00B21C68"/>
    <w:rsid w:val="00B23D26"/>
    <w:rsid w:val="00B31593"/>
    <w:rsid w:val="00B332A1"/>
    <w:rsid w:val="00B34619"/>
    <w:rsid w:val="00B37687"/>
    <w:rsid w:val="00B408DE"/>
    <w:rsid w:val="00B42643"/>
    <w:rsid w:val="00B42A21"/>
    <w:rsid w:val="00B43439"/>
    <w:rsid w:val="00B569D2"/>
    <w:rsid w:val="00B57495"/>
    <w:rsid w:val="00B63B86"/>
    <w:rsid w:val="00B640BF"/>
    <w:rsid w:val="00B64BB7"/>
    <w:rsid w:val="00B67739"/>
    <w:rsid w:val="00B70570"/>
    <w:rsid w:val="00B81DAD"/>
    <w:rsid w:val="00B83D5C"/>
    <w:rsid w:val="00B856E9"/>
    <w:rsid w:val="00B8649F"/>
    <w:rsid w:val="00B87708"/>
    <w:rsid w:val="00B907AD"/>
    <w:rsid w:val="00B91AEA"/>
    <w:rsid w:val="00B91F82"/>
    <w:rsid w:val="00B91FB1"/>
    <w:rsid w:val="00B93413"/>
    <w:rsid w:val="00B93D64"/>
    <w:rsid w:val="00B93FF9"/>
    <w:rsid w:val="00BA0E20"/>
    <w:rsid w:val="00BA11B7"/>
    <w:rsid w:val="00BA1C9B"/>
    <w:rsid w:val="00BA29F9"/>
    <w:rsid w:val="00BA790F"/>
    <w:rsid w:val="00BB12DB"/>
    <w:rsid w:val="00BB15C2"/>
    <w:rsid w:val="00BB6AF0"/>
    <w:rsid w:val="00BB7152"/>
    <w:rsid w:val="00BB778C"/>
    <w:rsid w:val="00BC10CB"/>
    <w:rsid w:val="00BC3CF2"/>
    <w:rsid w:val="00BC4081"/>
    <w:rsid w:val="00BC6F42"/>
    <w:rsid w:val="00BC71F8"/>
    <w:rsid w:val="00BD2C26"/>
    <w:rsid w:val="00BD7C50"/>
    <w:rsid w:val="00BE2273"/>
    <w:rsid w:val="00BE227F"/>
    <w:rsid w:val="00BE6981"/>
    <w:rsid w:val="00BE6E91"/>
    <w:rsid w:val="00BF0C80"/>
    <w:rsid w:val="00BF1BD7"/>
    <w:rsid w:val="00BF55A0"/>
    <w:rsid w:val="00C00236"/>
    <w:rsid w:val="00C018BF"/>
    <w:rsid w:val="00C02AFE"/>
    <w:rsid w:val="00C02FAC"/>
    <w:rsid w:val="00C039CA"/>
    <w:rsid w:val="00C06840"/>
    <w:rsid w:val="00C10E93"/>
    <w:rsid w:val="00C15D6F"/>
    <w:rsid w:val="00C24DCF"/>
    <w:rsid w:val="00C37812"/>
    <w:rsid w:val="00C4632C"/>
    <w:rsid w:val="00C473C1"/>
    <w:rsid w:val="00C5022D"/>
    <w:rsid w:val="00C51654"/>
    <w:rsid w:val="00C53329"/>
    <w:rsid w:val="00C54974"/>
    <w:rsid w:val="00C641A9"/>
    <w:rsid w:val="00C75279"/>
    <w:rsid w:val="00C75349"/>
    <w:rsid w:val="00C82198"/>
    <w:rsid w:val="00C82D26"/>
    <w:rsid w:val="00C85ADB"/>
    <w:rsid w:val="00C87408"/>
    <w:rsid w:val="00C87A48"/>
    <w:rsid w:val="00C911C7"/>
    <w:rsid w:val="00C92031"/>
    <w:rsid w:val="00C93799"/>
    <w:rsid w:val="00C974BB"/>
    <w:rsid w:val="00CA60B5"/>
    <w:rsid w:val="00CA7BC8"/>
    <w:rsid w:val="00CB14C4"/>
    <w:rsid w:val="00CB17A8"/>
    <w:rsid w:val="00CB1F3C"/>
    <w:rsid w:val="00CB3B3A"/>
    <w:rsid w:val="00CB7278"/>
    <w:rsid w:val="00CC2AB8"/>
    <w:rsid w:val="00CC3C52"/>
    <w:rsid w:val="00CC73AC"/>
    <w:rsid w:val="00CC7441"/>
    <w:rsid w:val="00CD363A"/>
    <w:rsid w:val="00CD7C5E"/>
    <w:rsid w:val="00CE056B"/>
    <w:rsid w:val="00CE2037"/>
    <w:rsid w:val="00CE2942"/>
    <w:rsid w:val="00CE5A85"/>
    <w:rsid w:val="00CE6886"/>
    <w:rsid w:val="00CF2316"/>
    <w:rsid w:val="00CF2410"/>
    <w:rsid w:val="00CF2C1A"/>
    <w:rsid w:val="00D005A7"/>
    <w:rsid w:val="00D007EC"/>
    <w:rsid w:val="00D01872"/>
    <w:rsid w:val="00D0262C"/>
    <w:rsid w:val="00D1468F"/>
    <w:rsid w:val="00D163BA"/>
    <w:rsid w:val="00D21396"/>
    <w:rsid w:val="00D2166B"/>
    <w:rsid w:val="00D2514F"/>
    <w:rsid w:val="00D27D9D"/>
    <w:rsid w:val="00D31F0C"/>
    <w:rsid w:val="00D34018"/>
    <w:rsid w:val="00D46DF2"/>
    <w:rsid w:val="00D47872"/>
    <w:rsid w:val="00D52A17"/>
    <w:rsid w:val="00D5674E"/>
    <w:rsid w:val="00D56C09"/>
    <w:rsid w:val="00D60C5A"/>
    <w:rsid w:val="00D60CD2"/>
    <w:rsid w:val="00D6139F"/>
    <w:rsid w:val="00D61D32"/>
    <w:rsid w:val="00D6711F"/>
    <w:rsid w:val="00D67B57"/>
    <w:rsid w:val="00D7007A"/>
    <w:rsid w:val="00D74AE6"/>
    <w:rsid w:val="00D7616B"/>
    <w:rsid w:val="00D8402E"/>
    <w:rsid w:val="00D90B02"/>
    <w:rsid w:val="00D93387"/>
    <w:rsid w:val="00D94F46"/>
    <w:rsid w:val="00DA2574"/>
    <w:rsid w:val="00DA2D98"/>
    <w:rsid w:val="00DA36C5"/>
    <w:rsid w:val="00DA4208"/>
    <w:rsid w:val="00DB1C6B"/>
    <w:rsid w:val="00DB501B"/>
    <w:rsid w:val="00DC029D"/>
    <w:rsid w:val="00DC5402"/>
    <w:rsid w:val="00DC5781"/>
    <w:rsid w:val="00DD0899"/>
    <w:rsid w:val="00DD209B"/>
    <w:rsid w:val="00DD55F8"/>
    <w:rsid w:val="00DE2509"/>
    <w:rsid w:val="00DE337B"/>
    <w:rsid w:val="00DF0A02"/>
    <w:rsid w:val="00DF41D9"/>
    <w:rsid w:val="00E00B17"/>
    <w:rsid w:val="00E04541"/>
    <w:rsid w:val="00E04A9E"/>
    <w:rsid w:val="00E04DC8"/>
    <w:rsid w:val="00E04E89"/>
    <w:rsid w:val="00E06BCB"/>
    <w:rsid w:val="00E070D3"/>
    <w:rsid w:val="00E1151F"/>
    <w:rsid w:val="00E157BD"/>
    <w:rsid w:val="00E17D9A"/>
    <w:rsid w:val="00E237C3"/>
    <w:rsid w:val="00E274F5"/>
    <w:rsid w:val="00E306DD"/>
    <w:rsid w:val="00E33D35"/>
    <w:rsid w:val="00E34AF3"/>
    <w:rsid w:val="00E46417"/>
    <w:rsid w:val="00E51B8E"/>
    <w:rsid w:val="00E5380C"/>
    <w:rsid w:val="00E56D84"/>
    <w:rsid w:val="00E62ACA"/>
    <w:rsid w:val="00E63E04"/>
    <w:rsid w:val="00E72EC2"/>
    <w:rsid w:val="00E734D4"/>
    <w:rsid w:val="00E74C4F"/>
    <w:rsid w:val="00E7624B"/>
    <w:rsid w:val="00E8009F"/>
    <w:rsid w:val="00E80F68"/>
    <w:rsid w:val="00E90D4A"/>
    <w:rsid w:val="00E91D83"/>
    <w:rsid w:val="00E95293"/>
    <w:rsid w:val="00E95F00"/>
    <w:rsid w:val="00EA167E"/>
    <w:rsid w:val="00EA7ECD"/>
    <w:rsid w:val="00EB08C8"/>
    <w:rsid w:val="00EB58E3"/>
    <w:rsid w:val="00EB799A"/>
    <w:rsid w:val="00EC0C5B"/>
    <w:rsid w:val="00EC34D3"/>
    <w:rsid w:val="00EC45CF"/>
    <w:rsid w:val="00EC5598"/>
    <w:rsid w:val="00ED0463"/>
    <w:rsid w:val="00ED37EE"/>
    <w:rsid w:val="00ED4D72"/>
    <w:rsid w:val="00ED51EC"/>
    <w:rsid w:val="00ED55E1"/>
    <w:rsid w:val="00EE2F28"/>
    <w:rsid w:val="00EE70C7"/>
    <w:rsid w:val="00EF0F38"/>
    <w:rsid w:val="00EF7B72"/>
    <w:rsid w:val="00F016C8"/>
    <w:rsid w:val="00F01F95"/>
    <w:rsid w:val="00F0228A"/>
    <w:rsid w:val="00F031F1"/>
    <w:rsid w:val="00F12417"/>
    <w:rsid w:val="00F13CBB"/>
    <w:rsid w:val="00F1409A"/>
    <w:rsid w:val="00F152DD"/>
    <w:rsid w:val="00F23307"/>
    <w:rsid w:val="00F246B1"/>
    <w:rsid w:val="00F26A5B"/>
    <w:rsid w:val="00F3052A"/>
    <w:rsid w:val="00F30C15"/>
    <w:rsid w:val="00F32AB2"/>
    <w:rsid w:val="00F34D64"/>
    <w:rsid w:val="00F35174"/>
    <w:rsid w:val="00F35344"/>
    <w:rsid w:val="00F424A9"/>
    <w:rsid w:val="00F5346B"/>
    <w:rsid w:val="00F5570B"/>
    <w:rsid w:val="00F56B2F"/>
    <w:rsid w:val="00F57944"/>
    <w:rsid w:val="00F60406"/>
    <w:rsid w:val="00F649DB"/>
    <w:rsid w:val="00F64CA7"/>
    <w:rsid w:val="00F67F6F"/>
    <w:rsid w:val="00F7181D"/>
    <w:rsid w:val="00F72B49"/>
    <w:rsid w:val="00F74809"/>
    <w:rsid w:val="00F75302"/>
    <w:rsid w:val="00F75EA7"/>
    <w:rsid w:val="00F7774A"/>
    <w:rsid w:val="00F805EA"/>
    <w:rsid w:val="00F90D9C"/>
    <w:rsid w:val="00FB0328"/>
    <w:rsid w:val="00FB060A"/>
    <w:rsid w:val="00FB1558"/>
    <w:rsid w:val="00FB22FD"/>
    <w:rsid w:val="00FB2DE3"/>
    <w:rsid w:val="00FB7562"/>
    <w:rsid w:val="00FC0693"/>
    <w:rsid w:val="00FC3AE5"/>
    <w:rsid w:val="00FC4763"/>
    <w:rsid w:val="00FC5669"/>
    <w:rsid w:val="00FD097D"/>
    <w:rsid w:val="00FD1C8B"/>
    <w:rsid w:val="00FD205B"/>
    <w:rsid w:val="00FD66A5"/>
    <w:rsid w:val="00FE2EB7"/>
    <w:rsid w:val="00FE30CF"/>
    <w:rsid w:val="00FE5959"/>
    <w:rsid w:val="00FE7CDF"/>
    <w:rsid w:val="00FF1993"/>
    <w:rsid w:val="00FF3110"/>
    <w:rsid w:val="00FF7612"/>
    <w:rsid w:val="00FF767F"/>
    <w:rsid w:val="043C7380"/>
    <w:rsid w:val="0E4013BE"/>
    <w:rsid w:val="10E40D8F"/>
    <w:rsid w:val="1B5C2C25"/>
    <w:rsid w:val="37C54061"/>
    <w:rsid w:val="395B1104"/>
    <w:rsid w:val="3D285A9A"/>
    <w:rsid w:val="433B139B"/>
    <w:rsid w:val="4888499E"/>
    <w:rsid w:val="513875F4"/>
    <w:rsid w:val="540F18A8"/>
    <w:rsid w:val="59EB716D"/>
    <w:rsid w:val="5DA54CE8"/>
    <w:rsid w:val="6A1B6EDB"/>
    <w:rsid w:val="71347E89"/>
    <w:rsid w:val="7B2B7C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footnote text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semiHidden="0" w:uiPriority="0" w:qFormat="1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 w:semiHidden="0" w:uiPriority="0" w:unhideWhenUsed="0" w:qFormat="1"/>
    <w:lsdException w:name="List Bullet" w:semiHidden="0" w:qFormat="1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semiHidden="0" w:uiPriority="1"/>
    <w:lsdException w:name="Body Text" w:semiHidden="0" w:uiPriority="0" w:unhideWhenUsed="0" w:qFormat="1"/>
    <w:lsdException w:name="Body Text Indent" w:semiHidden="0" w:uiPriority="0" w:unhideWhenUsed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 w:semiHidden="0" w:uiPriority="0" w:unhideWhenUsed="0" w:qFormat="1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0" w:unhideWhenUsed="0" w:qFormat="1"/>
    <w:lsdException w:name="Emphasis" w:semiHidden="0" w:uiPriority="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semiHidden="0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uiPriority="0" w:qFormat="1"/>
    <w:lsdException w:name="Table Grid" w:semiHidden="0" w:uiPriority="0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outlineLvl w:val="0"/>
    </w:pPr>
    <w:rPr>
      <w:rFonts w:ascii="宋体"/>
      <w:b/>
      <w:bCs/>
    </w:rPr>
  </w:style>
  <w:style w:type="paragraph" w:styleId="Heading2">
    <w:name w:val="heading 2"/>
    <w:basedOn w:val="Normal"/>
    <w:next w:val="Normal"/>
    <w:link w:val="2Char0"/>
    <w:qFormat/>
    <w:pPr>
      <w:keepNext/>
      <w:ind w:firstLine="211" w:firstLineChars="10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ind w:firstLine="420"/>
    </w:pPr>
    <w:rPr>
      <w:szCs w:val="21"/>
    </w:rPr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1"/>
      </w:numPr>
      <w:contextualSpacing/>
    </w:pPr>
  </w:style>
  <w:style w:type="paragraph" w:styleId="CommentText">
    <w:name w:val="annotation text"/>
    <w:basedOn w:val="Normal"/>
    <w:link w:val="Char0"/>
    <w:qFormat/>
    <w:pPr>
      <w:jc w:val="left"/>
    </w:pPr>
  </w:style>
  <w:style w:type="paragraph" w:styleId="BodyText">
    <w:name w:val="Body Text"/>
    <w:basedOn w:val="Normal"/>
    <w:link w:val="Char"/>
    <w:qFormat/>
    <w:pPr>
      <w:spacing w:after="120"/>
    </w:pPr>
  </w:style>
  <w:style w:type="paragraph" w:styleId="BodyTextIndent">
    <w:name w:val="Body Text Indent"/>
    <w:basedOn w:val="Normal"/>
    <w:link w:val="Char6"/>
    <w:qFormat/>
    <w:pPr>
      <w:ind w:firstLine="420"/>
    </w:pPr>
  </w:style>
  <w:style w:type="paragraph" w:styleId="PlainText">
    <w:name w:val="Plain Text"/>
    <w:basedOn w:val="Normal"/>
    <w:link w:val="Char11"/>
    <w:qFormat/>
    <w:rPr>
      <w:rFonts w:ascii="宋体" w:hAnsi="Courier New"/>
      <w:szCs w:val="20"/>
    </w:rPr>
  </w:style>
  <w:style w:type="paragraph" w:styleId="BalloonText">
    <w:name w:val="Balloon Text"/>
    <w:basedOn w:val="Normal"/>
    <w:link w:val="Char4"/>
    <w:unhideWhenUsed/>
    <w:qFormat/>
    <w:rPr>
      <w:sz w:val="18"/>
      <w:szCs w:val="18"/>
    </w:rPr>
  </w:style>
  <w:style w:type="paragraph" w:styleId="Footer">
    <w:name w:val="footer"/>
    <w:basedOn w:val="Normal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List">
    <w:name w:val="List"/>
    <w:basedOn w:val="Normal"/>
    <w:qFormat/>
    <w:pPr>
      <w:ind w:left="200" w:hanging="200" w:hangingChars="200"/>
    </w:pPr>
  </w:style>
  <w:style w:type="paragraph" w:styleId="BodyText2">
    <w:name w:val="Body Text 2"/>
    <w:basedOn w:val="Normal"/>
    <w:link w:val="2Char"/>
    <w:qFormat/>
    <w:pPr>
      <w:spacing w:after="120" w:line="480" w:lineRule="auto"/>
    </w:p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NormalWeb">
    <w:name w:val="Normal (Web)"/>
    <w:basedOn w:val="Normal"/>
    <w:link w:val="Char1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unhideWhenUsed/>
    <w:qFormat/>
    <w:rPr>
      <w:sz w:val="21"/>
      <w:szCs w:val="21"/>
    </w:rPr>
  </w:style>
  <w:style w:type="character" w:customStyle="1" w:styleId="Char">
    <w:name w:val="正文文本 Char"/>
    <w:link w:val="BodyText"/>
    <w:qFormat/>
    <w:rPr>
      <w:kern w:val="2"/>
      <w:sz w:val="21"/>
      <w:szCs w:val="24"/>
    </w:rPr>
  </w:style>
  <w:style w:type="character" w:customStyle="1" w:styleId="Char0">
    <w:name w:val="批注文字 Char"/>
    <w:link w:val="CommentText"/>
    <w:qFormat/>
    <w:rPr>
      <w:kern w:val="2"/>
      <w:sz w:val="21"/>
      <w:szCs w:val="24"/>
    </w:rPr>
  </w:style>
  <w:style w:type="character" w:customStyle="1" w:styleId="Char1">
    <w:name w:val="普通(网站) Char"/>
    <w:link w:val="NormalWeb"/>
    <w:qFormat/>
    <w:rPr>
      <w:rFonts w:ascii="宋体" w:hAnsi="宋体"/>
      <w:sz w:val="24"/>
      <w:szCs w:val="24"/>
    </w:rPr>
  </w:style>
  <w:style w:type="character" w:customStyle="1" w:styleId="1Char">
    <w:name w:val="标题 1 Char"/>
    <w:link w:val="Heading1"/>
    <w:qFormat/>
    <w:rPr>
      <w:rFonts w:ascii="宋体" w:eastAsia="宋体"/>
      <w:b/>
      <w:bCs/>
      <w:kern w:val="2"/>
      <w:sz w:val="21"/>
      <w:szCs w:val="24"/>
      <w:lang w:val="en-US" w:eastAsia="zh-CN" w:bidi="ar-SA"/>
    </w:rPr>
  </w:style>
  <w:style w:type="character" w:customStyle="1" w:styleId="Char10">
    <w:name w:val="批注文字 Char1"/>
    <w:semiHidden/>
    <w:qFormat/>
    <w:locked/>
    <w:rPr>
      <w:bCs/>
      <w:kern w:val="2"/>
      <w:sz w:val="21"/>
      <w:szCs w:val="24"/>
    </w:rPr>
  </w:style>
  <w:style w:type="character" w:customStyle="1" w:styleId="Char11">
    <w:name w:val="纯文本 Char1"/>
    <w:link w:val="PlainText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">
    <w:name w:val="页脚 Char"/>
    <w:link w:val="Footer"/>
    <w:uiPriority w:val="99"/>
    <w:qFormat/>
    <w:rPr>
      <w:kern w:val="2"/>
      <w:sz w:val="18"/>
      <w:szCs w:val="18"/>
    </w:rPr>
  </w:style>
  <w:style w:type="character" w:customStyle="1" w:styleId="Char3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unnamed1">
    <w:name w:val="unnamed1"/>
    <w:basedOn w:val="DefaultParagraphFont"/>
    <w:qFormat/>
  </w:style>
  <w:style w:type="character" w:customStyle="1" w:styleId="CharChar">
    <w:name w:val="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4">
    <w:name w:val="批注框文本 Char"/>
    <w:link w:val="BalloonText"/>
    <w:qFormat/>
    <w:rPr>
      <w:kern w:val="2"/>
      <w:sz w:val="18"/>
      <w:szCs w:val="18"/>
    </w:rPr>
  </w:style>
  <w:style w:type="character" w:customStyle="1" w:styleId="Char20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正文文本 2 Char"/>
    <w:link w:val="BodyText2"/>
    <w:qFormat/>
    <w:rPr>
      <w:kern w:val="2"/>
      <w:sz w:val="21"/>
      <w:szCs w:val="24"/>
    </w:rPr>
  </w:style>
  <w:style w:type="paragraph" w:customStyle="1" w:styleId="Char12">
    <w:name w:val="Char1"/>
    <w:basedOn w:val="Normal"/>
    <w:qFormat/>
    <w:pPr>
      <w:widowControl/>
      <w:spacing w:line="300" w:lineRule="auto"/>
      <w:ind w:firstLine="200" w:firstLineChars="200"/>
    </w:pPr>
    <w:rPr>
      <w:szCs w:val="20"/>
    </w:rPr>
  </w:style>
  <w:style w:type="paragraph" w:customStyle="1" w:styleId="1">
    <w:name w:val="列出段落1"/>
    <w:basedOn w:val="Normal"/>
    <w:qFormat/>
    <w:pPr>
      <w:ind w:firstLine="420" w:firstLineChars="200"/>
    </w:pPr>
    <w:rPr>
      <w:rFonts w:ascii="Calibri" w:hAnsi="Calibri"/>
      <w:szCs w:val="22"/>
    </w:rPr>
  </w:style>
  <w:style w:type="paragraph" w:customStyle="1" w:styleId="a">
    <w:name w:val="简单回函地址"/>
    <w:basedOn w:val="Normal"/>
    <w:qFormat/>
    <w:rPr>
      <w:szCs w:val="20"/>
    </w:rPr>
  </w:style>
  <w:style w:type="paragraph" w:customStyle="1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CharCharCharChar">
    <w:name w:val="Char Char Char 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kern w:val="0"/>
      <w:szCs w:val="20"/>
    </w:rPr>
  </w:style>
  <w:style w:type="paragraph" w:customStyle="1" w:styleId="CharCharChar1CharCharCharChar">
    <w:name w:val="Char Char Char1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Char5">
    <w:name w:val="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p15">
    <w:name w:val="p15"/>
    <w:basedOn w:val="Normal"/>
    <w:qFormat/>
    <w:pPr>
      <w:widowControl/>
    </w:pPr>
    <w:rPr>
      <w:rFonts w:ascii="宋体" w:hAnsi="宋体" w:cs="宋体"/>
      <w:kern w:val="0"/>
      <w:szCs w:val="21"/>
    </w:rPr>
  </w:style>
  <w:style w:type="paragraph" w:customStyle="1" w:styleId="a0">
    <w:name w:val="小题题干"/>
    <w:basedOn w:val="Normal"/>
    <w:qFormat/>
    <w:pPr>
      <w:adjustRightInd w:val="0"/>
      <w:snapToGrid w:val="0"/>
    </w:pPr>
    <w:rPr>
      <w:b/>
      <w:color w:val="000000"/>
      <w:sz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</w:style>
  <w:style w:type="paragraph" w:customStyle="1" w:styleId="p0">
    <w:name w:val="p0"/>
    <w:basedOn w:val="Normal"/>
    <w:qFormat/>
    <w:pPr>
      <w:widowControl/>
    </w:pPr>
    <w:rPr>
      <w:kern w:val="0"/>
      <w:szCs w:val="20"/>
    </w:rPr>
  </w:style>
  <w:style w:type="character" w:customStyle="1" w:styleId="3Char">
    <w:name w:val="标题 3 Char"/>
    <w:link w:val="Heading3"/>
    <w:qFormat/>
    <w:rPr>
      <w:b/>
      <w:bCs/>
      <w:kern w:val="2"/>
      <w:sz w:val="32"/>
      <w:szCs w:val="32"/>
    </w:rPr>
  </w:style>
  <w:style w:type="character" w:customStyle="1" w:styleId="2Char0">
    <w:name w:val="标题 2 Char"/>
    <w:link w:val="Heading2"/>
    <w:qFormat/>
    <w:rPr>
      <w:b/>
      <w:bCs/>
      <w:kern w:val="2"/>
      <w:sz w:val="21"/>
      <w:szCs w:val="24"/>
    </w:rPr>
  </w:style>
  <w:style w:type="character" w:customStyle="1" w:styleId="Char6">
    <w:name w:val="正文文本缩进 Char"/>
    <w:link w:val="BodyTextIndent"/>
    <w:qFormat/>
    <w:rPr>
      <w:kern w:val="2"/>
      <w:sz w:val="21"/>
      <w:szCs w:val="24"/>
    </w:rPr>
  </w:style>
  <w:style w:type="character" w:customStyle="1" w:styleId="HTMLChar">
    <w:name w:val="HTML 预设格式 Char"/>
    <w:link w:val="HTMLPreformatted"/>
    <w:qFormat/>
    <w:rPr>
      <w:rFonts w:ascii="Arial" w:hAnsi="Arial" w:cs="Arial"/>
      <w:sz w:val="24"/>
      <w:szCs w:val="24"/>
    </w:rPr>
  </w:style>
  <w:style w:type="character" w:customStyle="1" w:styleId="mathjye">
    <w:name w:val="mathjye"/>
    <w:qFormat/>
  </w:style>
  <w:style w:type="paragraph" w:customStyle="1" w:styleId="DefaultParagraph">
    <w:name w:val="DefaultParagraph"/>
    <w:qFormat/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customStyle="1" w:styleId="13">
    <w:name w:val="正文 + 行距: 固定值 13 磅"/>
    <w:basedOn w:val="Normal"/>
    <w:qFormat/>
    <w:pPr>
      <w:adjustRightInd w:val="0"/>
      <w:spacing w:line="240" w:lineRule="exact"/>
      <w:textAlignment w:val="baseline"/>
    </w:pPr>
    <w:rPr>
      <w:kern w:val="0"/>
      <w:szCs w:val="21"/>
    </w:rPr>
  </w:style>
  <w:style w:type="paragraph" w:customStyle="1" w:styleId="Char21">
    <w:name w:val="Char2"/>
    <w:basedOn w:val="Normal"/>
    <w:link w:val="Char2Char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Char2Char">
    <w:name w:val="Char2 Char"/>
    <w:link w:val="Char21"/>
    <w:qFormat/>
    <w:rPr>
      <w:rFonts w:ascii="Verdana" w:hAnsi="Verdana"/>
      <w:sz w:val="21"/>
      <w:lang w:eastAsia="en-US"/>
    </w:rPr>
  </w:style>
  <w:style w:type="paragraph" w:customStyle="1" w:styleId="NewNewNewNewNewNewNewNewNewNewNewNewNewNewNew">
    <w:name w:val="正文 New New New New New New New New New New New New New New New"/>
    <w:uiPriority w:val="99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  <w:lang w:val="en-US" w:eastAsia="zh-CN" w:bidi="ar-SA"/>
    </w:rPr>
  </w:style>
  <w:style w:type="paragraph" w:customStyle="1" w:styleId="2">
    <w:name w:val="列出段落2"/>
    <w:basedOn w:val="Normal"/>
    <w:qFormat/>
    <w:pPr>
      <w:ind w:firstLine="420" w:firstLineChars="200"/>
    </w:pPr>
    <w:rPr>
      <w:rFonts w:ascii="Calibri" w:hAnsi="Calibri" w:cs="Calibri"/>
      <w:szCs w:val="21"/>
    </w:rPr>
  </w:style>
  <w:style w:type="character" w:customStyle="1" w:styleId="Char7">
    <w:name w:val="页眉 Char"/>
    <w:link w:val="Header"/>
    <w:qFormat/>
    <w:rPr>
      <w:kern w:val="2"/>
      <w:sz w:val="18"/>
      <w:szCs w:val="18"/>
    </w:rPr>
  </w:style>
  <w:style w:type="paragraph" w:customStyle="1" w:styleId="a1">
    <w:name w:val="清單段落"/>
    <w:basedOn w:val="Normal"/>
    <w:qFormat/>
    <w:pPr>
      <w:ind w:left="480" w:leftChars="200"/>
      <w:jc w:val="left"/>
    </w:pPr>
    <w:rPr>
      <w:rFonts w:ascii="Calibri" w:eastAsia="PMingLiU" w:hAnsi="Calibri"/>
      <w:sz w:val="24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image" Target="media/image3.png" /><Relationship Id="rId12" Type="http://schemas.openxmlformats.org/officeDocument/2006/relationships/image" Target="media/image4.jpeg" /><Relationship Id="rId13" Type="http://schemas.openxmlformats.org/officeDocument/2006/relationships/image" Target="media/image5.jpeg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2.xml" /><Relationship Id="rId17" Type="http://schemas.openxmlformats.org/officeDocument/2006/relationships/header" Target="header6.xml" /><Relationship Id="rId18" Type="http://schemas.openxmlformats.org/officeDocument/2006/relationships/image" Target="media/image6.jpeg" /><Relationship Id="rId19" Type="http://schemas.openxmlformats.org/officeDocument/2006/relationships/image" Target="media/image7.jpe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3.xml" /><Relationship Id="rId23" Type="http://schemas.openxmlformats.org/officeDocument/2006/relationships/header" Target="header9.xml" /><Relationship Id="rId24" Type="http://schemas.openxmlformats.org/officeDocument/2006/relationships/image" Target="media/image8.jpeg" /><Relationship Id="rId25" Type="http://schemas.openxmlformats.org/officeDocument/2006/relationships/image" Target="file:///D:\&#29992;&#25143;&#30446;&#24405;\&#25105;&#30340;&#25991;&#26723;\FetionV5\787762375\temp\0cce5561f174dd1e8a48deec32825db5.jpg" TargetMode="Externa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4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image" Target="media/image9.png" /><Relationship Id="rId31" Type="http://schemas.openxmlformats.org/officeDocument/2006/relationships/image" Target="media/image10.jpeg" /><Relationship Id="rId32" Type="http://schemas.openxmlformats.org/officeDocument/2006/relationships/image" Target="file:///D:\&#29992;&#25143;&#30446;&#24405;\&#25105;&#30340;&#25991;&#26723;\FetionV5\787762375\temp\4292578078a5eae496f89b9a3fab5206.jpg" TargetMode="External" /><Relationship Id="rId33" Type="http://schemas.openxmlformats.org/officeDocument/2006/relationships/header" Target="header13.xml" /><Relationship Id="rId34" Type="http://schemas.openxmlformats.org/officeDocument/2006/relationships/header" Target="header14.xml" /><Relationship Id="rId35" Type="http://schemas.openxmlformats.org/officeDocument/2006/relationships/footer" Target="footer5.xml" /><Relationship Id="rId36" Type="http://schemas.openxmlformats.org/officeDocument/2006/relationships/header" Target="header15.xml" /><Relationship Id="rId37" Type="http://schemas.openxmlformats.org/officeDocument/2006/relationships/image" Target="media/image11.png" /><Relationship Id="rId38" Type="http://schemas.openxmlformats.org/officeDocument/2006/relationships/image" Target="media/image12.png" /><Relationship Id="rId39" Type="http://schemas.openxmlformats.org/officeDocument/2006/relationships/image" Target="media/image13.png" /><Relationship Id="rId4" Type="http://schemas.openxmlformats.org/officeDocument/2006/relationships/customXml" Target="../customXml/item1.xml" /><Relationship Id="rId40" Type="http://schemas.openxmlformats.org/officeDocument/2006/relationships/header" Target="header16.xml" /><Relationship Id="rId41" Type="http://schemas.openxmlformats.org/officeDocument/2006/relationships/header" Target="header17.xml" /><Relationship Id="rId42" Type="http://schemas.openxmlformats.org/officeDocument/2006/relationships/footer" Target="footer6.xml" /><Relationship Id="rId43" Type="http://schemas.openxmlformats.org/officeDocument/2006/relationships/header" Target="header18.xml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7.xml" /><Relationship Id="rId47" Type="http://schemas.openxmlformats.org/officeDocument/2006/relationships/header" Target="header21.xml" /><Relationship Id="rId48" Type="http://schemas.openxmlformats.org/officeDocument/2006/relationships/image" Target="media/image14.jpeg" /><Relationship Id="rId49" Type="http://schemas.openxmlformats.org/officeDocument/2006/relationships/image" Target="media/image15.png" /><Relationship Id="rId5" Type="http://schemas.openxmlformats.org/officeDocument/2006/relationships/customXml" Target="../customXml/item2.xml" /><Relationship Id="rId50" Type="http://schemas.openxmlformats.org/officeDocument/2006/relationships/header" Target="header22.xml" /><Relationship Id="rId51" Type="http://schemas.openxmlformats.org/officeDocument/2006/relationships/header" Target="header23.xml" /><Relationship Id="rId52" Type="http://schemas.openxmlformats.org/officeDocument/2006/relationships/footer" Target="footer8.xml" /><Relationship Id="rId53" Type="http://schemas.openxmlformats.org/officeDocument/2006/relationships/header" Target="header24.xml" /><Relationship Id="rId54" Type="http://schemas.openxmlformats.org/officeDocument/2006/relationships/image" Target="media/image16.png" /><Relationship Id="rId55" Type="http://schemas.openxmlformats.org/officeDocument/2006/relationships/hyperlink" Target="https://d.book118.com/428052124133006043" TargetMode="External" /><Relationship Id="rId56" Type="http://schemas.openxmlformats.org/officeDocument/2006/relationships/header" Target="header25.xml" /><Relationship Id="rId57" Type="http://schemas.openxmlformats.org/officeDocument/2006/relationships/header" Target="header26.xml" /><Relationship Id="rId58" Type="http://schemas.openxmlformats.org/officeDocument/2006/relationships/footer" Target="footer9.xml" /><Relationship Id="rId59" Type="http://schemas.openxmlformats.org/officeDocument/2006/relationships/header" Target="header27.xml" /><Relationship Id="rId6" Type="http://schemas.openxmlformats.org/officeDocument/2006/relationships/header" Target="header1.xml" /><Relationship Id="rId60" Type="http://schemas.openxmlformats.org/officeDocument/2006/relationships/theme" Target="theme/theme1.xml" /><Relationship Id="rId61" Type="http://schemas.openxmlformats.org/officeDocument/2006/relationships/numbering" Target="numbering.xml" /><Relationship Id="rId62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  <customShpInfo spid="_x0000_s3073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4FB68B-6A28-4435-B4CE-656B7430C8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3598</Words>
  <Characters>20511</Characters>
  <Application>Microsoft Office Word</Application>
  <DocSecurity>0</DocSecurity>
  <Lines>170</Lines>
  <Paragraphs>48</Paragraphs>
  <ScaleCrop>false</ScaleCrop>
  <Company>Hewlett-Packard</Company>
  <LinksUpToDate>false</LinksUpToDate>
  <CharactersWithSpaces>24061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精锐教育班主任必读</dc:title>
  <dc:creator>elle</dc:creator>
  <cp:lastModifiedBy>tim冯</cp:lastModifiedBy>
  <cp:revision>31</cp:revision>
  <cp:lastPrinted>2016-06-29T06:09:00Z</cp:lastPrinted>
  <dcterms:created xsi:type="dcterms:W3CDTF">2016-06-28T09:51:00Z</dcterms:created>
  <dcterms:modified xsi:type="dcterms:W3CDTF">2020-07-11T17:50:38Z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  <property fmtid="{D5CDD505-2E9C-101B-9397-08002B2CF9AE}" pid="3" name="MTWinEqns">
    <vt:bool>true</vt:bool>
  </property>
</Properties>
</file>