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A18A0" w:rsidRPr="00E86349">
      <w:pPr>
        <w:widowControl/>
        <w:jc w:val="center"/>
        <w:rPr>
          <w:rFonts w:ascii="华文细黑" w:eastAsia="华文细黑" w:hAnsi="华文细黑" w:cs="Times New Roman"/>
          <w:b/>
          <w:bCs/>
          <w:sz w:val="48"/>
          <w:szCs w:val="32"/>
        </w:rPr>
      </w:pPr>
      <w:r w:rsidRPr="00E86349">
        <w:rPr>
          <w:rFonts w:ascii="华文细黑" w:eastAsia="华文细黑" w:hAnsi="华文细黑" w:cs="Times New Roman" w:hint="eastAsia"/>
          <w:b/>
          <w:bCs/>
          <w:sz w:val="48"/>
          <w:szCs w:val="32"/>
        </w:rPr>
        <w:t>2023年广西住院医师-广西住院医师口腔正畸科考试历年参考核心考点荟萃附答案</w:t>
      </w:r>
    </w:p>
    <w:p w:rsidR="00FA18A0" w:rsidRPr="00A3146B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  <w:bookmarkStart w:id="0" w:name="_GoBack"/>
      <w:bookmarkEnd w:id="0"/>
    </w:p>
    <w:p w:rsidR="00FA18A0">
      <w:pPr>
        <w:spacing w:line="360" w:lineRule="auto"/>
        <w:jc w:val="center"/>
        <w:rPr>
          <w:rFonts w:ascii="宋体" w:eastAsia="宋体" w:hAnsi="宋体"/>
          <w:b/>
          <w:sz w:val="2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第一卷</w:t>
      </w: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center"/>
        <w:rPr>
          <w:rFonts w:ascii="宋体" w:eastAsia="宋体" w:hAnsi="宋体" w:cs="宋体"/>
          <w:b/>
          <w:color w:val="000000"/>
          <w:sz w:val="32"/>
        </w:rPr>
      </w:pPr>
    </w:p>
    <w:p w:rsidR="00FA18A0">
      <w:pPr>
        <w:spacing w:line="360" w:lineRule="auto"/>
        <w:jc w:val="left"/>
        <w:rPr>
          <w:rFonts w:ascii="宋体" w:eastAsia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慢性复发性腮腺炎腮腺造影（如图）显示（）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086194" cy="1552738"/>
            <wp:effectExtent l="0" t="0" r="0" b="0"/>
            <wp:docPr id="410" name="_x0000_i0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" name="_x0000_i0410"/>
                    <pic:cNvPicPr/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86194" cy="1552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A、末梢导管无明显改变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B、末梢导管边缘毛糙呈葱皮样或花边样改变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C、末梢导管呈点状、球状扩张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D、末梢导管呈“腊肠状”改变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E、末梢导管阻塞</w:t>
      </w: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0"/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2.</w:t>
      </w:r>
      <w:r>
        <w:rPr>
          <w:rFonts w:ascii="黑体" w:eastAsia="黑体" w:hAnsi="黑体"/>
          <w:sz w:val="24"/>
          <w:szCs w:val="28"/>
        </w:rPr>
        <w:t>女性，35岁。</w:t>
      </w:r>
      <w:r>
        <w:drawing>
          <wp:inline distT="0" distB="0" distL="0" distR="0">
            <wp:extent cx="190520" cy="219098"/>
            <wp:effectExtent l="0" t="0" r="0" b="0"/>
            <wp:docPr id="411" name="_x0000_i0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" name="_x0000_i0411"/>
                    <pic:cNvPicPr/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0520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0" distR="0">
            <wp:extent cx="180994" cy="180994"/>
            <wp:effectExtent l="0" t="0" r="0" b="0"/>
            <wp:docPr id="412" name="_x0000_i0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2" name="_x0000_i0412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面纵向隐裂且累及牙髓，临床牙冠较短，咬合紧，根管治疗已完成。该牙的最佳修复体设计是（）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8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A、邻</w:t>
      </w:r>
      <w:r>
        <w:drawing>
          <wp:inline distT="0" distB="0" distL="0" distR="0">
            <wp:extent cx="180994" cy="180994"/>
            <wp:effectExtent l="0" t="0" r="0" b="0"/>
            <wp:docPr id="413" name="_x0000_i0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" name="_x0000_i0413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瓷嵌体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B、邻</w:t>
      </w:r>
      <w:r>
        <w:drawing>
          <wp:inline distT="0" distB="0" distL="0" distR="0">
            <wp:extent cx="180994" cy="180994"/>
            <wp:effectExtent l="0" t="0" r="0" b="0"/>
            <wp:docPr id="414" name="_x0000_i0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4" name="_x0000_i0414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合金嵌体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C、全瓷冠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D、铸造金属全冠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E、金属烤瓷全冠</w:t>
      </w: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"/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3.</w:t>
      </w:r>
      <w:r>
        <w:rPr>
          <w:rFonts w:ascii="黑体" w:eastAsia="黑体" w:hAnsi="黑体"/>
          <w:sz w:val="24"/>
          <w:szCs w:val="28"/>
        </w:rPr>
        <w:t>上颌骨骨折诊断中最有决定意义的症状是（）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A、几个牙齿折断或错位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B、鼻孔大出血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C、面部肿胀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D、上颌骨出现动度和错</w:t>
      </w:r>
      <w:r>
        <w:drawing>
          <wp:inline distT="0" distB="0" distL="0" distR="0">
            <wp:extent cx="180994" cy="180994"/>
            <wp:effectExtent l="0" t="0" r="0" b="0"/>
            <wp:docPr id="415" name="_x0000_i0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5" name="_x0000_i0415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E、脑震荡</w:t>
      </w: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"/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4.</w:t>
      </w:r>
      <w:r>
        <w:rPr>
          <w:rFonts w:ascii="黑体" w:eastAsia="黑体" w:hAnsi="黑体"/>
          <w:sz w:val="24"/>
          <w:szCs w:val="28"/>
        </w:rPr>
        <w:t>某患者拔除</w:t>
      </w:r>
      <w:r>
        <w:drawing>
          <wp:inline distT="0" distB="0" distL="0" distR="0">
            <wp:extent cx="228624" cy="190520"/>
            <wp:effectExtent l="0" t="0" r="0" b="0"/>
            <wp:docPr id="416" name="_x0000_i0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" name="_x0000_i0416"/>
                    <pic:cNvPicPr/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8624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，2h后仍出血不止。检查发现</w:t>
      </w:r>
      <w:r>
        <w:drawing>
          <wp:inline distT="0" distB="0" distL="0" distR="0">
            <wp:extent cx="228624" cy="190520"/>
            <wp:effectExtent l="0" t="0" r="0" b="0"/>
            <wp:docPr id="417" name="_x0000_i0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7" name="_x0000_i0417"/>
                    <pic:cNvPicPr/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8624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颊侧牙龈撕裂，渗血明显。最好采用以下哪种方法止血（）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A、明胶海绵+纱球压迫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B、碘仿纱条填塞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C、全身应用止血药物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D、缝合撕裂牙龈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E、结扎颈外动脉</w:t>
      </w: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3"/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5.</w:t>
      </w:r>
      <w:r>
        <w:rPr>
          <w:rFonts w:ascii="黑体" w:eastAsia="黑体" w:hAnsi="黑体"/>
          <w:sz w:val="24"/>
          <w:szCs w:val="28"/>
        </w:rPr>
        <w:t>某患者行烤瓷全冠修复，试戴后冠的边缘适合性好，经调</w:t>
      </w:r>
      <w:r>
        <w:drawing>
          <wp:inline distT="0" distB="0" distL="0" distR="0">
            <wp:extent cx="180994" cy="180994"/>
            <wp:effectExtent l="0" t="0" r="0" b="0"/>
            <wp:docPr id="418" name="_x0000_i0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" name="_x0000_i0418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无早接触后选择聚羧酸黏固剂黏固，调拌黏固剂时严格按照粉、液比例，按就位道方向就位，</w:t>
      </w:r>
      <w:r>
        <w:drawing>
          <wp:inline distT="0" distB="0" distL="0" distR="0">
            <wp:extent cx="180994" cy="180994"/>
            <wp:effectExtent l="0" t="0" r="0" b="0"/>
            <wp:docPr id="419" name="_x0000_i0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" name="_x0000_i0419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面垫一棉卷，让患者咬5分钟，黏固完成后再次检查发现咬和过高，最可能导致咬合过高的原因是（）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A、棉卷垫置过少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B、黏固剂排溢困难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C、黏固剂选择不当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D、黏固剂调拌不当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E、患者咬合过分用力</w:t>
      </w: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4"/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0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6.</w:t>
      </w:r>
      <w:r>
        <w:rPr>
          <w:rFonts w:ascii="黑体" w:eastAsia="黑体" w:hAnsi="黑体"/>
          <w:sz w:val="24"/>
          <w:szCs w:val="28"/>
        </w:rPr>
        <w:t>与正常牙冠轴面突度的生理意义无关的是（）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A、维持牙颈部龈组织的张力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B、维持牙弓形态，分散</w:t>
      </w:r>
      <w:r>
        <w:drawing>
          <wp:inline distT="0" distB="0" distL="0" distR="0">
            <wp:extent cx="180994" cy="180994"/>
            <wp:effectExtent l="0" t="0" r="0" b="0"/>
            <wp:docPr id="420" name="_x0000_i0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0" name="_x0000_i0420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力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C、保证食物正常排溢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D、保证食物流对牙龈的生理刺激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E、有利于提高自洁作用</w:t>
      </w: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5"/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7.</w:t>
      </w:r>
      <w:r>
        <w:rPr>
          <w:rFonts w:ascii="黑体" w:eastAsia="黑体" w:hAnsi="黑体"/>
          <w:sz w:val="24"/>
          <w:szCs w:val="28"/>
        </w:rPr>
        <w:t>上颌腭中缝扩展的适应证不包括（）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A、15岁以前的替牙期和恒牙期患者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B、牙弓狭窄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C、后牙反</w:t>
      </w:r>
      <w:r>
        <w:drawing>
          <wp:inline distT="0" distB="0" distL="0" distR="0">
            <wp:extent cx="133364" cy="152416"/>
            <wp:effectExtent l="0" t="0" r="0" b="0"/>
            <wp:docPr id="421" name="_x0000_i0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" name="_x0000_i0421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3364" cy="152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D、下颌平面角正常或偏高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E、牙列拥挤合并骨性矢状不调</w:t>
      </w: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6"/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8.</w:t>
      </w:r>
      <w:r>
        <w:rPr>
          <w:rFonts w:ascii="黑体" w:eastAsia="黑体" w:hAnsi="黑体"/>
          <w:sz w:val="24"/>
          <w:szCs w:val="28"/>
        </w:rPr>
        <w:t>有关翼内肌起点的描述正确的是（）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190980" cy="2314818"/>
            <wp:effectExtent l="0" t="0" r="0" b="0"/>
            <wp:docPr id="422" name="_x0000_i0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2" name="_x0000_i0422"/>
                    <pic:cNvPicPr/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90980" cy="2314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A、蝶骨翼突内板内侧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B、蝶骨翼突外板内侧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C、蝶骨翼突外板外侧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D、蝶骨翼突内板内侧和上颌结节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E、蝶骨翼突外板内侧和上颌结节</w:t>
      </w: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7"/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9.</w:t>
      </w:r>
      <w:r>
        <w:rPr>
          <w:rFonts w:ascii="黑体" w:eastAsia="黑体" w:hAnsi="黑体"/>
          <w:sz w:val="24"/>
          <w:szCs w:val="28"/>
        </w:rPr>
        <w:t>可用于乳前牙反的矫治的方法不包括（）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A、调磨乳前牙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</w:t>
      </w:r>
      <w:r>
        <w:drawing>
          <wp:inline distT="0" distB="0" distL="0" distR="0">
            <wp:extent cx="133364" cy="152416"/>
            <wp:effectExtent l="0" t="0" r="0" b="0"/>
            <wp:docPr id="423" name="_x0000_i0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" name="_x0000_i0423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3364" cy="152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垫式活动矫治器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C、下颌联冠式斜面导板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D、局部固定矫治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3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E、头帽、颏兜</w:t>
      </w: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8"/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10.</w:t>
      </w:r>
      <w:r>
        <w:rPr>
          <w:rFonts w:ascii="黑体" w:eastAsia="黑体" w:hAnsi="黑体"/>
          <w:sz w:val="24"/>
          <w:szCs w:val="28"/>
        </w:rPr>
        <w:t>全口义齿正中</w:t>
      </w:r>
      <w:r>
        <w:drawing>
          <wp:inline distT="0" distB="0" distL="0" distR="0">
            <wp:extent cx="180994" cy="180994"/>
            <wp:effectExtent l="0" t="0" r="0" b="0"/>
            <wp:docPr id="424" name="_x0000_i0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4" name="_x0000_i0424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选磨时如一侧上牙舌尖早期接触侧向运动无早接触应选磨（）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A、上颌牙舌尖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B、下颌牙颊尖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C、下颌牙舌尖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D、上颌中央窝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E、下颌中央窝</w:t>
      </w: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9"/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11.</w:t>
      </w:r>
      <w:r>
        <w:rPr>
          <w:rFonts w:ascii="黑体" w:eastAsia="黑体" w:hAnsi="黑体"/>
          <w:sz w:val="24"/>
          <w:szCs w:val="28"/>
        </w:rPr>
        <w:t>患者，男性，20岁，主诉食物嵌塞数月，伴冷热敏感。口内检查发现</w:t>
      </w:r>
      <w:r>
        <w:drawing>
          <wp:inline distT="0" distB="0" distL="0" distR="0">
            <wp:extent cx="228624" cy="247676"/>
            <wp:effectExtent l="0" t="0" r="0" b="0"/>
            <wp:docPr id="425" name="_x0000_i0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" name="_x0000_i0425"/>
                    <pic:cNvPicPr/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8624" cy="24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远中邻面龋，冷（＋），叩（-），无松动。X线片示</w:t>
      </w:r>
      <w:r>
        <w:drawing>
          <wp:inline distT="0" distB="0" distL="0" distR="0">
            <wp:extent cx="228624" cy="247676"/>
            <wp:effectExtent l="0" t="0" r="0" b="0"/>
            <wp:docPr id="426" name="_x0000_i0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6" name="_x0000_i0426"/>
                    <pic:cNvPicPr/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28624" cy="24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远中邻面中龋。推荐适宜的治疗方式是（）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A、银汞直接充填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B、嵌体修复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C、先根管治疗后冠修复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D、根管治疗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E、树脂充填</w:t>
      </w: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10"/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12.</w:t>
      </w:r>
      <w:r>
        <w:rPr>
          <w:rFonts w:ascii="黑体" w:eastAsia="黑体" w:hAnsi="黑体"/>
          <w:sz w:val="24"/>
          <w:szCs w:val="28"/>
        </w:rPr>
        <w:t>拔除</w:t>
      </w:r>
      <w:r>
        <w:drawing>
          <wp:inline distT="0" distB="0" distL="0" distR="0">
            <wp:extent cx="323884" cy="209572"/>
            <wp:effectExtent l="0" t="0" r="0" b="0"/>
            <wp:docPr id="427" name="_x0000_i0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7" name="_x0000_i0427"/>
                    <pic:cNvPicPr/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3884" cy="20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的最佳麻醉方法是（）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A、颊腭侧局部浸润麻醉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B、颊侧近中局部浸润加上颌结节麻醉，腭侧行腭大孔麻醉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C、颊侧行下颌结节阻滞麻醉，腭侧行腭大孔麻醉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D、颊侧行上颌结节阻滞麻醉，腭侧行腭大孔麻醉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E、颊侧局部浸润麻醉</w:t>
      </w: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11"/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13.</w:t>
      </w:r>
      <w:r>
        <w:rPr>
          <w:rFonts w:ascii="黑体" w:eastAsia="黑体" w:hAnsi="黑体"/>
          <w:sz w:val="24"/>
          <w:szCs w:val="28"/>
        </w:rPr>
        <w:t>关于肯氏一类缺损设计要点中，错误的是（）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</w:t>
      </w:r>
      <w:r>
        <w:drawing>
          <wp:inline distT="0" distB="0" distL="0" distR="0">
            <wp:extent cx="180994" cy="180994"/>
            <wp:effectExtent l="0" t="0" r="0" b="0"/>
            <wp:docPr id="428" name="_x0000_i0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" name="_x0000_i0428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力主要由基牙负担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B、增强义齿稳定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C、设计间接固位体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D、减小基牙扭力</w:t>
      </w:r>
    </w:p>
    <w:p>
      <w:pPr>
        <w:pStyle w:val="Normal12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16"/>
          <w:type w:val="nextPage"/>
          <w:pgSz w:w="11906" w:h="16838" w:code="9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</w:p>
    <w:p>
      <w:pPr>
        <w:pStyle w:val="Normal1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2"/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14.</w:t>
      </w:r>
      <w:r>
        <w:rPr>
          <w:rFonts w:ascii="黑体" w:eastAsia="黑体" w:hAnsi="黑体"/>
          <w:sz w:val="24"/>
          <w:szCs w:val="28"/>
        </w:rPr>
        <w:t>患者女性，58岁，</w:t>
      </w:r>
      <w:r>
        <w:drawing>
          <wp:inline distT="0" distB="0" distL="0" distR="0">
            <wp:extent cx="342936" cy="190520"/>
            <wp:effectExtent l="0" t="0" r="0" b="0"/>
            <wp:docPr id="429" name="_x0000_i0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9" name="_x0000_i0429"/>
                    <pic:cNvPicPr/>
                  </pic:nvPicPr>
                  <pic:blipFill>
                    <a:blip xmlns:r="http://schemas.openxmlformats.org/officeDocument/2006/relationships"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2936" cy="190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颊侧牙龈黏膜黑色斑发现2年，大小约1.3cm×0.8cm，近期生长迅速，色素加深，周围有卫星，可能的诊断为（）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A、黏膜黑斑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B、恶性黑色素瘤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C、牙龈血管瘤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D、色素痣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E、异位皮脂腺</w:t>
      </w: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13"/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15.</w:t>
      </w:r>
      <w:r>
        <w:rPr>
          <w:rFonts w:ascii="黑体" w:eastAsia="黑体" w:hAnsi="黑体"/>
          <w:sz w:val="24"/>
          <w:szCs w:val="28"/>
        </w:rPr>
        <w:t>患者，女，25岁。初孕，妊娠第8周牙痛。检查：</w:t>
      </w:r>
      <w:r>
        <w:drawing>
          <wp:inline distT="0" distB="0" distL="0" distR="0">
            <wp:extent cx="247676" cy="238150"/>
            <wp:effectExtent l="0" t="0" r="0" b="0"/>
            <wp:docPr id="430" name="_x0000_i0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" name="_x0000_i0430"/>
                    <pic:cNvPicPr/>
                  </pic:nvPicPr>
                  <pic:blipFill>
                    <a:blip xmlns:r="http://schemas.openxmlformats.org/officeDocument/2006/relationships"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7676" cy="2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牙体破坏大，需拔除，消炎后拔除的时间应为（）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A、1周内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B、1周后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C、2周后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D、3周后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E、4周后</w:t>
      </w: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14"/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16.</w:t>
      </w:r>
      <w:r>
        <w:rPr>
          <w:rFonts w:ascii="黑体" w:eastAsia="黑体" w:hAnsi="黑体"/>
          <w:sz w:val="24"/>
          <w:szCs w:val="28"/>
        </w:rPr>
        <w:t>患者男，78岁，</w:t>
      </w:r>
      <w:r>
        <w:drawing>
          <wp:inline distT="0" distB="0" distL="0" distR="0">
            <wp:extent cx="876392" cy="314358"/>
            <wp:effectExtent l="0" t="0" r="0" b="0"/>
            <wp:docPr id="431" name="_x0000_i0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1" name="_x0000_i0431"/>
                    <pic:cNvPicPr/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76392" cy="314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缺失，余留牙无明显松动，口底深度大于8mm，无较大的骨突，缺牙区牙槽嵴吸收，牙槽嵴呈垂直型，不正确的说法是（）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A、下颌为Kennedy第一类牙列缺损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B、可设计舌杆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C、可设计连续舌杆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D、舌杆与黏膜应平行接触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E、应设计舌板</w:t>
      </w: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15"/>
      </w:pP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17.</w:t>
      </w:r>
      <w:r>
        <w:rPr>
          <w:rFonts w:ascii="黑体" w:eastAsia="黑体" w:hAnsi="黑体"/>
          <w:sz w:val="24"/>
          <w:szCs w:val="28"/>
        </w:rPr>
        <w:t>患者18岁，在治疗其他牙时，发现</w:t>
      </w:r>
      <w:r>
        <w:drawing>
          <wp:inline distT="0" distB="0" distL="0" distR="0">
            <wp:extent cx="219098" cy="276254"/>
            <wp:effectExtent l="0" t="0" r="0" b="0"/>
            <wp:docPr id="432" name="_x0000_i0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" name="_x0000_i0432"/>
                    <pic:cNvPicPr/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9098" cy="276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畸形舌侧窝，深，可卡探针，温度测同对照牙。该牙的处理应为（）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A、不治疗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B、预防性充填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C、直接盖髓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D、活髓切断术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E、根管治疗</w:t>
      </w:r>
    </w:p>
    <w:p>
      <w:pPr>
        <w:pStyle w:val="Normal16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1"/>
          <w:type w:val="nextPage"/>
          <w:pgSz w:w="11906" w:h="16838" w:code="9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</w:p>
    <w:p>
      <w:pPr>
        <w:pStyle w:val="Normal1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16"/>
      </w:pP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18.</w:t>
      </w:r>
      <w:r>
        <w:rPr>
          <w:rFonts w:ascii="黑体" w:eastAsia="黑体" w:hAnsi="黑体"/>
          <w:sz w:val="24"/>
          <w:szCs w:val="28"/>
        </w:rPr>
        <w:t>患者女，</w:t>
      </w:r>
      <w:r>
        <w:drawing>
          <wp:inline distT="0" distB="0" distL="0" distR="0">
            <wp:extent cx="238150" cy="238150"/>
            <wp:effectExtent l="0" t="0" r="0" b="0"/>
            <wp:docPr id="433" name="_x0000_i0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" name="_x0000_i0433"/>
                    <pic:cNvPicPr/>
                  </pic:nvPicPr>
                  <pic:blipFill>
                    <a:blip xmlns:r="http://schemas.openxmlformats.org/officeDocument/2006/relationships"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38150" cy="2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缺失3个月，要求固定修复。如果第二磨牙近中倾斜，倾斜牙作固定桥基牙的最大障碍是（）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A、倾斜度过大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B、共同就位道的获得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C、牙周组织承受能力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D、牙髓失活治疗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E、缺牙间隙过小</w:t>
      </w: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17"/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19.</w:t>
      </w:r>
      <w:r>
        <w:rPr>
          <w:rFonts w:ascii="黑体" w:eastAsia="黑体" w:hAnsi="黑体"/>
          <w:sz w:val="24"/>
          <w:szCs w:val="28"/>
        </w:rPr>
        <w:t>卡环弯制时，错误的要求是（）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A、卡环臂放入基牙的倒凹区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B、卡环体部不能过高影响咬</w:t>
      </w:r>
      <w:r>
        <w:drawing>
          <wp:inline distT="0" distB="0" distL="0" distR="0">
            <wp:extent cx="180994" cy="180994"/>
            <wp:effectExtent l="0" t="0" r="0" b="0"/>
            <wp:docPr id="434" name="_x0000_i0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4" name="_x0000_i0434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C、卡环尖要顶住邻牙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D、弯制时不密合不应反复修改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E、卡环体部及连接体不可进入倒凹区</w:t>
      </w: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18"/>
      </w:pP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20.</w:t>
      </w:r>
      <w:r>
        <w:rPr>
          <w:rFonts w:ascii="黑体" w:eastAsia="黑体" w:hAnsi="黑体"/>
          <w:sz w:val="24"/>
          <w:szCs w:val="28"/>
        </w:rPr>
        <w:t>患者，男，18岁，上前牙牙龈肿大。病史有上颌窦炎，曾消炎治疗，无其他特殊用药史。分析病因是（）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A、口呼吸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B、口腔卫生不良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C、药物性龈增生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D、刷牙方式不正确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</w:t>
      </w:r>
      <w:r>
        <w:drawing>
          <wp:inline distT="0" distB="0" distL="0" distR="0">
            <wp:extent cx="180994" cy="180994"/>
            <wp:effectExtent l="0" t="0" r="0" b="0"/>
            <wp:docPr id="435" name="_x0000_i0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" name="_x0000_i0435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创伤</w:t>
      </w: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1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19"/>
      </w:pP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21.</w:t>
      </w:r>
      <w:r>
        <w:rPr>
          <w:rFonts w:ascii="黑体" w:eastAsia="黑体" w:hAnsi="黑体"/>
          <w:sz w:val="24"/>
          <w:szCs w:val="28"/>
        </w:rPr>
        <w:t>患者男，右下后牙因龋坏严重已做根管治疗。检查：</w:t>
      </w:r>
      <w:r>
        <w:drawing>
          <wp:inline distT="0" distB="0" distL="0" distR="0">
            <wp:extent cx="266728" cy="257202"/>
            <wp:effectExtent l="0" t="0" r="0" b="0"/>
            <wp:docPr id="436" name="_x0000_i0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" name="_x0000_i0436"/>
                    <pic:cNvPicPr/>
                  </pic:nvPicPr>
                  <pic:blipFill>
                    <a:blip xmlns:r="http://schemas.openxmlformats.org/officeDocument/2006/relationships"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66728" cy="25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残根，叩诊（-），无松动。X线片显示根充完善。该牙如要桩冠修复，牙体预备时哪项是错误（）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A、在不引起根管侧穿及影响根尖封闭的前提下，尽可能争取较长的冠桩长度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B、如髓腔完整，将髓室预备成一定洞形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C、去除病变组织，尽可能保存牙体组织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D、颈缘不需要做肩台预备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E、如近远中根管方向一致，可预备成平行根管</w:t>
      </w:r>
    </w:p>
    <w:p>
      <w:pPr>
        <w:pStyle w:val="Normal2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0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4"/>
          <w:type w:val="nextPage"/>
          <w:pgSz w:w="11906" w:h="16838" w:code="9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0"/>
      </w:pP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22.</w:t>
      </w:r>
      <w:r>
        <w:rPr>
          <w:rFonts w:ascii="黑体" w:eastAsia="黑体" w:hAnsi="黑体"/>
          <w:sz w:val="24"/>
          <w:szCs w:val="28"/>
        </w:rPr>
        <w:t>影响固定桥桥体弯曲变形的最主要因素是（）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</w:t>
      </w:r>
      <w:r>
        <w:drawing>
          <wp:inline distT="0" distB="0" distL="0" distR="0">
            <wp:extent cx="180994" cy="180994"/>
            <wp:effectExtent l="0" t="0" r="0" b="0"/>
            <wp:docPr id="437" name="_x0000_i0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7" name="_x0000_i0437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力大小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B、桥体材料的机械强度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C、桥体长度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D、桥体厚度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E、桥体宽度</w:t>
      </w: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21"/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23.</w:t>
      </w:r>
      <w:r>
        <w:rPr>
          <w:rFonts w:ascii="黑体" w:eastAsia="黑体" w:hAnsi="黑体"/>
          <w:sz w:val="24"/>
          <w:szCs w:val="28"/>
        </w:rPr>
        <w:t>确定息止</w:t>
      </w:r>
      <w:r>
        <w:drawing>
          <wp:inline distT="0" distB="0" distL="0" distR="0">
            <wp:extent cx="180994" cy="180994"/>
            <wp:effectExtent l="0" t="0" r="0" b="0"/>
            <wp:docPr id="438" name="_x0000_i0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" name="_x0000_i0438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位的目的是（）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A、确定正中关系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B、确定正中</w:t>
      </w:r>
      <w:r>
        <w:drawing>
          <wp:inline distT="0" distB="0" distL="0" distR="0">
            <wp:extent cx="180994" cy="180994"/>
            <wp:effectExtent l="0" t="0" r="0" b="0"/>
            <wp:docPr id="439" name="_x0000_i0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" name="_x0000_i0439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位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C、确定垂直距离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D、确定息止颌间隙</w:t>
      </w: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2"/>
      </w:pP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24.</w:t>
      </w:r>
      <w:r>
        <w:rPr>
          <w:rFonts w:ascii="黑体" w:eastAsia="黑体" w:hAnsi="黑体"/>
          <w:sz w:val="24"/>
          <w:szCs w:val="28"/>
        </w:rPr>
        <w:t>男性，32岁。</w:t>
      </w:r>
      <w:r>
        <w:drawing>
          <wp:inline distT="0" distB="0" distL="0" distR="0">
            <wp:extent cx="219098" cy="247676"/>
            <wp:effectExtent l="0" t="0" r="0" b="0"/>
            <wp:docPr id="440" name="_x0000_i0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" name="_x0000_i0440"/>
                    <pic:cNvPicPr/>
                  </pic:nvPicPr>
                  <pic:blipFill>
                    <a:blip xmlns:r="http://schemas.openxmlformats.org/officeDocument/2006/relationships"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19098" cy="24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缺失，拟以</w:t>
      </w:r>
      <w:r>
        <w:drawing>
          <wp:inline distT="0" distB="0" distL="0" distR="0">
            <wp:extent cx="161942" cy="238150"/>
            <wp:effectExtent l="0" t="0" r="0" b="0"/>
            <wp:docPr id="441" name="_x0000_i0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" name="_x0000_i0441"/>
                    <pic:cNvPicPr/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2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为基牙单端固定桥修复。该修复设计不适用于（）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A、缺牙间隙宽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B、缺牙间隙窄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C、前牙浅覆</w:t>
      </w:r>
      <w:r>
        <w:drawing>
          <wp:inline distT="0" distB="0" distL="0" distR="0">
            <wp:extent cx="180994" cy="180994"/>
            <wp:effectExtent l="0" t="0" r="0" b="0"/>
            <wp:docPr id="442" name="_x0000_i0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" name="_x0000_i0442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D、前牙开</w:t>
      </w:r>
      <w:r>
        <w:drawing>
          <wp:inline distT="0" distB="0" distL="0" distR="0">
            <wp:extent cx="180994" cy="180994"/>
            <wp:effectExtent l="0" t="0" r="0" b="0"/>
            <wp:docPr id="443" name="_x0000_i0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" name="_x0000_i0443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</w:t>
      </w:r>
      <w:r>
        <w:drawing>
          <wp:inline distT="0" distB="0" distL="0" distR="0">
            <wp:extent cx="161942" cy="238150"/>
            <wp:effectExtent l="0" t="0" r="0" b="0"/>
            <wp:docPr id="444" name="_x0000_i0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4" name="_x0000_i0444"/>
                    <pic:cNvPicPr/>
                  </pic:nvPicPr>
                  <pic:blipFill>
                    <a:blip xmlns:r="http://schemas.openxmlformats.org/officeDocument/2006/relationships"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61942" cy="2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有邻面浅龋</w:t>
      </w: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23"/>
      </w:pP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25.</w:t>
      </w:r>
      <w:r>
        <w:rPr>
          <w:rFonts w:ascii="黑体" w:eastAsia="黑体" w:hAnsi="黑体"/>
          <w:sz w:val="24"/>
          <w:szCs w:val="28"/>
        </w:rPr>
        <w:t>一患者，右上中切牙金属烤瓷冠修复后，检查：金属烤瓷冠颜色形态良好，不松动，颈部边缘探诊可以探入冠内，邻接点牙线可以勉强通过，正中</w:t>
      </w:r>
      <w:r>
        <w:drawing>
          <wp:inline distT="0" distB="0" distL="0" distR="0">
            <wp:extent cx="180994" cy="180994"/>
            <wp:effectExtent l="0" t="0" r="0" b="0"/>
            <wp:docPr id="445" name="_x0000_i0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5" name="_x0000_i0445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时</w:t>
      </w:r>
      <w:r>
        <w:drawing>
          <wp:inline distT="0" distB="0" distL="0" distR="0">
            <wp:extent cx="209572" cy="171468"/>
            <wp:effectExtent l="0" t="0" r="0" b="0"/>
            <wp:docPr id="446" name="_x0000_i0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6" name="_x0000_i0446"/>
                    <pic:cNvPicPr/>
                  </pic:nvPicPr>
                  <pic:blipFill>
                    <a:blip xmlns:r="http://schemas.openxmlformats.org/officeDocument/2006/relationships"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09572" cy="171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咬在金属烤瓷冠的瓷面上，你认为此冠（）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A、合格修复体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B、邻接过紧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C、邻接过松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D、金瓷结合区设计不当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28"/>
          <w:type w:val="nextPage"/>
          <w:pgSz w:w="11906" w:h="16838" w:code="9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E、边缘不密合</w:t>
      </w: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24"/>
      </w:pPr>
    </w:p>
    <w:p>
      <w:pPr>
        <w:pStyle w:val="Normal24"/>
      </w:pP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第二卷</w:t>
      </w: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24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24"/>
        <w:jc w:val="left"/>
        <w:rPr>
          <w:rFonts w:ascii="宋体" w:hAnsi="宋体" w:cs="宋体"/>
          <w:b/>
          <w:color w:val="000000"/>
          <w:sz w:val="28"/>
        </w:r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以下对金属嵌体牙体预备的叙述不正确的是（）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A、嵌体箱状洞形所有轴壁应彼此平行或允许有少许倒凹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B、一般在洞缘预备出宽约1.5mm的45°斜面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C、有时可做邻面片切型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D、可制作</w:t>
      </w:r>
      <w:r>
        <w:drawing>
          <wp:inline distT="0" distB="0" distL="0" distR="0">
            <wp:extent cx="180994" cy="180994"/>
            <wp:effectExtent l="0" t="0" r="0" b="0"/>
            <wp:docPr id="447" name="_x0000_i0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7" name="_x0000_i0447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面鸠尾固位型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E、可制作轴面沟固位型</w:t>
      </w: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25"/>
      </w:pP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2.</w:t>
      </w:r>
      <w:r>
        <w:rPr>
          <w:rFonts w:ascii="黑体" w:eastAsia="黑体" w:hAnsi="黑体"/>
          <w:sz w:val="24"/>
          <w:szCs w:val="28"/>
        </w:rPr>
        <w:t>采用各种措施来防止各种错畸形的发生为（）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A、预防性矫治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B、阻断性矫治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C、功能性矫治器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D、个别正常验</w:t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E、暂时性错</w:t>
      </w:r>
      <w:r>
        <w:drawing>
          <wp:inline distT="0" distB="0" distL="0" distR="0">
            <wp:extent cx="133364" cy="152416"/>
            <wp:effectExtent l="0" t="0" r="0" b="0"/>
            <wp:docPr id="448" name="_x0000_i0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" name="_x0000_i0448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3364" cy="152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26"/>
      </w:pP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3.</w:t>
      </w:r>
      <w:r>
        <w:rPr>
          <w:rFonts w:ascii="黑体" w:eastAsia="黑体" w:hAnsi="黑体"/>
          <w:sz w:val="24"/>
          <w:szCs w:val="28"/>
        </w:rPr>
        <w:t>患者女，65岁，</w:t>
      </w:r>
      <w:r>
        <w:drawing>
          <wp:inline distT="0" distB="0" distL="0" distR="0">
            <wp:extent cx="219098" cy="247676"/>
            <wp:effectExtent l="0" t="0" r="0" b="0"/>
            <wp:docPr id="449" name="_x0000_i0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9" name="_x0000_i0449"/>
                    <pic:cNvPicPr/>
                  </pic:nvPicPr>
                  <pic:blipFill>
                    <a:blip xmlns:r="http://schemas.openxmlformats.org/officeDocument/2006/relationships"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19098" cy="24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</w:t>
      </w:r>
      <w:r>
        <w:drawing>
          <wp:inline distT="0" distB="0" distL="0" distR="0">
            <wp:extent cx="257202" cy="276254"/>
            <wp:effectExtent l="0" t="0" r="0" b="0"/>
            <wp:docPr id="450" name="_x0000_i0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" name="_x0000_i0450"/>
                    <pic:cNvPicPr/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57202" cy="276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Ⅰ度松动。</w:t>
      </w:r>
      <w:r>
        <w:drawing>
          <wp:inline distT="0" distB="0" distL="0" distR="0">
            <wp:extent cx="238150" cy="238150"/>
            <wp:effectExtent l="0" t="0" r="0" b="0"/>
            <wp:docPr id="451" name="_x0000_i0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1" name="_x0000_i0451"/>
                    <pic:cNvPicPr/>
                  </pic:nvPicPr>
                  <pic:blipFill>
                    <a:blip xmlns:r="http://schemas.openxmlformats.org/officeDocument/2006/relationships"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38150" cy="2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无松动。正确的设计是（）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A、在</w:t>
      </w:r>
      <w:r>
        <w:drawing>
          <wp:inline distT="0" distB="0" distL="0" distR="0">
            <wp:extent cx="257202" cy="276254"/>
            <wp:effectExtent l="0" t="0" r="0" b="0"/>
            <wp:docPr id="452" name="_x0000_i0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_x0000_i0452"/>
                    <pic:cNvPicPr/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57202" cy="276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上设置RPI卡环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B、在</w:t>
      </w:r>
      <w:r>
        <w:drawing>
          <wp:inline distT="0" distB="0" distL="0" distR="0">
            <wp:extent cx="257202" cy="276254"/>
            <wp:effectExtent l="0" t="0" r="0" b="0"/>
            <wp:docPr id="453" name="_x0000_i0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" name="_x0000_i0453"/>
                    <pic:cNvPicPr/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57202" cy="276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上设置倒钩卡环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C、在</w:t>
      </w:r>
      <w:r>
        <w:drawing>
          <wp:inline distT="0" distB="0" distL="0" distR="0">
            <wp:extent cx="257202" cy="276254"/>
            <wp:effectExtent l="0" t="0" r="0" b="0"/>
            <wp:docPr id="454" name="_x0000_i0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" name="_x0000_i0454"/>
                    <pic:cNvPicPr/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57202" cy="276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上设置回力卡环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D、在</w:t>
      </w:r>
      <w:r>
        <w:drawing>
          <wp:inline distT="0" distB="0" distL="0" distR="0">
            <wp:extent cx="314358" cy="209572"/>
            <wp:effectExtent l="0" t="0" r="0" b="0"/>
            <wp:docPr id="455" name="_x0000_i0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" name="_x0000_i0455"/>
                    <pic:cNvPicPr/>
                  </pic:nvPicPr>
                  <pic:blipFill>
                    <a:blip xmlns:r="http://schemas.openxmlformats.org/officeDocument/2006/relationships"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14358" cy="20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上设置延伸卡环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E、在</w:t>
      </w:r>
      <w:r>
        <w:drawing>
          <wp:inline distT="0" distB="0" distL="0" distR="0">
            <wp:extent cx="257202" cy="276254"/>
            <wp:effectExtent l="0" t="0" r="0" b="0"/>
            <wp:docPr id="456" name="_x0000_i0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6" name="_x0000_i0456"/>
                    <pic:cNvPicPr/>
                  </pic:nvPicPr>
                  <pic:blipFill>
                    <a:blip xmlns:r="http://schemas.openxmlformats.org/officeDocument/2006/relationships"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57202" cy="276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设置联合卡环</w:t>
      </w:r>
    </w:p>
    <w:p>
      <w:pPr>
        <w:pStyle w:val="Normal27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3"/>
          <w:type w:val="nextPage"/>
          <w:pgSz w:w="11906" w:h="16838" w:code="9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</w:p>
    <w:p>
      <w:pPr>
        <w:pStyle w:val="Normal2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7"/>
      </w:pPr>
    </w:p>
    <w:p>
      <w:pPr>
        <w:pStyle w:val="Normal28"/>
      </w:pPr>
      <w:r>
        <w:rPr>
          <w:rFonts w:ascii="黑体" w:eastAsia="黑体" w:hAnsi="黑体"/>
          <w:sz w:val="24"/>
          <w:szCs w:val="28"/>
        </w:rPr>
        <w:t>4.</w:t>
      </w:r>
      <w:r>
        <w:drawing>
          <wp:inline distT="0" distB="0" distL="0" distR="0">
            <wp:extent cx="2295766" cy="323884"/>
            <wp:effectExtent l="0" t="0" r="0" b="0"/>
            <wp:docPr id="457" name="_x0000_i0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" name="_x0000_i0457"/>
                    <pic:cNvPicPr/>
                  </pic:nvPicPr>
                  <pic:blipFill>
                    <a:blip xmlns:r="http://schemas.openxmlformats.org/officeDocument/2006/relationships"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295766" cy="323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为了在模型上建立正确的</w:t>
      </w:r>
      <w:r>
        <w:drawing>
          <wp:inline distT="0" distB="0" distL="0" distR="0">
            <wp:extent cx="180994" cy="180994"/>
            <wp:effectExtent l="0" t="0" r="0" b="0"/>
            <wp:docPr id="458" name="_x0000_i0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" name="_x0000_i0458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关系，应采用哪种方法（）</w:t>
      </w:r>
    </w:p>
    <w:p>
      <w:pPr>
        <w:pStyle w:val="Normal28"/>
      </w:pPr>
      <w:r>
        <w:rPr>
          <w:rFonts w:ascii="黑体" w:eastAsia="黑体" w:hAnsi="黑体"/>
          <w:sz w:val="24"/>
          <w:szCs w:val="28"/>
        </w:rPr>
        <w:t>A、用咬蜡的方法记录余留牙的咬合关系</w:t>
      </w:r>
    </w:p>
    <w:p>
      <w:pPr>
        <w:pStyle w:val="Normal28"/>
      </w:pPr>
      <w:r>
        <w:rPr>
          <w:rFonts w:ascii="黑体" w:eastAsia="黑体" w:hAnsi="黑体"/>
          <w:sz w:val="24"/>
          <w:szCs w:val="28"/>
        </w:rPr>
        <w:t>B、用</w:t>
      </w:r>
      <w:r>
        <w:drawing>
          <wp:inline distT="0" distB="0" distL="0" distR="0">
            <wp:extent cx="180994" cy="180994"/>
            <wp:effectExtent l="0" t="0" r="0" b="0"/>
            <wp:docPr id="459" name="_x0000_i0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" name="_x0000_i0459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托记录垂直距离</w:t>
      </w:r>
    </w:p>
    <w:p>
      <w:pPr>
        <w:pStyle w:val="Normal28"/>
      </w:pPr>
      <w:r>
        <w:rPr>
          <w:rFonts w:ascii="黑体" w:eastAsia="黑体" w:hAnsi="黑体"/>
          <w:sz w:val="24"/>
          <w:szCs w:val="28"/>
        </w:rPr>
        <w:t>C、用</w:t>
      </w:r>
      <w:r>
        <w:drawing>
          <wp:inline distT="0" distB="0" distL="0" distR="0">
            <wp:extent cx="180994" cy="180994"/>
            <wp:effectExtent l="0" t="0" r="0" b="0"/>
            <wp:docPr id="460" name="_x0000_i0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" name="_x0000_i0460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托记录正中关系</w:t>
      </w:r>
    </w:p>
    <w:p>
      <w:pPr>
        <w:pStyle w:val="Normal28"/>
      </w:pPr>
      <w:r>
        <w:rPr>
          <w:rFonts w:ascii="黑体" w:eastAsia="黑体" w:hAnsi="黑体"/>
          <w:sz w:val="24"/>
          <w:szCs w:val="28"/>
        </w:rPr>
        <w:t>D、用</w:t>
      </w:r>
      <w:r>
        <w:drawing>
          <wp:inline distT="0" distB="0" distL="0" distR="0">
            <wp:extent cx="180994" cy="180994"/>
            <wp:effectExtent l="0" t="0" r="0" b="0"/>
            <wp:docPr id="461" name="_x0000_i0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" name="_x0000_i0461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托记录垂直距离与正中关系</w:t>
      </w:r>
    </w:p>
    <w:p>
      <w:pPr>
        <w:pStyle w:val="Normal28"/>
      </w:pPr>
      <w:r>
        <w:rPr>
          <w:rFonts w:ascii="黑体" w:eastAsia="黑体" w:hAnsi="黑体"/>
          <w:sz w:val="24"/>
          <w:szCs w:val="28"/>
        </w:rPr>
        <w:t>E、利用模型直接建立</w:t>
      </w:r>
      <w:r>
        <w:drawing>
          <wp:inline distT="0" distB="0" distL="0" distR="0">
            <wp:extent cx="180994" cy="180994"/>
            <wp:effectExtent l="0" t="0" r="0" b="0"/>
            <wp:docPr id="462" name="_x0000_i0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" name="_x0000_i0462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关系</w:t>
      </w:r>
    </w:p>
    <w:p>
      <w:pPr>
        <w:pStyle w:val="Normal28"/>
      </w:pPr>
    </w:p>
    <w:p>
      <w:pPr>
        <w:pStyle w:val="Normal28"/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28"/>
      </w:pP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5.</w:t>
      </w:r>
      <w:r>
        <w:rPr>
          <w:rFonts w:ascii="黑体" w:eastAsia="黑体" w:hAnsi="黑体"/>
          <w:sz w:val="24"/>
          <w:szCs w:val="28"/>
        </w:rPr>
        <w:t>深覆盖患者较少伴有（）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A、前牙深覆</w:t>
      </w:r>
      <w:r>
        <w:drawing>
          <wp:inline distT="0" distB="0" distL="0" distR="0">
            <wp:extent cx="133364" cy="152416"/>
            <wp:effectExtent l="0" t="0" r="0" b="0"/>
            <wp:docPr id="463" name="_x0000_i0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" name="_x0000_i0463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3364" cy="152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B、磨牙远中关系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C、上牙列拥挤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D、下牙列拥挤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E、以上都是</w:t>
      </w: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2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29"/>
      </w:pP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6.</w:t>
      </w:r>
      <w:r>
        <w:rPr>
          <w:rFonts w:ascii="黑体" w:eastAsia="黑体" w:hAnsi="黑体"/>
          <w:sz w:val="24"/>
          <w:szCs w:val="28"/>
        </w:rPr>
        <w:t>钉洞固位形牙体预备，下列不对的是（）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A、深度一般为2mm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B、直径一般为1mm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C、数目通常为1～3个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D、各钉洞</w:t>
      </w:r>
      <w:r>
        <w:drawing>
          <wp:inline distT="0" distB="0" distL="0" distR="0">
            <wp:extent cx="180994" cy="180994"/>
            <wp:effectExtent l="0" t="0" r="0" b="0"/>
            <wp:docPr id="464" name="_x0000_i0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" name="_x0000_i0464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向聚合2°～5°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E、如牙体为死髓深度可超过2mm</w:t>
      </w: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30"/>
      </w:pP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7.</w:t>
      </w:r>
      <w:r>
        <w:rPr>
          <w:rFonts w:ascii="黑体" w:eastAsia="黑体" w:hAnsi="黑体"/>
          <w:sz w:val="24"/>
          <w:szCs w:val="28"/>
        </w:rPr>
        <w:t>根据Kennedy分类，</w:t>
      </w:r>
      <w:r>
        <w:drawing>
          <wp:inline distT="0" distB="0" distL="0" distR="0">
            <wp:extent cx="771606" cy="285780"/>
            <wp:effectExtent l="0" t="0" r="0" b="0"/>
            <wp:docPr id="465" name="_x0000_i0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5" name="_x0000_i0465"/>
                    <pic:cNvPicPr/>
                  </pic:nvPicPr>
                  <pic:blipFill>
                    <a:blip xmlns:r="http://schemas.openxmlformats.org/officeDocument/2006/relationships"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771606" cy="285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缺失属于（）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A、第三类第二亚类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B、第三类第一亚类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C、第二类第二亚类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D、第四类第二亚类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E、第四类</w:t>
      </w:r>
    </w:p>
    <w:p>
      <w:pPr>
        <w:pStyle w:val="Normal31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6"/>
          <w:type w:val="nextPage"/>
          <w:pgSz w:w="11906" w:h="16838" w:code="9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</w:p>
    <w:p>
      <w:pPr>
        <w:pStyle w:val="Normal3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31"/>
      </w:pP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8.</w:t>
      </w:r>
      <w:r>
        <w:rPr>
          <w:rFonts w:ascii="黑体" w:eastAsia="黑体" w:hAnsi="黑体"/>
          <w:sz w:val="24"/>
          <w:szCs w:val="28"/>
        </w:rPr>
        <w:t>女，22岁，右下6龋损，已完成治疗，准备做金属烤瓷冠，患者的牙弓弧度和邻牙凸度均正常，在恢复轴面凸度时，正确的是（）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A、颊侧中1/3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B、颊侧颈1/3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C、颊侧/3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D、舌侧颈</w:t>
      </w:r>
      <w:r>
        <w:drawing>
          <wp:inline distT="0" distB="0" distL="0" distR="0">
            <wp:extent cx="180994" cy="180994"/>
            <wp:effectExtent l="0" t="0" r="0" b="0"/>
            <wp:docPr id="466" name="_x0000_i04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" name="_x0000_i0466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1/3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E、舌侧</w:t>
      </w:r>
      <w:r>
        <w:drawing>
          <wp:inline distT="0" distB="0" distL="0" distR="0">
            <wp:extent cx="180994" cy="180994"/>
            <wp:effectExtent l="0" t="0" r="0" b="0"/>
            <wp:docPr id="467" name="_x0000_i0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" name="_x0000_i0467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1/3</w:t>
      </w: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32"/>
      </w:pP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9.</w:t>
      </w:r>
      <w:r>
        <w:rPr>
          <w:rFonts w:ascii="黑体" w:eastAsia="黑体" w:hAnsi="黑体"/>
          <w:sz w:val="24"/>
          <w:szCs w:val="28"/>
        </w:rPr>
        <w:t>下列哪项不属于TMD患者选择正畸治疗的适应证（）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A、有致病</w:t>
      </w:r>
      <w:r>
        <w:drawing>
          <wp:inline distT="0" distB="0" distL="0" distR="0">
            <wp:extent cx="133364" cy="152416"/>
            <wp:effectExtent l="0" t="0" r="0" b="0"/>
            <wp:docPr id="468" name="_x0000_i0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" name="_x0000_i0468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3364" cy="152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因素障碍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B、关节有不可逆的器质性损害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C、对已有关节结构紊乱及关节盘附着松弛的错</w:t>
      </w:r>
      <w:r>
        <w:drawing>
          <wp:inline distT="0" distB="0" distL="0" distR="0">
            <wp:extent cx="133364" cy="152416"/>
            <wp:effectExtent l="0" t="0" r="0" b="0"/>
            <wp:docPr id="469" name="_x0000_i04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9" name="_x0000_i0469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3364" cy="152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患者，应视情况而定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D、早期关节盘可复性移位者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E、早期关节盘不可复性移位者</w:t>
      </w: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33"/>
      </w:pPr>
    </w:p>
    <w:p>
      <w:pPr>
        <w:pStyle w:val="Normal34"/>
      </w:pPr>
      <w:r>
        <w:rPr>
          <w:rFonts w:ascii="黑体" w:eastAsia="黑体" w:hAnsi="黑体"/>
          <w:sz w:val="24"/>
          <w:szCs w:val="28"/>
        </w:rPr>
        <w:t>10.</w:t>
      </w:r>
      <w:r>
        <w:drawing>
          <wp:inline distT="0" distB="0" distL="0" distR="0">
            <wp:extent cx="314358" cy="247676"/>
            <wp:effectExtent l="0" t="0" r="0" b="0"/>
            <wp:docPr id="470" name="_x0000_i0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" name="_x0000_i0470"/>
                    <pic:cNvPicPr/>
                  </pic:nvPicPr>
                  <pic:blipFill>
                    <a:blip xmlns:r="http://schemas.openxmlformats.org/officeDocument/2006/relationships"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14358" cy="24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缺失，余留牙均正常的患者适合做哪种修复（）</w:t>
      </w:r>
    </w:p>
    <w:p>
      <w:pPr>
        <w:pStyle w:val="Normal34"/>
      </w:pPr>
      <w:r>
        <w:rPr>
          <w:rFonts w:ascii="黑体" w:eastAsia="黑体" w:hAnsi="黑体"/>
          <w:sz w:val="24"/>
          <w:szCs w:val="28"/>
        </w:rPr>
        <w:t>A、固定义齿</w:t>
      </w:r>
    </w:p>
    <w:p>
      <w:pPr>
        <w:pStyle w:val="Normal34"/>
      </w:pPr>
      <w:r>
        <w:rPr>
          <w:rFonts w:ascii="黑体" w:eastAsia="黑体" w:hAnsi="黑体"/>
          <w:sz w:val="24"/>
          <w:szCs w:val="28"/>
        </w:rPr>
        <w:t>B、可摘局部义齿</w:t>
      </w:r>
    </w:p>
    <w:p>
      <w:pPr>
        <w:pStyle w:val="Normal34"/>
      </w:pPr>
      <w:r>
        <w:rPr>
          <w:rFonts w:ascii="黑体" w:eastAsia="黑体" w:hAnsi="黑体"/>
          <w:sz w:val="24"/>
          <w:szCs w:val="28"/>
        </w:rPr>
        <w:t>C、覆盖义齿</w:t>
      </w:r>
    </w:p>
    <w:p>
      <w:pPr>
        <w:pStyle w:val="Normal34"/>
      </w:pPr>
      <w:r>
        <w:rPr>
          <w:rFonts w:ascii="黑体" w:eastAsia="黑体" w:hAnsi="黑体"/>
          <w:sz w:val="24"/>
          <w:szCs w:val="28"/>
        </w:rPr>
        <w:t>D、活动桥</w:t>
      </w:r>
    </w:p>
    <w:p>
      <w:pPr>
        <w:pStyle w:val="Normal34"/>
      </w:pPr>
      <w:r>
        <w:rPr>
          <w:rFonts w:ascii="黑体" w:eastAsia="黑体" w:hAnsi="黑体"/>
          <w:sz w:val="24"/>
          <w:szCs w:val="28"/>
        </w:rPr>
        <w:t>E、即刻义齿</w:t>
      </w:r>
    </w:p>
    <w:p>
      <w:pPr>
        <w:pStyle w:val="Normal34"/>
      </w:pPr>
    </w:p>
    <w:p>
      <w:pPr>
        <w:pStyle w:val="Normal34"/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34"/>
      </w:pP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11.</w:t>
      </w:r>
      <w:r>
        <w:rPr>
          <w:rFonts w:ascii="黑体" w:eastAsia="黑体" w:hAnsi="黑体"/>
          <w:sz w:val="24"/>
          <w:szCs w:val="28"/>
        </w:rPr>
        <w:t>下列观点错误的是（）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A、种植义齿上部结构的设计应能够将</w:t>
      </w:r>
      <w:r>
        <w:drawing>
          <wp:inline distT="0" distB="0" distL="0" distR="0">
            <wp:extent cx="180994" cy="180994"/>
            <wp:effectExtent l="0" t="0" r="0" b="0"/>
            <wp:docPr id="471" name="_x0000_i0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" name="_x0000_i0471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力沿种植体长轴传导到种植体周围的骨组织，以尽量减少种植体承受的侧向力和扭力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B、种植义齿上部结构设计时，应加大人工前牙与基桩的水平距离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C、种植义齿上部结构的人工</w:t>
      </w:r>
      <w:r>
        <w:drawing>
          <wp:inline distT="0" distB="0" distL="0" distR="0">
            <wp:extent cx="180994" cy="180994"/>
            <wp:effectExtent l="0" t="0" r="0" b="0"/>
            <wp:docPr id="472" name="_x0000_i0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" name="_x0000_i0472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面设计与</w:t>
      </w:r>
      <w:r>
        <w:drawing>
          <wp:inline distT="0" distB="0" distL="0" distR="0">
            <wp:extent cx="180994" cy="180994"/>
            <wp:effectExtent l="0" t="0" r="0" b="0"/>
            <wp:docPr id="473" name="_x0000_i0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" name="_x0000_i0473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力传导方向有关，应降低牙尖斜面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D、固定种植义齿的多个种植基桩必须要有共同就位道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E、种植义齿上部结构设计时，人工后牙的排列应尽量靠近基桩</w:t>
      </w:r>
    </w:p>
    <w:p>
      <w:pPr>
        <w:pStyle w:val="Normal3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5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38"/>
          <w:type w:val="nextPage"/>
          <w:pgSz w:w="11906" w:h="16838" w:code="9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35"/>
      </w:pPr>
    </w:p>
    <w:p>
      <w:pPr>
        <w:pStyle w:val="Normal36"/>
      </w:pPr>
      <w:r>
        <w:rPr>
          <w:rFonts w:ascii="黑体" w:eastAsia="黑体" w:hAnsi="黑体"/>
          <w:sz w:val="24"/>
          <w:szCs w:val="28"/>
        </w:rPr>
        <w:t>12.</w:t>
      </w:r>
      <w:r>
        <w:drawing>
          <wp:inline distT="0" distB="0" distL="0" distR="0">
            <wp:extent cx="266728" cy="257202"/>
            <wp:effectExtent l="0" t="0" r="0" b="0"/>
            <wp:docPr id="474" name="_x0000_i04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4" name="_x0000_i0474"/>
                    <pic:cNvPicPr/>
                  </pic:nvPicPr>
                  <pic:blipFill>
                    <a:blip xmlns:r="http://schemas.openxmlformats.org/officeDocument/2006/relationships"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66728" cy="25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</w:t>
      </w:r>
      <w:r>
        <w:drawing>
          <wp:inline distT="0" distB="0" distL="0" distR="0">
            <wp:extent cx="285780" cy="247676"/>
            <wp:effectExtent l="0" t="0" r="0" b="0"/>
            <wp:docPr id="475" name="_x0000_i0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5" name="_x0000_i0475"/>
                    <pic:cNvPicPr/>
                  </pic:nvPicPr>
                  <pic:blipFill>
                    <a:blip xmlns:r="http://schemas.openxmlformats.org/officeDocument/2006/relationships"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85780" cy="24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牙冠缺损达</w:t>
      </w:r>
      <w:r>
        <w:drawing>
          <wp:inline distT="0" distB="0" distL="0" distR="0">
            <wp:extent cx="342936" cy="219098"/>
            <wp:effectExtent l="0" t="0" r="0" b="0"/>
            <wp:docPr id="476" name="_x0000_i0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" name="_x0000_i0476"/>
                    <pic:cNvPicPr/>
                  </pic:nvPicPr>
                  <pic:blipFill>
                    <a:blip xmlns:r="http://schemas.openxmlformats.org/officeDocument/2006/relationships"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42936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以上，拟以</w:t>
      </w:r>
      <w:r>
        <w:drawing>
          <wp:inline distT="0" distB="0" distL="0" distR="0">
            <wp:extent cx="390566" cy="247676"/>
            <wp:effectExtent l="0" t="0" r="0" b="0"/>
            <wp:docPr id="477" name="_x0000_i04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7" name="_x0000_i0477"/>
                    <pic:cNvPicPr/>
                  </pic:nvPicPr>
                  <pic:blipFill>
                    <a:blip xmlns:r="http://schemas.openxmlformats.org/officeDocument/2006/relationships"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390566" cy="24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为基牙修复</w:t>
      </w:r>
      <w:r>
        <w:drawing>
          <wp:inline distT="0" distB="0" distL="0" distR="0">
            <wp:extent cx="266728" cy="257202"/>
            <wp:effectExtent l="0" t="0" r="0" b="0"/>
            <wp:docPr id="478" name="_x0000_i0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" name="_x0000_i0478"/>
                    <pic:cNvPicPr/>
                  </pic:nvPicPr>
                  <pic:blipFill>
                    <a:blip xmlns:r="http://schemas.openxmlformats.org/officeDocument/2006/relationships"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66728" cy="25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</w:t>
      </w:r>
      <w:r>
        <w:drawing>
          <wp:inline distT="0" distB="0" distL="0" distR="0">
            <wp:extent cx="285780" cy="247676"/>
            <wp:effectExtent l="0" t="0" r="0" b="0"/>
            <wp:docPr id="479" name="_x0000_i0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9" name="_x0000_i0479"/>
                    <pic:cNvPicPr/>
                  </pic:nvPicPr>
                  <pic:blipFill>
                    <a:blip xmlns:r="http://schemas.openxmlformats.org/officeDocument/2006/relationships"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85780" cy="24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的]固位体可选为最佳（）</w:t>
      </w:r>
    </w:p>
    <w:p>
      <w:pPr>
        <w:pStyle w:val="Normal36"/>
      </w:pPr>
      <w:r>
        <w:rPr>
          <w:rFonts w:ascii="黑体" w:eastAsia="黑体" w:hAnsi="黑体"/>
          <w:sz w:val="24"/>
          <w:szCs w:val="28"/>
        </w:rPr>
        <w:t>A、金一塑联合全冠</w:t>
      </w:r>
    </w:p>
    <w:p>
      <w:pPr>
        <w:pStyle w:val="Normal36"/>
      </w:pPr>
      <w:r>
        <w:rPr>
          <w:rFonts w:ascii="黑体" w:eastAsia="黑体" w:hAnsi="黑体"/>
          <w:sz w:val="24"/>
          <w:szCs w:val="28"/>
        </w:rPr>
        <w:t>B、</w:t>
      </w:r>
      <w:r>
        <w:drawing>
          <wp:inline distT="0" distB="0" distL="0" distR="0">
            <wp:extent cx="285780" cy="247676"/>
            <wp:effectExtent l="0" t="0" r="0" b="0"/>
            <wp:docPr id="480" name="_x0000_i0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0" name="_x0000_i0480"/>
                    <pic:cNvPicPr/>
                  </pic:nvPicPr>
                  <pic:blipFill>
                    <a:blip xmlns:r="http://schemas.openxmlformats.org/officeDocument/2006/relationships"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85780" cy="24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简单桩冠</w:t>
      </w:r>
    </w:p>
    <w:p>
      <w:pPr>
        <w:pStyle w:val="Normal36"/>
      </w:pPr>
      <w:r>
        <w:rPr>
          <w:rFonts w:ascii="黑体" w:eastAsia="黑体" w:hAnsi="黑体"/>
          <w:sz w:val="24"/>
          <w:szCs w:val="28"/>
        </w:rPr>
        <w:t>C、</w:t>
      </w:r>
      <w:r>
        <w:drawing>
          <wp:inline distT="0" distB="0" distL="0" distR="0">
            <wp:extent cx="285780" cy="247676"/>
            <wp:effectExtent l="0" t="0" r="0" b="0"/>
            <wp:docPr id="481" name="_x0000_i0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" name="_x0000_i0481"/>
                    <pic:cNvPicPr/>
                  </pic:nvPicPr>
                  <pic:blipFill>
                    <a:blip xmlns:r="http://schemas.openxmlformats.org/officeDocument/2006/relationships"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85780" cy="24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铸造金属基底备板桩冠</w:t>
      </w:r>
    </w:p>
    <w:p>
      <w:pPr>
        <w:pStyle w:val="Normal36"/>
      </w:pPr>
      <w:r>
        <w:rPr>
          <w:rFonts w:ascii="黑体" w:eastAsia="黑体" w:hAnsi="黑体"/>
          <w:sz w:val="24"/>
          <w:szCs w:val="28"/>
        </w:rPr>
        <w:t>D、桩核+金属烤瓷联合冠</w:t>
      </w:r>
    </w:p>
    <w:p>
      <w:pPr>
        <w:pStyle w:val="Normal36"/>
      </w:pPr>
      <w:r>
        <w:rPr>
          <w:rFonts w:ascii="黑体" w:eastAsia="黑体" w:hAnsi="黑体"/>
          <w:sz w:val="24"/>
          <w:szCs w:val="28"/>
        </w:rPr>
        <w:t>E、甲冠</w:t>
      </w:r>
    </w:p>
    <w:p>
      <w:pPr>
        <w:pStyle w:val="Normal36"/>
      </w:pPr>
    </w:p>
    <w:p>
      <w:pPr>
        <w:pStyle w:val="Normal36"/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36"/>
      </w:pP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13.</w:t>
      </w:r>
      <w:r>
        <w:rPr>
          <w:rFonts w:ascii="黑体" w:eastAsia="黑体" w:hAnsi="黑体"/>
          <w:sz w:val="24"/>
          <w:szCs w:val="28"/>
        </w:rPr>
        <w:t>一患者王某，</w:t>
      </w:r>
      <w:r>
        <w:drawing>
          <wp:inline distT="0" distB="0" distL="0" distR="0">
            <wp:extent cx="352462" cy="200046"/>
            <wp:effectExtent l="0" t="0" r="0" b="0"/>
            <wp:docPr id="482" name="_x0000_i0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" name="_x0000_i0482"/>
                    <pic:cNvPicPr/>
                  </pic:nvPicPr>
                  <pic:blipFill>
                    <a:blip xmlns:r="http://schemas.openxmlformats.org/officeDocument/2006/relationships"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52462" cy="200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</w:t>
      </w:r>
      <w:r>
        <w:drawing>
          <wp:inline distT="0" distB="0" distL="0" distR="0">
            <wp:extent cx="219098" cy="304832"/>
            <wp:effectExtent l="0" t="0" r="0" b="0"/>
            <wp:docPr id="483" name="_x0000_i0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3" name="_x0000_i0483"/>
                    <pic:cNvPicPr/>
                  </pic:nvPicPr>
                  <pic:blipFill>
                    <a:blip xmlns:r="http://schemas.openxmlformats.org/officeDocument/2006/relationships"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19098" cy="304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双臂卡可摘局部义齿修复1个月，义齿压痛，承托区黏膜弥补散性红肿。处理方法是（）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A、调</w:t>
      </w:r>
      <w:r>
        <w:drawing>
          <wp:inline distT="0" distB="0" distL="0" distR="0">
            <wp:extent cx="180994" cy="180994"/>
            <wp:effectExtent l="0" t="0" r="0" b="0"/>
            <wp:docPr id="484" name="_x0000_i0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" name="_x0000_i0484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B、基托重衬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C、调整卡坏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D、加大基托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E、重新设计，重新修复</w:t>
      </w: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37"/>
      </w:pP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14.</w:t>
      </w:r>
      <w:r>
        <w:rPr>
          <w:rFonts w:ascii="黑体" w:eastAsia="黑体" w:hAnsi="黑体"/>
          <w:sz w:val="24"/>
          <w:szCs w:val="28"/>
        </w:rPr>
        <w:t>铸造</w:t>
      </w:r>
      <w:r>
        <w:drawing>
          <wp:inline distT="0" distB="0" distL="0" distR="0">
            <wp:extent cx="180994" cy="180994"/>
            <wp:effectExtent l="0" t="0" r="0" b="0"/>
            <wp:docPr id="485" name="_x0000_i0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" name="_x0000_i0485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支托的长度为（）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A、双尖牙近远中径的1/4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B、双尖牙近远中径的1/2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C、磨牙近远中径的1/2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D、磨牙近远中径的1/3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E、磨牙近远中径的1/4</w:t>
      </w: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38"/>
      </w:pP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15.</w:t>
      </w:r>
      <w:r>
        <w:rPr>
          <w:rFonts w:ascii="黑体" w:eastAsia="黑体" w:hAnsi="黑体"/>
          <w:sz w:val="24"/>
          <w:szCs w:val="28"/>
        </w:rPr>
        <w:t>患者</w:t>
      </w:r>
      <w:r>
        <w:drawing>
          <wp:inline distT="0" distB="0" distL="0" distR="0">
            <wp:extent cx="342936" cy="257202"/>
            <wp:effectExtent l="0" t="0" r="0" b="0"/>
            <wp:docPr id="486" name="_x0000_i0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6" name="_x0000_i0486"/>
                    <pic:cNvPicPr/>
                  </pic:nvPicPr>
                  <pic:blipFill>
                    <a:blip xmlns:r="http://schemas.openxmlformats.org/officeDocument/2006/relationships"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42936" cy="257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缺失，采用RPI卡环组，基牙预备时应预备（）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A、近中</w:t>
      </w:r>
      <w:r>
        <w:drawing>
          <wp:inline distT="0" distB="0" distL="0" distR="0">
            <wp:extent cx="180994" cy="180994"/>
            <wp:effectExtent l="0" t="0" r="0" b="0"/>
            <wp:docPr id="487" name="_x0000_i0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" name="_x0000_i0487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支托凹，舌侧导平面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B、近中</w:t>
      </w:r>
      <w:r>
        <w:drawing>
          <wp:inline distT="0" distB="0" distL="0" distR="0">
            <wp:extent cx="180994" cy="180994"/>
            <wp:effectExtent l="0" t="0" r="0" b="0"/>
            <wp:docPr id="488" name="_x0000_i0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8" name="_x0000_i0488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支托凹，远中导平面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6"/>
          <w:type w:val="nextPage"/>
          <w:pgSz w:w="11906" w:h="16838" w:code="9"/>
          <w:pgMar w:top="1440" w:right="1800" w:bottom="1440" w:left="1800" w:header="851" w:footer="992" w:gutter="0"/>
          <w:pgNumType w:start="11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C、远中</w:t>
      </w:r>
      <w:r>
        <w:drawing>
          <wp:inline distT="0" distB="0" distL="0" distR="0">
            <wp:extent cx="180994" cy="180994"/>
            <wp:effectExtent l="0" t="0" r="0" b="0"/>
            <wp:docPr id="489" name="_x0000_i0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" name="_x0000_i0489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支托凹，舌侧导平面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D、远中</w:t>
      </w:r>
      <w:r>
        <w:drawing>
          <wp:inline distT="0" distB="0" distL="0" distR="0">
            <wp:extent cx="180994" cy="180994"/>
            <wp:effectExtent l="0" t="0" r="0" b="0"/>
            <wp:docPr id="490" name="_x0000_i0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" name="_x0000_i0490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支托凹，远中导平面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E、近中</w:t>
      </w:r>
      <w:r>
        <w:drawing>
          <wp:inline distT="0" distB="0" distL="0" distR="0">
            <wp:extent cx="180994" cy="180994"/>
            <wp:effectExtent l="0" t="0" r="0" b="0"/>
            <wp:docPr id="491" name="_x0000_i0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" name="_x0000_i0491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支托凹，颊侧导平面</w:t>
      </w: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3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39"/>
      </w:pP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16.</w:t>
      </w:r>
      <w:r>
        <w:rPr>
          <w:rFonts w:ascii="黑体" w:eastAsia="黑体" w:hAnsi="黑体"/>
          <w:sz w:val="24"/>
          <w:szCs w:val="28"/>
        </w:rPr>
        <w:t>患者男，32岁。3个月前外伤致</w:t>
      </w:r>
      <w:r>
        <w:drawing>
          <wp:inline distT="0" distB="0" distL="0" distR="0">
            <wp:extent cx="466774" cy="276254"/>
            <wp:effectExtent l="0" t="0" r="0" b="0"/>
            <wp:docPr id="492" name="_x0000_i0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" name="_x0000_i0492"/>
                    <pic:cNvPicPr/>
                  </pic:nvPicPr>
                  <pic:blipFill>
                    <a:blip xmlns:r="http://schemas.openxmlformats.org/officeDocument/2006/relationships"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66774" cy="276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缺失，要求固定义齿修复。查：缺失区牙槽骨及余留牙正常。该患者的固定义齿属于（）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A、双端固定桥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B、半固定桥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C、单端固定桥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D、复合固定桥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E、特殊固定桥</w:t>
      </w: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40"/>
      </w:pP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17.</w:t>
      </w:r>
      <w:r>
        <w:rPr>
          <w:rFonts w:ascii="黑体" w:eastAsia="黑体" w:hAnsi="黑体"/>
          <w:sz w:val="24"/>
          <w:szCs w:val="28"/>
        </w:rPr>
        <w:t>一无牙颌患者戴用全口义齿1个月，主诉在大张口、说话时义齿均不掉，但进食时易脱落，正确的处理方法是（）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A、基托边缘调整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B、重衬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C、调</w:t>
      </w:r>
      <w:r>
        <w:drawing>
          <wp:inline distT="0" distB="0" distL="0" distR="0">
            <wp:extent cx="180994" cy="180994"/>
            <wp:effectExtent l="0" t="0" r="0" b="0"/>
            <wp:docPr id="493" name="_x0000_i0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" name="_x0000_i0493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D、重做义齿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E、缓冲系带</w:t>
      </w: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41"/>
      </w:pP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18.</w:t>
      </w:r>
      <w:r>
        <w:rPr>
          <w:rFonts w:ascii="黑体" w:eastAsia="黑体" w:hAnsi="黑体"/>
          <w:sz w:val="24"/>
          <w:szCs w:val="28"/>
        </w:rPr>
        <w:t>某患者，</w:t>
      </w:r>
      <w:r>
        <w:drawing>
          <wp:inline distT="0" distB="0" distL="0" distR="0">
            <wp:extent cx="219098" cy="219098"/>
            <wp:effectExtent l="0" t="0" r="0" b="0"/>
            <wp:docPr id="494" name="_x0000_i0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" name="_x0000_i0494"/>
                    <pic:cNvPicPr/>
                  </pic:nvPicPr>
                  <pic:blipFill>
                    <a:blip xmlns:r="http://schemas.openxmlformats.org/officeDocument/2006/relationships"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19098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的近中邻面浅龋，且该牙牙冠短小，切端较厚。在3/4冠修复中为增加固位作用和加强阻挡舌向脱位作用，除邻沟外可考虑预备（）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A、轴壁龈端的肩台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B、轴壁保持平行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C、切沟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D、两邻面保持聚合度2°～5°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E、舌侧制成两个斜面</w:t>
      </w: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42"/>
      </w:pP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19.</w:t>
      </w:r>
      <w:r>
        <w:rPr>
          <w:rFonts w:ascii="黑体" w:eastAsia="黑体" w:hAnsi="黑体"/>
          <w:sz w:val="24"/>
          <w:szCs w:val="28"/>
        </w:rPr>
        <w:t>下列对</w:t>
      </w:r>
      <w:r>
        <w:drawing>
          <wp:inline distT="0" distB="0" distL="0" distR="0">
            <wp:extent cx="180994" cy="180994"/>
            <wp:effectExtent l="0" t="0" r="0" b="0"/>
            <wp:docPr id="495" name="_x0000_i0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" name="_x0000_i0495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支托功能的描述中，哪项不正确（）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A、防止食物嵌塞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49"/>
          <w:type w:val="nextPage"/>
          <w:pgSz w:w="11906" w:h="16838" w:code="9"/>
          <w:pgMar w:top="1440" w:right="1800" w:bottom="1440" w:left="1800" w:header="851" w:footer="992" w:gutter="0"/>
          <w:pgNumType w:start="12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B、防止义齿龈向移位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C、恢复咬合关系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D、防止义齿侧向及</w:t>
      </w:r>
      <w:r>
        <w:drawing>
          <wp:inline distT="0" distB="0" distL="0" distR="0">
            <wp:extent cx="180994" cy="180994"/>
            <wp:effectExtent l="0" t="0" r="0" b="0"/>
            <wp:docPr id="496" name="_x0000_i0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" name="_x0000_i0496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向移位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E、保持卡环在基牙上的位置</w:t>
      </w: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43"/>
      </w:pP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20.</w:t>
      </w:r>
      <w:r>
        <w:rPr>
          <w:rFonts w:ascii="黑体" w:eastAsia="黑体" w:hAnsi="黑体"/>
          <w:sz w:val="24"/>
          <w:szCs w:val="28"/>
        </w:rPr>
        <w:t>前牙接触后牙不接触与哪个因素无关（）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A、前牙深覆</w:t>
      </w:r>
      <w:r>
        <w:drawing>
          <wp:inline distT="0" distB="0" distL="0" distR="0">
            <wp:extent cx="180994" cy="180994"/>
            <wp:effectExtent l="0" t="0" r="0" b="0"/>
            <wp:docPr id="497" name="_x0000_i0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7" name="_x0000_i0497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B、前牙深覆盖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C、切导斜度大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D、后牙补偿曲线小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E、个别牙尖阻挡</w:t>
      </w: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44"/>
      </w:pP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21.</w:t>
      </w:r>
      <w:r>
        <w:rPr>
          <w:rFonts w:ascii="黑体" w:eastAsia="黑体" w:hAnsi="黑体"/>
          <w:sz w:val="24"/>
          <w:szCs w:val="28"/>
        </w:rPr>
        <w:t>磨牙关系近中的前牙反在安氏分类中称为（）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A、安氏Ⅲ类错</w:t>
      </w:r>
      <w:r>
        <w:drawing>
          <wp:inline distT="0" distB="0" distL="0" distR="0">
            <wp:extent cx="133364" cy="152416"/>
            <wp:effectExtent l="0" t="0" r="0" b="0"/>
            <wp:docPr id="498" name="_x0000_i0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" name="_x0000_i0498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3364" cy="152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B、安氏Ⅱ类错</w:t>
      </w:r>
      <w:r>
        <w:drawing>
          <wp:inline distT="0" distB="0" distL="0" distR="0">
            <wp:extent cx="133364" cy="152416"/>
            <wp:effectExtent l="0" t="0" r="0" b="0"/>
            <wp:docPr id="499" name="_x0000_i0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9" name="_x0000_i0499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3364" cy="152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C、安氏Ⅰ类错</w:t>
      </w:r>
      <w:r>
        <w:drawing>
          <wp:inline distT="0" distB="0" distL="0" distR="0">
            <wp:extent cx="133364" cy="152416"/>
            <wp:effectExtent l="0" t="0" r="0" b="0"/>
            <wp:docPr id="500" name="_x0000_i0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" name="_x0000_i0500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3364" cy="152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D、骨骼Ⅰ型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E、骨骼Ⅲ型</w:t>
      </w: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45"/>
      </w:pP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22.</w:t>
      </w:r>
      <w:r>
        <w:rPr>
          <w:rFonts w:ascii="黑体" w:eastAsia="黑体" w:hAnsi="黑体"/>
          <w:sz w:val="24"/>
          <w:szCs w:val="28"/>
        </w:rPr>
        <w:t>全口义齿的前牙要排成浅覆</w:t>
      </w:r>
      <w:r>
        <w:drawing>
          <wp:inline distT="0" distB="0" distL="0" distR="0">
            <wp:extent cx="180994" cy="180994"/>
            <wp:effectExtent l="0" t="0" r="0" b="0"/>
            <wp:docPr id="501" name="_x0000_i0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1" name="_x0000_i0501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和浅覆盖的主要目的是为了（）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A、美观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B、排牙方便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C、发音清晰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D、与天然牙一致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E、易于取得前伸</w:t>
      </w:r>
      <w:r>
        <w:drawing>
          <wp:inline distT="0" distB="0" distL="0" distR="0">
            <wp:extent cx="180994" cy="180994"/>
            <wp:effectExtent l="0" t="0" r="0" b="0"/>
            <wp:docPr id="502" name="_x0000_i0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" name="_x0000_i0502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平衡</w:t>
      </w: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46"/>
      </w:pP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23.</w:t>
      </w:r>
      <w:r>
        <w:rPr>
          <w:rFonts w:ascii="黑体" w:eastAsia="黑体" w:hAnsi="黑体"/>
          <w:sz w:val="24"/>
          <w:szCs w:val="28"/>
        </w:rPr>
        <w:t>全冠粘固后短期内出现咬合痛的主要原因是（）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A、继发龋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B、牙龈退缩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</w:t>
      </w:r>
      <w:r>
        <w:drawing>
          <wp:inline distT="0" distB="0" distL="0" distR="0">
            <wp:extent cx="180994" cy="180994"/>
            <wp:effectExtent l="0" t="0" r="0" b="0"/>
            <wp:docPr id="503" name="_x0000_i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" name="_x0000_i0503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创伤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D、粘固剂溶解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50"/>
          <w:type w:val="nextPage"/>
          <w:pgSz w:w="11906" w:h="16838" w:code="9"/>
          <w:pgMar w:top="1440" w:right="1800" w:bottom="1440" w:left="1800" w:header="851" w:footer="992" w:gutter="0"/>
          <w:pgNumType w:start="13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E、牙髓炎</w:t>
      </w: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47"/>
      </w:pP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24.</w:t>
      </w:r>
      <w:r>
        <w:rPr>
          <w:rFonts w:ascii="黑体" w:eastAsia="黑体" w:hAnsi="黑体"/>
          <w:sz w:val="24"/>
          <w:szCs w:val="28"/>
        </w:rPr>
        <w:t>以下关于上颌窦癌（见图）的叙述，哪项是错误的（）</w:t>
      </w:r>
      <w:r>
        <w:rPr>
          <w:rFonts w:ascii="黑体" w:eastAsia="黑体" w:hAnsi="黑体"/>
          <w:sz w:val="24"/>
          <w:szCs w:val="28"/>
        </w:rPr>
        <w:tab/>
      </w:r>
      <w:r>
        <w:drawing>
          <wp:inline distT="0" distB="0" distL="0" distR="0">
            <wp:extent cx="2476760" cy="2276714"/>
            <wp:effectExtent l="0" t="0" r="0" b="0"/>
            <wp:docPr id="504" name="_x0000_i0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" name="_x0000_i0504"/>
                    <pic:cNvPicPr/>
                  </pic:nvPicPr>
                  <pic:blipFill>
                    <a:blip xmlns:r="http://schemas.openxmlformats.org/officeDocument/2006/relationships"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476760" cy="2276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A、以鳞状细胞癌为最常见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B、早期无症状而不易发觉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C、肿瘤发生部位不同可出现不同临床症状（如鼻塞、复视、张口受限等）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D、早期即有明显的骨质破坏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E、远处转移较少见</w:t>
      </w: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48"/>
      </w:pP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25.</w:t>
      </w:r>
      <w:r>
        <w:rPr>
          <w:rFonts w:ascii="黑体" w:eastAsia="黑体" w:hAnsi="黑体"/>
          <w:sz w:val="24"/>
          <w:szCs w:val="28"/>
        </w:rPr>
        <w:t>无牙颌患者，戴全口义齿半个月。每天戴义齿时间较长后感觉面颊部酸胀。检查：患者鼻唇沟变浅，说话时人工牙有撞击声。导致上述问题的原因是（）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A、息止</w:t>
      </w:r>
      <w:r>
        <w:drawing>
          <wp:inline distT="0" distB="0" distL="0" distR="0">
            <wp:extent cx="180994" cy="180994"/>
            <wp:effectExtent l="0" t="0" r="0" b="0"/>
            <wp:docPr id="505" name="_x0000_i0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5" name="_x0000_i0505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间隙过大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B、垂直距离过高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C、垂直距离过低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D、颌间距离过大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E、颌间距离过小</w:t>
      </w: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4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正确答案:B</w:t>
      </w:r>
    </w:p>
    <w:p>
      <w:pPr>
        <w:pStyle w:val="Normal49"/>
      </w:pPr>
    </w:p>
    <w:p>
      <w:pPr>
        <w:pStyle w:val="Normal49"/>
      </w:pPr>
    </w:p>
    <w:p>
      <w:pPr>
        <w:pStyle w:val="Normal49"/>
        <w:jc w:val="center"/>
        <w:rPr>
          <w:rFonts w:ascii="宋体" w:hAnsi="宋体" w:cs="宋体"/>
          <w:b/>
          <w:color w:val="000000"/>
          <w:sz w:val="32"/>
        </w:rPr>
      </w:pPr>
      <w:r>
        <w:rPr>
          <w:rFonts w:ascii="宋体" w:eastAsia="宋体" w:hAnsi="宋体" w:cs="宋体"/>
          <w:b/>
          <w:color w:val="000000"/>
          <w:sz w:val="32"/>
        </w:rPr>
        <w:t>第三卷</w:t>
      </w:r>
    </w:p>
    <w:p>
      <w:pPr>
        <w:pStyle w:val="Normal49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49"/>
        <w:jc w:val="center"/>
        <w:rPr>
          <w:rFonts w:ascii="宋体" w:hAnsi="宋体" w:cs="宋体"/>
          <w:b/>
          <w:color w:val="000000"/>
          <w:sz w:val="32"/>
        </w:rPr>
      </w:pPr>
    </w:p>
    <w:p>
      <w:pPr>
        <w:pStyle w:val="Normal49"/>
        <w:jc w:val="left"/>
        <w:rPr>
          <w:rFonts w:ascii="宋体" w:hAnsi="宋体" w:cs="宋体"/>
          <w:b/>
          <w:color w:val="000000"/>
          <w:sz w:val="28"/>
        </w:rPr>
        <w:sectPr w:rsidSect="00C33305">
          <w:footerReference w:type="default" r:id="rId52"/>
          <w:type w:val="nextPage"/>
          <w:pgSz w:w="11906" w:h="16838" w:code="9"/>
          <w:pgMar w:top="1440" w:right="1800" w:bottom="1440" w:left="1800" w:header="851" w:footer="992" w:gutter="0"/>
          <w:pgNumType w:start="14"/>
          <w:cols w:space="425"/>
          <w:titlePg w:val="0"/>
          <w:docGrid w:type="lines" w:linePitch="312"/>
        </w:sectPr>
      </w:pPr>
      <w:r>
        <w:rPr>
          <w:rFonts w:ascii="宋体" w:eastAsia="宋体" w:hAnsi="宋体" w:cs="宋体"/>
          <w:b/>
          <w:color w:val="000000"/>
          <w:sz w:val="28"/>
        </w:rPr>
        <w:t>一.参考题库(共25题)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1.</w:t>
      </w:r>
      <w:r>
        <w:rPr>
          <w:rFonts w:ascii="黑体" w:eastAsia="黑体" w:hAnsi="黑体"/>
          <w:sz w:val="24"/>
          <w:szCs w:val="28"/>
        </w:rPr>
        <w:t>回力卡环与小连接体相连接的部位是（）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A、近中</w:t>
      </w:r>
      <w:r>
        <w:drawing>
          <wp:inline distT="0" distB="0" distL="0" distR="0">
            <wp:extent cx="180994" cy="180994"/>
            <wp:effectExtent l="0" t="0" r="0" b="0"/>
            <wp:docPr id="506" name="_x0000_i0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6" name="_x0000_i0506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支托处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B、远中</w:t>
      </w:r>
      <w:r>
        <w:drawing>
          <wp:inline distT="0" distB="0" distL="0" distR="0">
            <wp:extent cx="180994" cy="180994"/>
            <wp:effectExtent l="0" t="0" r="0" b="0"/>
            <wp:docPr id="507" name="_x0000_i0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" name="_x0000_i0507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支托处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C、舌支托处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D、舌侧卡臂尖处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E、颊侧卡臂尖处</w:t>
      </w: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50"/>
      </w:pP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2.</w:t>
      </w:r>
      <w:r>
        <w:rPr>
          <w:rFonts w:ascii="黑体" w:eastAsia="黑体" w:hAnsi="黑体"/>
          <w:sz w:val="24"/>
          <w:szCs w:val="28"/>
        </w:rPr>
        <w:t>成人颞下颌关节紊乱病正畸治疗中的方法包括（）</w:t>
      </w: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A、TMD患者可用再定位</w:t>
      </w:r>
      <w:r>
        <w:drawing>
          <wp:inline distT="0" distB="0" distL="0" distR="0">
            <wp:extent cx="133364" cy="152416"/>
            <wp:effectExtent l="0" t="0" r="0" b="0"/>
            <wp:docPr id="508" name="_x0000_i0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" name="_x0000_i0508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3364" cy="152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板以增加颌间距，减缓关节内压</w:t>
      </w: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B、TMD的常见症状主要是疼痛、下颌异常及弹响，正畸治疗主要针对TMD症状</w:t>
      </w: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C、TMD患者应少用</w:t>
      </w:r>
      <w:r>
        <w:drawing>
          <wp:inline distT="0" distB="0" distL="0" distR="0">
            <wp:extent cx="133364" cy="152416"/>
            <wp:effectExtent l="0" t="0" r="0" b="0"/>
            <wp:docPr id="509" name="_x0000_i0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" name="_x0000_i0509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3364" cy="152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板以避免颌间距升高</w:t>
      </w: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D、TMD患者矫治可注重前牙的美观而忽视后牙的</w:t>
      </w:r>
      <w:r>
        <w:drawing>
          <wp:inline distT="0" distB="0" distL="0" distR="0">
            <wp:extent cx="133364" cy="152416"/>
            <wp:effectExtent l="0" t="0" r="0" b="0"/>
            <wp:docPr id="510" name="_x0000_i0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0" name="_x0000_i0510"/>
                    <pic:cNvPicPr/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3364" cy="152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关系</w:t>
      </w: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E、以上都不对</w:t>
      </w: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51"/>
      </w:pP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3.</w:t>
      </w:r>
      <w:r>
        <w:rPr>
          <w:rFonts w:ascii="黑体" w:eastAsia="黑体" w:hAnsi="黑体"/>
          <w:sz w:val="24"/>
          <w:szCs w:val="28"/>
        </w:rPr>
        <w:t>一患者因下颌</w:t>
      </w:r>
      <w:r>
        <w:drawing>
          <wp:inline distT="0" distB="0" distL="0" distR="0">
            <wp:extent cx="476300" cy="200046"/>
            <wp:effectExtent l="0" t="0" r="0" b="0"/>
            <wp:docPr id="511" name="_x0000_i05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1" name="_x0000_i0511"/>
                    <pic:cNvPicPr/>
                  </pic:nvPicPr>
                  <pic:blipFill>
                    <a:blip xmlns:r="http://schemas.openxmlformats.org/officeDocument/2006/relationships"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476300" cy="200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缺失，拟采用下颌铸造支架可摘义齿修复，若设计舌杆，则下前牙舌侧龈缘至口底的距离要大于（）</w:t>
      </w: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A、3mm</w:t>
      </w: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B、4mm</w:t>
      </w: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C、5mm</w:t>
      </w: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D、6mm</w:t>
      </w: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E、8mm</w:t>
      </w: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2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正确答案:E</w:t>
      </w:r>
    </w:p>
    <w:p>
      <w:pPr>
        <w:pStyle w:val="Normal52"/>
      </w:pP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4.</w:t>
      </w:r>
      <w:r>
        <w:rPr>
          <w:rFonts w:ascii="黑体" w:eastAsia="黑体" w:hAnsi="黑体"/>
          <w:sz w:val="24"/>
          <w:szCs w:val="28"/>
        </w:rPr>
        <w:t>某患者拔除</w:t>
      </w:r>
      <w:r>
        <w:drawing>
          <wp:inline distT="0" distB="0" distL="0" distR="0">
            <wp:extent cx="200046" cy="219098"/>
            <wp:effectExtent l="0" t="0" r="0" b="0"/>
            <wp:docPr id="512" name="_x0000_i0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" name="_x0000_i0512"/>
                    <pic:cNvPicPr/>
                  </pic:nvPicPr>
                  <pic:blipFill>
                    <a:blip xmlns:r="http://schemas.openxmlformats.org/officeDocument/2006/relationships"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00046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，2小时后仍出血不止。检查发现</w:t>
      </w:r>
      <w:r>
        <w:drawing>
          <wp:inline distT="0" distB="0" distL="0" distR="0">
            <wp:extent cx="200046" cy="219098"/>
            <wp:effectExtent l="0" t="0" r="0" b="0"/>
            <wp:docPr id="513" name="_x0000_i05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" name="_x0000_i0513"/>
                    <pic:cNvPicPr/>
                  </pic:nvPicPr>
                  <pic:blipFill>
                    <a:blip xmlns:r="http://schemas.openxmlformats.org/officeDocument/2006/relationships"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00046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颊侧牙龈撕裂，渗血明显。最好采用以下哪种方法止血（）</w:t>
      </w: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A、明胶海绵+纱球压迫</w:t>
      </w: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B、碘仿纱条填塞</w:t>
      </w: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C、全身应用止血药物</w:t>
      </w: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D、缝合撕裂牙龈</w:t>
      </w: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E、结扎颈外动脉</w:t>
      </w: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3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53"/>
      </w:pPr>
    </w:p>
    <w:p>
      <w:pPr>
        <w:pStyle w:val="Normal54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55"/>
          <w:type w:val="nextPage"/>
          <w:pgSz w:w="11906" w:h="16838" w:code="9"/>
          <w:pgMar w:top="1440" w:right="1800" w:bottom="1440" w:left="1800" w:header="851" w:footer="992" w:gutter="0"/>
          <w:pgNumType w:start="15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5.</w:t>
      </w:r>
      <w:r>
        <w:rPr>
          <w:rFonts w:ascii="黑体" w:eastAsia="黑体" w:hAnsi="黑体"/>
          <w:sz w:val="24"/>
          <w:szCs w:val="28"/>
        </w:rPr>
        <w:t>女性，16岁，诊断为青少年牙周炎，X线片：双侧下第一磨牙近远中牙槽骨垂直吸收根长的1／2，下列哪一项体征最不可能出现（）</w:t>
      </w: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A、牙齿松动Ⅰ～Ⅱ度</w:t>
      </w: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B、牙龈退缩</w:t>
      </w: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C、牙龈呈实质性的增生</w:t>
      </w: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</w:t>
      </w:r>
      <w:r>
        <w:drawing>
          <wp:inline distT="0" distB="0" distL="0" distR="0">
            <wp:extent cx="180994" cy="180994"/>
            <wp:effectExtent l="0" t="0" r="0" b="0"/>
            <wp:docPr id="514" name="_x0000_i05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4" name="_x0000_i0514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创伤</w:t>
      </w: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E、根分叉病变</w:t>
      </w: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4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54"/>
      </w:pP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6.</w:t>
      </w:r>
      <w:r>
        <w:rPr>
          <w:rFonts w:ascii="黑体" w:eastAsia="黑体" w:hAnsi="黑体"/>
          <w:sz w:val="24"/>
          <w:szCs w:val="28"/>
        </w:rPr>
        <w:t>拔除</w:t>
      </w:r>
      <w:r>
        <w:drawing>
          <wp:inline distT="0" distB="0" distL="0" distR="0">
            <wp:extent cx="428670" cy="219098"/>
            <wp:effectExtent l="0" t="0" r="0" b="0"/>
            <wp:docPr id="515" name="_x0000_i0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5" name="_x0000_i0515"/>
                    <pic:cNvPicPr/>
                  </pic:nvPicPr>
                  <pic:blipFill>
                    <a:blip xmlns:r="http://schemas.openxmlformats.org/officeDocument/2006/relationships"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28670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的最佳麻醉方法是（）</w:t>
      </w: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A、颊、腭侧局部浸润</w:t>
      </w: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B、颊侧近中局部浸润加上颌结节麻醉，腭侧行腭大孔麻醉</w:t>
      </w: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C、颊侧局部浸润，腭侧行腭大孔麻醉</w:t>
      </w: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D、颊侧行上颌结节阻滞麻醉，.腭侧行腭大孔麻醉</w:t>
      </w: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E、颊侧行眶下孔阻滞麻醉，腭侧行腭大孔麻醉</w:t>
      </w: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5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55"/>
      </w:pPr>
    </w:p>
    <w:p>
      <w:pPr>
        <w:pStyle w:val="Normal5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7.</w:t>
      </w:r>
      <w:r>
        <w:rPr>
          <w:rFonts w:ascii="黑体" w:eastAsia="黑体" w:hAnsi="黑体"/>
          <w:sz w:val="24"/>
          <w:szCs w:val="28"/>
        </w:rPr>
        <w:t>倒钩卡环适用于下列何种情况（）</w:t>
      </w:r>
    </w:p>
    <w:p>
      <w:pPr>
        <w:pStyle w:val="Normal5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A、前后均有缺隙的孤立前磨牙或磨牙</w:t>
      </w:r>
    </w:p>
    <w:p>
      <w:pPr>
        <w:pStyle w:val="Normal5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B、缺隙侧松动天然牙的邻近基牙</w:t>
      </w:r>
    </w:p>
    <w:p>
      <w:pPr>
        <w:pStyle w:val="Normal5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C、基牙牙冠短而稳固，相邻两牙之间有间隙或有食物嵌塞</w:t>
      </w:r>
    </w:p>
    <w:p>
      <w:pPr>
        <w:pStyle w:val="Normal5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D、倒凹区在</w:t>
      </w:r>
      <w:r>
        <w:drawing>
          <wp:inline distT="0" distB="0" distL="0" distR="0">
            <wp:extent cx="180994" cy="180994"/>
            <wp:effectExtent l="0" t="0" r="0" b="0"/>
            <wp:docPr id="516" name="_x0000_i05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" name="_x0000_i0516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支托同侧下方的基牙</w:t>
      </w:r>
    </w:p>
    <w:p>
      <w:pPr>
        <w:pStyle w:val="Normal5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E、最后孤立的磨牙</w:t>
      </w:r>
    </w:p>
    <w:p>
      <w:pPr>
        <w:pStyle w:val="Normal56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6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56"/>
      </w:pPr>
    </w:p>
    <w:p>
      <w:pPr>
        <w:pStyle w:val="Normal5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8.</w:t>
      </w:r>
      <w:r>
        <w:rPr>
          <w:rFonts w:ascii="黑体" w:eastAsia="黑体" w:hAnsi="黑体"/>
          <w:sz w:val="24"/>
          <w:szCs w:val="28"/>
        </w:rPr>
        <w:t>某患者，</w:t>
      </w:r>
      <w:r>
        <w:drawing>
          <wp:inline distT="0" distB="0" distL="0" distR="0">
            <wp:extent cx="466774" cy="219098"/>
            <wp:effectExtent l="0" t="0" r="0" b="0"/>
            <wp:docPr id="517" name="_x0000_i0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7" name="_x0000_i0517"/>
                    <pic:cNvPicPr/>
                  </pic:nvPicPr>
                  <pic:blipFill>
                    <a:blip xmlns:r="http://schemas.openxmlformats.org/officeDocument/2006/relationships"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466774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缺失，基牙条件良好，防止义齿前后翘动最有利的措施是（）</w:t>
      </w:r>
    </w:p>
    <w:p>
      <w:pPr>
        <w:pStyle w:val="Normal5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A、扩大基托面积</w:t>
      </w:r>
    </w:p>
    <w:p>
      <w:pPr>
        <w:pStyle w:val="Normal5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B、设计舌支托</w:t>
      </w:r>
    </w:p>
    <w:p>
      <w:pPr>
        <w:pStyle w:val="Normal5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C、设计间接固位体</w:t>
      </w:r>
    </w:p>
    <w:p>
      <w:pPr>
        <w:pStyle w:val="Normal5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D、减少牙尖斜度</w:t>
      </w:r>
    </w:p>
    <w:p>
      <w:pPr>
        <w:pStyle w:val="Normal5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E、设计平衡卡环</w:t>
      </w:r>
    </w:p>
    <w:p>
      <w:pPr>
        <w:pStyle w:val="Normal57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7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正确答案:C</w:t>
      </w:r>
    </w:p>
    <w:p>
      <w:pPr>
        <w:pStyle w:val="Normal57"/>
      </w:pPr>
    </w:p>
    <w:p>
      <w:pPr>
        <w:pStyle w:val="Normal5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9.</w:t>
      </w:r>
      <w:r>
        <w:rPr>
          <w:rFonts w:ascii="黑体" w:eastAsia="黑体" w:hAnsi="黑体"/>
          <w:sz w:val="24"/>
          <w:szCs w:val="28"/>
        </w:rPr>
        <w:t>关于金属烤瓷全冠的牙体制备，不正确的是（）</w:t>
      </w:r>
    </w:p>
    <w:p>
      <w:pPr>
        <w:pStyle w:val="Normal5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A、前牙应制备与牙长轴成40°的切斜面</w:t>
      </w:r>
    </w:p>
    <w:p>
      <w:pPr>
        <w:pStyle w:val="Normal5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B、后牙</w:t>
      </w:r>
      <w:r>
        <w:drawing>
          <wp:inline distT="0" distB="0" distL="0" distR="0">
            <wp:extent cx="180994" cy="180994"/>
            <wp:effectExtent l="0" t="0" r="0" b="0"/>
            <wp:docPr id="518" name="_x0000_i0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8" name="_x0000_i0518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面磨除2.5mm的厚度</w:t>
      </w:r>
    </w:p>
    <w:p>
      <w:pPr>
        <w:pStyle w:val="Normal58"/>
        <w:jc w:val="left"/>
        <w:rPr>
          <w:rFonts w:ascii="黑体" w:eastAsia="黑体" w:hAnsi="黑体"/>
          <w:sz w:val="24"/>
          <w:szCs w:val="28"/>
        </w:rPr>
        <w:sectPr w:rsidSect="00C33305">
          <w:footerReference w:type="default" r:id="rId58"/>
          <w:type w:val="nextPage"/>
          <w:pgSz w:w="11906" w:h="16838" w:code="9"/>
          <w:pgMar w:top="1440" w:right="1800" w:bottom="1440" w:left="1800" w:header="851" w:footer="992" w:gutter="0"/>
          <w:pgNumType w:start="16"/>
          <w:cols w:space="425"/>
          <w:titlePg w:val="0"/>
          <w:docGrid w:type="lines" w:linePitch="312"/>
        </w:sectPr>
      </w:pPr>
      <w:r>
        <w:rPr>
          <w:rFonts w:ascii="黑体" w:eastAsia="黑体" w:hAnsi="黑体"/>
          <w:sz w:val="24"/>
          <w:szCs w:val="28"/>
        </w:rPr>
        <w:t>C、前牙唇面磨除1.0～1.5mm的厚度</w:t>
      </w:r>
    </w:p>
    <w:p>
      <w:pPr>
        <w:pStyle w:val="Normal5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D、龈下肩台的宽度为0.5mm</w:t>
      </w:r>
    </w:p>
    <w:p>
      <w:pPr>
        <w:pStyle w:val="Normal5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E、龈上肩台的宽度为0.7mm</w:t>
      </w:r>
    </w:p>
    <w:p>
      <w:pPr>
        <w:pStyle w:val="Normal58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8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58"/>
      </w:pPr>
    </w:p>
    <w:p>
      <w:pPr>
        <w:pStyle w:val="Normal5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10.</w:t>
      </w:r>
      <w:r>
        <w:rPr>
          <w:rFonts w:ascii="黑体" w:eastAsia="黑体" w:hAnsi="黑体"/>
          <w:sz w:val="24"/>
          <w:szCs w:val="28"/>
        </w:rPr>
        <w:t>患者女，26岁。3年前</w:t>
      </w:r>
      <w:r>
        <w:drawing>
          <wp:inline distT="0" distB="0" distL="0" distR="0">
            <wp:extent cx="200046" cy="219098"/>
            <wp:effectExtent l="0" t="0" r="0" b="0"/>
            <wp:docPr id="519" name="_x0000_i05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9" name="_x0000_i0519"/>
                    <pic:cNvPicPr/>
                  </pic:nvPicPr>
                  <pic:blipFill>
                    <a:blip xmlns:r="http://schemas.openxmlformats.org/officeDocument/2006/relationships"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00046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曾受外伤，未经任何治疗，近1个月来发现</w:t>
      </w:r>
      <w:r>
        <w:drawing>
          <wp:inline distT="0" distB="0" distL="0" distR="0">
            <wp:extent cx="200046" cy="219098"/>
            <wp:effectExtent l="0" t="0" r="0" b="0"/>
            <wp:docPr id="520" name="_x0000_i05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0" name="_x0000_i0520"/>
                    <pic:cNvPicPr/>
                  </pic:nvPicPr>
                  <pic:blipFill>
                    <a:blip xmlns:r="http://schemas.openxmlformats.org/officeDocument/2006/relationships"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00046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唇侧略有膨隆，无明显疼痛。专科检查：</w:t>
      </w:r>
      <w:r>
        <w:drawing>
          <wp:inline distT="0" distB="0" distL="0" distR="0">
            <wp:extent cx="200046" cy="219098"/>
            <wp:effectExtent l="0" t="0" r="0" b="0"/>
            <wp:docPr id="521" name="_x0000_i0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" name="_x0000_i0521"/>
                    <pic:cNvPicPr/>
                  </pic:nvPicPr>
                  <pic:blipFill>
                    <a:blip xmlns:r="http://schemas.openxmlformats.org/officeDocument/2006/relationships"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00046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牙冠色泽变暗，Ⅰ度松动，叩痛（+）；扪诊</w:t>
      </w:r>
      <w:r>
        <w:drawing>
          <wp:inline distT="0" distB="0" distL="0" distR="0">
            <wp:extent cx="200046" cy="219098"/>
            <wp:effectExtent l="0" t="0" r="0" b="0"/>
            <wp:docPr id="522" name="_x0000_i0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" name="_x0000_i0522"/>
                    <pic:cNvPicPr/>
                  </pic:nvPicPr>
                  <pic:blipFill>
                    <a:blip xmlns:r="http://schemas.openxmlformats.org/officeDocument/2006/relationships"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00046" cy="219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/>
          <w:sz w:val="24"/>
          <w:szCs w:val="28"/>
        </w:rPr>
        <w:t>唇侧乒乓球感，无波动感；牙髓活力测定无反应。首选的诊断是（）</w:t>
      </w:r>
    </w:p>
    <w:p>
      <w:pPr>
        <w:pStyle w:val="Normal5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A、牙槽脓肿</w:t>
      </w:r>
    </w:p>
    <w:p>
      <w:pPr>
        <w:pStyle w:val="Normal5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B、角化囊肿</w:t>
      </w:r>
    </w:p>
    <w:p>
      <w:pPr>
        <w:pStyle w:val="Normal5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C、根尖周炎</w:t>
      </w:r>
    </w:p>
    <w:p>
      <w:pPr>
        <w:pStyle w:val="Normal5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D、根尖周囊肿</w:t>
      </w:r>
    </w:p>
    <w:p>
      <w:pPr>
        <w:pStyle w:val="Normal5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E、牙瘤</w:t>
      </w:r>
    </w:p>
    <w:p>
      <w:pPr>
        <w:pStyle w:val="Normal59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59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正确答案:D</w:t>
      </w:r>
    </w:p>
    <w:p>
      <w:pPr>
        <w:pStyle w:val="Normal59"/>
      </w:pPr>
    </w:p>
    <w:p>
      <w:pPr>
        <w:pStyle w:val="Normal6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11.</w:t>
      </w:r>
      <w:r>
        <w:rPr>
          <w:rFonts w:ascii="黑体" w:eastAsia="黑体" w:hAnsi="黑体"/>
          <w:sz w:val="24"/>
          <w:szCs w:val="28"/>
        </w:rPr>
        <w:t>牙周病最有效的预防措施有（）</w:t>
      </w:r>
    </w:p>
    <w:p>
      <w:pPr>
        <w:pStyle w:val="Normal6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A、定期洁治，教会患者控制菌斑的方法</w:t>
      </w:r>
    </w:p>
    <w:p>
      <w:pPr>
        <w:pStyle w:val="Normal6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B、含漱剂含漱</w:t>
      </w:r>
    </w:p>
    <w:p>
      <w:pPr>
        <w:pStyle w:val="Normal6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C、使用药物牙膏</w:t>
      </w:r>
    </w:p>
    <w:p>
      <w:pPr>
        <w:pStyle w:val="Normal6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D、定期调</w:t>
      </w:r>
      <w:r>
        <w:drawing>
          <wp:inline distT="0" distB="0" distL="0" distR="0">
            <wp:extent cx="180994" cy="180994"/>
            <wp:effectExtent l="0" t="0" r="0" b="0"/>
            <wp:docPr id="523" name="_x0000_i0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3" name="_x0000_i0523"/>
                    <pic:cNvPicPr/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0994" cy="180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6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E、牙龈翻瓣术</w:t>
      </w:r>
    </w:p>
    <w:p>
      <w:pPr>
        <w:pStyle w:val="Normal60"/>
        <w:jc w:val="left"/>
        <w:rPr>
          <w:rFonts w:ascii="黑体" w:eastAsia="黑体" w:hAnsi="黑体"/>
          <w:sz w:val="24"/>
          <w:szCs w:val="28"/>
        </w:rPr>
      </w:pPr>
    </w:p>
    <w:p>
      <w:pPr>
        <w:pStyle w:val="Normal60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正确答案:A</w:t>
      </w:r>
    </w:p>
    <w:p>
      <w:pPr>
        <w:pStyle w:val="Normal60"/>
      </w:pPr>
    </w:p>
    <w:p>
      <w:pPr>
        <w:pStyle w:val="Normal61"/>
        <w:jc w:val="left"/>
        <w:rPr>
          <w:rFonts w:ascii="黑体" w:eastAsia="黑体" w:hAnsi="黑体"/>
          <w:sz w:val="24"/>
          <w:szCs w:val="28"/>
        </w:rPr>
      </w:pPr>
      <w:r>
        <w:rPr>
          <w:rFonts w:ascii="黑体" w:eastAsia="黑体" w:hAnsi="黑体"/>
          <w:sz w:val="24"/>
          <w:szCs w:val="28"/>
        </w:rPr>
        <w:t>12.</w:t>
      </w:r>
      <w:r>
        <w:rPr>
          <w:rFonts w:ascii="黑体" w:eastAsia="黑体" w:hAnsi="黑体"/>
          <w:sz w:val="24"/>
          <w:szCs w:val="28"/>
        </w:rPr>
        <w:t>牙钳的使用下述何种方法是错误的（）</w:t>
      </w:r>
      <w:r>
        <w:rPr>
          <w:rFonts w:ascii="黑体" w:eastAsia="黑体" w:hAnsi="黑体"/>
          <w:sz w:val="24"/>
          <w:szCs w:val="28"/>
        </w:rPr>
        <w:br/>
      </w:r>
      <w:r>
        <w:rPr>
          <w:rFonts w:ascii="黑体" w:eastAsia="黑体" w:hAnsi="黑体"/>
          <w:sz w:val="24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https://d.book118.com/428053056000006030</w:t>
        </w:r>
      </w:hyperlink>
    </w:p>
    <w:p>
      <w:pPr>
        <w:pStyle w:val="Normal61"/>
        <w:jc w:val="left"/>
        <w:rPr>
          <w:rFonts w:ascii="黑体" w:eastAsia="黑体" w:hAnsi="黑体"/>
          <w:sz w:val="24"/>
          <w:szCs w:val="28"/>
        </w:rPr>
      </w:pPr>
    </w:p>
    <w:sectPr w:rsidSect="00C33305">
      <w:footerReference w:type="default" r:id="rId61"/>
      <w:type w:val="nextPage"/>
      <w:pgSz w:w="11906" w:h="16838" w:code="9"/>
      <w:pgMar w:top="1440" w:right="1800" w:bottom="1440" w:left="1800" w:header="851" w:footer="992" w:gutter="0"/>
      <w:pgNumType w:start="17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auto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auto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33305" w:rsidRPr="005C6A27" w:rsidP="00C33305">
    <w:pPr>
      <w:widowControl/>
      <w:jc w:val="center"/>
      <w:rPr>
        <w:rFonts w:ascii="宋体" w:eastAsia="宋体" w:hAnsi="宋体" w:cs="Times New Roman"/>
        <w:b/>
        <w:bCs/>
        <w:color w:val="00B050"/>
        <w:sz w:val="28"/>
        <w:szCs w:val="32"/>
      </w:rPr>
    </w:pPr>
    <w:r w:rsidRPr="005C6A27">
      <w:rPr>
        <w:rFonts w:ascii="宋体" w:eastAsia="宋体" w:hAnsi="宋体" w:cs="Times New Roman" w:hint="eastAsia"/>
        <w:b/>
        <w:bCs/>
        <w:color w:val="00B050"/>
        <w:sz w:val="28"/>
        <w:szCs w:val="32"/>
      </w:rPr>
      <w:t>（图片大小可任意调节）</w:t>
    </w:r>
  </w:p>
  <w:p w:rsidR="00C33305" w:rsidRPr="00C33305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2967"/>
    <w:rsid w:val="00086BDC"/>
    <w:rsid w:val="000B3F97"/>
    <w:rsid w:val="000F043B"/>
    <w:rsid w:val="00111F9C"/>
    <w:rsid w:val="001218D6"/>
    <w:rsid w:val="001550CE"/>
    <w:rsid w:val="00156496"/>
    <w:rsid w:val="00160D5A"/>
    <w:rsid w:val="00181857"/>
    <w:rsid w:val="001954B7"/>
    <w:rsid w:val="001D1D41"/>
    <w:rsid w:val="0026607D"/>
    <w:rsid w:val="002B0B19"/>
    <w:rsid w:val="002E6C74"/>
    <w:rsid w:val="00305900"/>
    <w:rsid w:val="00313B31"/>
    <w:rsid w:val="003252E7"/>
    <w:rsid w:val="00326EE9"/>
    <w:rsid w:val="003D4D8E"/>
    <w:rsid w:val="003F520C"/>
    <w:rsid w:val="003F72D4"/>
    <w:rsid w:val="00442052"/>
    <w:rsid w:val="004423C4"/>
    <w:rsid w:val="00443AD6"/>
    <w:rsid w:val="004B57E7"/>
    <w:rsid w:val="004C0772"/>
    <w:rsid w:val="004E0D63"/>
    <w:rsid w:val="00514BFA"/>
    <w:rsid w:val="005506DD"/>
    <w:rsid w:val="0055593F"/>
    <w:rsid w:val="005C6A27"/>
    <w:rsid w:val="005D4ADB"/>
    <w:rsid w:val="006041C1"/>
    <w:rsid w:val="006546CF"/>
    <w:rsid w:val="00673CD3"/>
    <w:rsid w:val="00681E04"/>
    <w:rsid w:val="006957CF"/>
    <w:rsid w:val="006D5968"/>
    <w:rsid w:val="0071008B"/>
    <w:rsid w:val="00792E58"/>
    <w:rsid w:val="00794C1A"/>
    <w:rsid w:val="00797476"/>
    <w:rsid w:val="00827B23"/>
    <w:rsid w:val="00831CFE"/>
    <w:rsid w:val="0088415A"/>
    <w:rsid w:val="008C0C31"/>
    <w:rsid w:val="008F3FAD"/>
    <w:rsid w:val="00902424"/>
    <w:rsid w:val="00954CA2"/>
    <w:rsid w:val="00972C3F"/>
    <w:rsid w:val="00980EED"/>
    <w:rsid w:val="009E2F0E"/>
    <w:rsid w:val="009F26ED"/>
    <w:rsid w:val="00A15098"/>
    <w:rsid w:val="00A20F29"/>
    <w:rsid w:val="00A23706"/>
    <w:rsid w:val="00A3146B"/>
    <w:rsid w:val="00A43E68"/>
    <w:rsid w:val="00A44168"/>
    <w:rsid w:val="00A51137"/>
    <w:rsid w:val="00A5335D"/>
    <w:rsid w:val="00A77B3E"/>
    <w:rsid w:val="00AE2901"/>
    <w:rsid w:val="00B11CCC"/>
    <w:rsid w:val="00B35D25"/>
    <w:rsid w:val="00B7393B"/>
    <w:rsid w:val="00BE47E1"/>
    <w:rsid w:val="00BF10F5"/>
    <w:rsid w:val="00C33305"/>
    <w:rsid w:val="00C54379"/>
    <w:rsid w:val="00C7162A"/>
    <w:rsid w:val="00C74FDF"/>
    <w:rsid w:val="00C975BC"/>
    <w:rsid w:val="00CA5E80"/>
    <w:rsid w:val="00D21982"/>
    <w:rsid w:val="00D4321D"/>
    <w:rsid w:val="00D631FC"/>
    <w:rsid w:val="00DA34CC"/>
    <w:rsid w:val="00DB251F"/>
    <w:rsid w:val="00E03326"/>
    <w:rsid w:val="00E266BD"/>
    <w:rsid w:val="00E465B0"/>
    <w:rsid w:val="00E5109B"/>
    <w:rsid w:val="00E86349"/>
    <w:rsid w:val="00EA5CBE"/>
    <w:rsid w:val="00EE4110"/>
    <w:rsid w:val="00F210CE"/>
    <w:rsid w:val="00F602EB"/>
    <w:rsid w:val="00F933D4"/>
    <w:rsid w:val="00FA021B"/>
    <w:rsid w:val="00FA18A0"/>
    <w:rsid w:val="00FB6C9A"/>
    <w:rsid w:val="15D31280"/>
    <w:rsid w:val="2B7424FD"/>
    <w:rsid w:val="79EB13B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F2DF2B1-5E17-4DCB-ABA7-8328015D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a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页眉 字符"/>
    <w:basedOn w:val="DefaultParagraphFont"/>
    <w:link w:val="Header"/>
    <w:uiPriority w:val="99"/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Pr>
      <w:sz w:val="18"/>
      <w:szCs w:val="18"/>
    </w:r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4">
    <w:name w:val="Normal_4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5">
    <w:name w:val="Normal_4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6">
    <w:name w:val="Normal_4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7">
    <w:name w:val="Normal_4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8">
    <w:name w:val="Normal_4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49">
    <w:name w:val="Normal_4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0">
    <w:name w:val="Normal_5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1">
    <w:name w:val="Normal_5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2">
    <w:name w:val="Normal_5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3">
    <w:name w:val="Normal_5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4">
    <w:name w:val="Normal_5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5">
    <w:name w:val="Normal_5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6">
    <w:name w:val="Normal_5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7">
    <w:name w:val="Normal_5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8">
    <w:name w:val="Normal_5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59">
    <w:name w:val="Normal_5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0">
    <w:name w:val="Normal_6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1">
    <w:name w:val="Normal_6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2">
    <w:name w:val="Normal_6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3">
    <w:name w:val="Normal_6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4">
    <w:name w:val="Normal_6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5">
    <w:name w:val="Normal_65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6">
    <w:name w:val="Normal_66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7">
    <w:name w:val="Normal_67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8">
    <w:name w:val="Normal_68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69">
    <w:name w:val="Normal_69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0">
    <w:name w:val="Normal_70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1">
    <w:name w:val="Normal_71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2">
    <w:name w:val="Normal_72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3">
    <w:name w:val="Normal_73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4">
    <w:name w:val="Normal_74"/>
    <w:qFormat/>
    <w:pPr>
      <w:widowControl w:val="0"/>
      <w:jc w:val="both"/>
    </w:pPr>
    <w:rPr>
      <w:rFonts w:ascii="Calibri" w:eastAsia="宋体" w:hAnsi="Calibri" w:cs="Arial"/>
      <w:kern w:val="2"/>
      <w:sz w:val="21"/>
      <w:szCs w:val="22"/>
    </w:rPr>
  </w:style>
  <w:style w:type="paragraph" w:customStyle="1" w:styleId="Normal75">
    <w:name w:val="Normal_75"/>
    <w:qFormat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5.png" /><Relationship Id="rId12" Type="http://schemas.openxmlformats.org/officeDocument/2006/relationships/image" Target="media/image6.jpeg" /><Relationship Id="rId13" Type="http://schemas.openxmlformats.org/officeDocument/2006/relationships/footer" Target="footer3.xml" /><Relationship Id="rId14" Type="http://schemas.openxmlformats.org/officeDocument/2006/relationships/image" Target="media/image7.jpeg" /><Relationship Id="rId15" Type="http://schemas.openxmlformats.org/officeDocument/2006/relationships/image" Target="media/image8.jpeg" /><Relationship Id="rId16" Type="http://schemas.openxmlformats.org/officeDocument/2006/relationships/footer" Target="footer4.xml" /><Relationship Id="rId17" Type="http://schemas.openxmlformats.org/officeDocument/2006/relationships/image" Target="media/image9.jpeg" /><Relationship Id="rId18" Type="http://schemas.openxmlformats.org/officeDocument/2006/relationships/image" Target="media/image10.jpeg" /><Relationship Id="rId19" Type="http://schemas.openxmlformats.org/officeDocument/2006/relationships/image" Target="media/image11.jpeg" /><Relationship Id="rId2" Type="http://schemas.openxmlformats.org/officeDocument/2006/relationships/webSettings" Target="webSettings.xml" /><Relationship Id="rId20" Type="http://schemas.openxmlformats.org/officeDocument/2006/relationships/image" Target="media/image12.jpeg" /><Relationship Id="rId21" Type="http://schemas.openxmlformats.org/officeDocument/2006/relationships/footer" Target="footer5.xml" /><Relationship Id="rId22" Type="http://schemas.openxmlformats.org/officeDocument/2006/relationships/image" Target="media/image13.jpeg" /><Relationship Id="rId23" Type="http://schemas.openxmlformats.org/officeDocument/2006/relationships/image" Target="media/image14.jpeg" /><Relationship Id="rId24" Type="http://schemas.openxmlformats.org/officeDocument/2006/relationships/footer" Target="footer6.xml" /><Relationship Id="rId25" Type="http://schemas.openxmlformats.org/officeDocument/2006/relationships/image" Target="media/image15.jpeg" /><Relationship Id="rId26" Type="http://schemas.openxmlformats.org/officeDocument/2006/relationships/image" Target="media/image16.jpeg" /><Relationship Id="rId27" Type="http://schemas.openxmlformats.org/officeDocument/2006/relationships/image" Target="media/image17.jpeg" /><Relationship Id="rId28" Type="http://schemas.openxmlformats.org/officeDocument/2006/relationships/footer" Target="footer7.xml" /><Relationship Id="rId29" Type="http://schemas.openxmlformats.org/officeDocument/2006/relationships/image" Target="media/image18.jpeg" /><Relationship Id="rId3" Type="http://schemas.openxmlformats.org/officeDocument/2006/relationships/fontTable" Target="fontTable.xml" /><Relationship Id="rId30" Type="http://schemas.openxmlformats.org/officeDocument/2006/relationships/image" Target="media/image19.jpeg" /><Relationship Id="rId31" Type="http://schemas.openxmlformats.org/officeDocument/2006/relationships/image" Target="media/image20.jpeg" /><Relationship Id="rId32" Type="http://schemas.openxmlformats.org/officeDocument/2006/relationships/image" Target="media/image21.jpeg" /><Relationship Id="rId33" Type="http://schemas.openxmlformats.org/officeDocument/2006/relationships/footer" Target="footer8.xml" /><Relationship Id="rId34" Type="http://schemas.openxmlformats.org/officeDocument/2006/relationships/image" Target="media/image22.jpeg" /><Relationship Id="rId35" Type="http://schemas.openxmlformats.org/officeDocument/2006/relationships/image" Target="media/image23.jpeg" /><Relationship Id="rId36" Type="http://schemas.openxmlformats.org/officeDocument/2006/relationships/footer" Target="footer9.xml" /><Relationship Id="rId37" Type="http://schemas.openxmlformats.org/officeDocument/2006/relationships/image" Target="media/image24.jpeg" /><Relationship Id="rId38" Type="http://schemas.openxmlformats.org/officeDocument/2006/relationships/footer" Target="footer10.xml" /><Relationship Id="rId39" Type="http://schemas.openxmlformats.org/officeDocument/2006/relationships/image" Target="media/image25.jpeg" /><Relationship Id="rId4" Type="http://schemas.openxmlformats.org/officeDocument/2006/relationships/customXml" Target="../customXml/item1.xml" /><Relationship Id="rId40" Type="http://schemas.openxmlformats.org/officeDocument/2006/relationships/image" Target="media/image26.jpeg" /><Relationship Id="rId41" Type="http://schemas.openxmlformats.org/officeDocument/2006/relationships/image" Target="media/image27.jpeg" /><Relationship Id="rId42" Type="http://schemas.openxmlformats.org/officeDocument/2006/relationships/image" Target="media/image28.jpeg" /><Relationship Id="rId43" Type="http://schemas.openxmlformats.org/officeDocument/2006/relationships/image" Target="media/image29.jpeg" /><Relationship Id="rId44" Type="http://schemas.openxmlformats.org/officeDocument/2006/relationships/image" Target="media/image30.jpeg" /><Relationship Id="rId45" Type="http://schemas.openxmlformats.org/officeDocument/2006/relationships/image" Target="media/image31.jpeg" /><Relationship Id="rId46" Type="http://schemas.openxmlformats.org/officeDocument/2006/relationships/footer" Target="footer11.xml" /><Relationship Id="rId47" Type="http://schemas.openxmlformats.org/officeDocument/2006/relationships/image" Target="media/image32.jpeg" /><Relationship Id="rId48" Type="http://schemas.openxmlformats.org/officeDocument/2006/relationships/image" Target="media/image33.jpeg" /><Relationship Id="rId49" Type="http://schemas.openxmlformats.org/officeDocument/2006/relationships/footer" Target="footer12.xml" /><Relationship Id="rId5" Type="http://schemas.openxmlformats.org/officeDocument/2006/relationships/image" Target="media/image1.jpeg" /><Relationship Id="rId50" Type="http://schemas.openxmlformats.org/officeDocument/2006/relationships/footer" Target="footer13.xml" /><Relationship Id="rId51" Type="http://schemas.openxmlformats.org/officeDocument/2006/relationships/image" Target="media/image34.jpeg" /><Relationship Id="rId52" Type="http://schemas.openxmlformats.org/officeDocument/2006/relationships/footer" Target="footer14.xml" /><Relationship Id="rId53" Type="http://schemas.openxmlformats.org/officeDocument/2006/relationships/image" Target="media/image35.jpeg" /><Relationship Id="rId54" Type="http://schemas.openxmlformats.org/officeDocument/2006/relationships/image" Target="media/image36.jpeg" /><Relationship Id="rId55" Type="http://schemas.openxmlformats.org/officeDocument/2006/relationships/footer" Target="footer15.xml" /><Relationship Id="rId56" Type="http://schemas.openxmlformats.org/officeDocument/2006/relationships/image" Target="media/image37.jpeg" /><Relationship Id="rId57" Type="http://schemas.openxmlformats.org/officeDocument/2006/relationships/image" Target="media/image38.jpeg" /><Relationship Id="rId58" Type="http://schemas.openxmlformats.org/officeDocument/2006/relationships/footer" Target="footer16.xml" /><Relationship Id="rId59" Type="http://schemas.openxmlformats.org/officeDocument/2006/relationships/image" Target="media/image39.jpeg" /><Relationship Id="rId6" Type="http://schemas.openxmlformats.org/officeDocument/2006/relationships/image" Target="media/image2.jpeg" /><Relationship Id="rId60" Type="http://schemas.openxmlformats.org/officeDocument/2006/relationships/hyperlink" Target="https://d.book118.com/428053056000006030" TargetMode="External" /><Relationship Id="rId61" Type="http://schemas.openxmlformats.org/officeDocument/2006/relationships/footer" Target="footer17.xml" /><Relationship Id="rId62" Type="http://schemas.openxmlformats.org/officeDocument/2006/relationships/theme" Target="theme/theme1.xml" /><Relationship Id="rId63" Type="http://schemas.openxmlformats.org/officeDocument/2006/relationships/styles" Target="styles.xml" /><Relationship Id="rId7" Type="http://schemas.openxmlformats.org/officeDocument/2006/relationships/image" Target="media/image3.jpeg" /><Relationship Id="rId8" Type="http://schemas.openxmlformats.org/officeDocument/2006/relationships/footer" Target="footer1.xml" /><Relationship Id="rId9" Type="http://schemas.openxmlformats.org/officeDocument/2006/relationships/image" Target="media/image4.jpeg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1</Words>
  <Characters>6</Characters>
  <Application>Microsoft Office Word</Application>
  <DocSecurity>0</DocSecurity>
  <Lines>1</Lines>
  <Paragraphs>1</Paragraphs>
  <ScaleCrop>false</ScaleCrop>
  <Company>Microsoft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</cp:lastModifiedBy>
  <cp:revision>59</cp:revision>
  <dcterms:created xsi:type="dcterms:W3CDTF">2022-04-20T07:15:00Z</dcterms:created>
  <dcterms:modified xsi:type="dcterms:W3CDTF">2023-07-14T14:26:00Z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