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2021年浙师大附中基地班中考模拟语文试题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．根据语境，在下文（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）中填入正确的拼音或汉字。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成熟的庄稼一片金黄，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漫山遍野仿佛金色的海洋。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橡树的梢（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）头，群山的峰顶，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都被镀上金色的光芒。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山谷像在火海中</w:t>
      </w:r>
      <w:r>
        <w:t>áo</w:t>
      </w:r>
      <w:r>
        <w:rPr>
          <w:rFonts w:ascii="楷体" w:eastAsia="楷体" w:hAnsi="楷体" w:cs="楷体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）游，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高悬的黄昏星，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仿佛</w:t>
      </w:r>
      <w:r>
        <w:t>cuǐ</w:t>
      </w:r>
      <w:r>
        <w:rPr>
          <w:rFonts w:ascii="楷体" w:eastAsia="楷体" w:hAnsi="楷体" w:cs="楷体"/>
        </w:rPr>
        <w:t xml:space="preserve"> </w:t>
      </w:r>
      <w:r>
        <w:t>càn</w:t>
      </w:r>
      <w:r>
        <w:rPr>
          <w:rFonts w:ascii="楷体" w:eastAsia="楷体" w:hAnsi="楷体" w:cs="楷体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）的红宝石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在女王淡黄的鬓（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）发间闪动。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rPr>
          <w:em w:val="dot"/>
        </w:rPr>
        <w:t>梢</w:t>
      </w:r>
      <w:r>
        <w:t>(     )</w:t>
      </w:r>
      <w:r>
        <w:t>头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</w:t>
      </w:r>
      <w:r>
        <w:t>②áo</w:t>
      </w:r>
      <w:r>
        <w:t>(     )</w:t>
      </w:r>
      <w:r>
        <w:t>游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③cuǐ càn</w:t>
      </w:r>
      <w:r>
        <w:t>(     )</w:t>
      </w:r>
      <w:r>
        <w:t>(     )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④</w:t>
      </w:r>
      <w:r>
        <w:rPr>
          <w:em w:val="dot"/>
        </w:rPr>
        <w:t>鬓</w:t>
      </w:r>
      <w:r>
        <w:t>(     )</w:t>
      </w:r>
      <w:r>
        <w:t>发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二、基础知识综合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阅读下面文字，完成下面小题。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《红楼梦》是一部________，也可以说是由无数个情节构成的一个故事会。从本质上来说，我们</w:t>
      </w:r>
      <w:r>
        <w:rPr>
          <w:rFonts w:ascii="楷体" w:eastAsia="楷体" w:hAnsi="楷体" w:cs="楷体"/>
          <w:em w:val="dot"/>
        </w:rPr>
        <w:t>勾稽</w:t>
      </w:r>
      <w:r>
        <w:rPr>
          <w:rFonts w:ascii="楷体" w:eastAsia="楷体" w:hAnsi="楷体" w:cs="楷体"/>
        </w:rPr>
        <w:t>出的六大高潮事件，是全书所有情节中的大情节、大关键。</w:t>
      </w:r>
      <w:r>
        <w:rPr>
          <w:rFonts w:ascii="楷体" w:eastAsia="楷体" w:hAnsi="楷体" w:cs="楷体"/>
          <w:em w:val="dot"/>
        </w:rPr>
        <w:t>不仅</w:t>
      </w:r>
      <w:r>
        <w:rPr>
          <w:rFonts w:ascii="楷体" w:eastAsia="楷体" w:hAnsi="楷体" w:cs="楷体"/>
        </w:rPr>
        <w:t>这些情节比较特殊，它们</w:t>
      </w:r>
      <w:r>
        <w:rPr>
          <w:rFonts w:ascii="楷体" w:eastAsia="楷体" w:hAnsi="楷体" w:cs="楷体"/>
          <w:em w:val="dot"/>
        </w:rPr>
        <w:t>需要</w:t>
      </w:r>
      <w:r>
        <w:rPr>
          <w:rFonts w:ascii="楷体" w:eastAsia="楷体" w:hAnsi="楷体" w:cs="楷体"/>
        </w:rPr>
        <w:t>为全书的主旨服务，</w:t>
      </w:r>
      <w:r>
        <w:rPr>
          <w:rFonts w:ascii="楷体" w:eastAsia="楷体" w:hAnsi="楷体" w:cs="楷体"/>
          <w:em w:val="dot"/>
        </w:rPr>
        <w:t>定型</w:t>
      </w:r>
      <w:r>
        <w:rPr>
          <w:rFonts w:ascii="楷体" w:eastAsia="楷体" w:hAnsi="楷体" w:cs="楷体"/>
        </w:rPr>
        <w:t>主要人物的性格，避免行文的平庸和冗长，但本质上它们仍然是小说的情节。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．填入上文横线处的词语，恰当的一项是（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A．卷帙浩繁</w:t>
      </w:r>
      <w:r>
        <w:tab/>
      </w:r>
      <w:r>
        <w:t>B．华丽丰赡</w:t>
      </w:r>
      <w:r>
        <w:tab/>
      </w:r>
      <w:r>
        <w:t>C．浩如烟海</w:t>
      </w:r>
      <w:r>
        <w:tab/>
      </w:r>
      <w:r>
        <w:t>D．鸿篇巨制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．上文中加点词运用，</w:t>
      </w:r>
      <w:r>
        <w:rPr>
          <w:em w:val="dot"/>
        </w:rPr>
        <w:t>不正确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A．勾稽</w:t>
      </w:r>
      <w:r>
        <w:tab/>
      </w:r>
      <w:r>
        <w:t>B．不仅</w:t>
      </w:r>
      <w:r>
        <w:tab/>
      </w:r>
      <w:r>
        <w:t>C．需要</w:t>
      </w:r>
      <w:r>
        <w:tab/>
      </w:r>
      <w:r>
        <w:t>D．定型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三、选择题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．下列各句中没有语病的一项是（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sectPr>
          <w:footerReference w:type="even" r:id="rId6"/>
          <w:footerReference w:type="default" r:id="rId7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A．联合国教科文组织在今年年初的第三届国际教育日上，将“恢复和振兴疫情一代的教育”定为主题，以此希望全球共同重视疫情下教育发展的问题。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B．学校里的每一节课不仅是一次成长的机会，而且每一场考试也都是人生的契机。不要等待机会，而要努力去创造机会。人人都须如此，才能获得回报。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C．陶渊明之所以退隐，固然和他天性淡泊，不受羁束有关，但主要还是因为当时政治黑暗的原因，使他厌恶仕途的污浊。然而他还是有少数诗篇说到政治。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D．她的嘴唇离开牙齿向后卷起，做了一个鬼脸，而她的语调中透露出这些年作为一个女人和木屑、镜子还有公共酒吧里那种走气的啤酒打交道。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．《资治通鉴》的作者司马光可能读过下列哪部文学作品？（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A．《白氏长庆集》</w:t>
      </w:r>
      <w:r>
        <w:tab/>
      </w:r>
      <w:r>
        <w:t>B．《三国演义》</w:t>
      </w:r>
      <w:r>
        <w:tab/>
      </w:r>
      <w:r>
        <w:t>C．《儒林外史》</w:t>
      </w:r>
      <w:r>
        <w:tab/>
      </w:r>
      <w:r>
        <w:t>D．《聊斋志异》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．5月22日，“杂交水稻之父”、中国工程院院士、“共和国勋章”获得者袁隆平逝世，享年91岁。噩耗传来，举国哀悼。下列对袁老的评价，</w:t>
      </w:r>
      <w:r>
        <w:rPr>
          <w:em w:val="dot"/>
        </w:rPr>
        <w:t>不恰当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A．国士无双</w:t>
      </w:r>
      <w:r>
        <w:tab/>
      </w:r>
      <w:r>
        <w:t>B．现代“神农”</w:t>
      </w:r>
      <w:r>
        <w:tab/>
      </w:r>
      <w:r>
        <w:t>C．科学英雄</w:t>
      </w:r>
      <w:r>
        <w:tab/>
      </w:r>
      <w:r>
        <w:t>D．“杖国”老人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．近日，甘肃白银山地马拉松赛事遭遇极端天气，21名参赛者遇难，8人受伤。甘肃省委省政府已成立事件调查组，将对事件原因进一步深入调查。下列对此事的反思和建议</w:t>
      </w:r>
      <w:r>
        <w:rPr>
          <w:em w:val="dot"/>
        </w:rPr>
        <w:t>不恰当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A．政府应负起监管责任，行业协会应负责技术指导。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B．户外越野赛事和其他一些极限运动须全面“降温”，直接叫停。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C．赛事的组织方须有相对准确的风险评估、应急预案以及应对突发事件的救援体系。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D．参赛者应该对自己有全面、科学的评估，同时还应对自然有敬畏精神。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．将以下6个句子重新排列，语序正确的一项是（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①如贵州“仡佬族”，古籍习惯作“葛僚”“獦獠”等等。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②宋人样录“獦蚤”是较早的写法，“虼”是后起的形体。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③从“乞”“曷”之字，上古、中古、近代文献皆可以通转。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④明顾起元《客座赞语》卷九“纪虫二则”：“在人身衣缝曰虱，在地与床啮人曰虼蚤。”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⑤“虼蚤”本名跳蚤。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⑥清方旭《虫荟》卷三“昆虫·蚤”引《山堂肆考》曰：“蚤生于积灰，雄小雌大，俗名虼蚤。”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A．⑤②①④⑥③</w:t>
      </w:r>
      <w:r>
        <w:tab/>
      </w:r>
      <w:r>
        <w:t>B．⑤⑥④③②①</w:t>
      </w:r>
      <w:r>
        <w:tab/>
      </w:r>
      <w:r>
        <w:t>C．⑤④⑥②③①</w:t>
      </w:r>
      <w:r>
        <w:tab/>
      </w:r>
      <w:r>
        <w:t>D．⑤③②①④⑥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．根据你的阅读积累，在括号内填入说话人姓名。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8"/>
          <w:footerReference w:type="default" r:id="rId9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①“我现在不是凭着习俗、常规，甚至也不是凭着肉体凡胎跟你说话，而是我的心灵在跟你的心灵说话，就好像我们都已离开人世，两人平等地一同站在上帝跟前——因为我们本来就是平等的！”</w:t>
      </w:r>
      <w:r>
        <w:t>(     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②“窃书不能算偷……窃书！……读书人的事，能算偷么？”</w:t>
      </w:r>
      <w:r>
        <w:t>(     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③“招安，招安，招甚鸟安！”</w:t>
      </w:r>
      <w:r>
        <w:t>(     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④“当然，行是行的，这固然很好，可是千万别闹出什么乱子来。”</w:t>
      </w:r>
      <w:r>
        <w:t>(     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⑤“你说话呀！成心逗人家的火是怎么着？你有嘴没有？有嘴没有？”</w:t>
      </w:r>
      <w:r>
        <w:t>(     )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五、名著阅读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．完成下列关于小说叙述视角的阅读任务。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(1)请将正确的选项填入思维导图序号处。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A．契诃夫《一个文官的死》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t>B．莫泊桑《我的叔叔于勒》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C．夏洛蒂·勃朗特《简·爱》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D．施耐庵《水浒传》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32"/>
        <w:gridCol w:w="1953"/>
        <w:gridCol w:w="3448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小说叙述人称</w:t>
            </w:r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第一人称：“我”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u w:val="single"/>
              </w:rPr>
            </w:pPr>
            <w:r>
              <w:t>“我”就是主人公：都德《最后一课》、</w:t>
            </w:r>
            <w:r>
              <w:rPr>
                <w:u w:val="single"/>
              </w:rPr>
              <w:t>①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u w:val="single"/>
              </w:rPr>
            </w:pPr>
            <w:r>
              <w:t>“我”只是旁观者：鲁迅《孔乙己》、</w:t>
            </w:r>
            <w:r>
              <w:rPr>
                <w:u w:val="single"/>
              </w:rPr>
              <w:t>②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第二人称：“你”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博尔赫斯《玫瑰色街角的人》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第三人称：“他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u w:val="single"/>
              </w:rPr>
            </w:pPr>
            <w:r>
              <w:t>“他”无所不知：冯骥才《俗世奇人》、</w:t>
            </w:r>
            <w:r>
              <w:rPr>
                <w:u w:val="single"/>
              </w:rPr>
              <w:t>③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u w:val="single"/>
              </w:rPr>
            </w:pPr>
            <w:r>
              <w:t>“他”只知道一部分：蒲松龄《狼》、</w:t>
            </w:r>
            <w:r>
              <w:rPr>
                <w:u w:val="single"/>
              </w:rPr>
              <w:t>④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(2)从备选作品中任选一部（篇），结合内容分析叙述视角的价值。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备选作品：《我的叔叔于勒》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《水浒传》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六、现代文阅读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阅读下面文字，完成下面小题。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现在的书名起的，真是让我45度仰望天空，流下了葬爱的眼泪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0"/>
          <w:footerReference w:type="default" r:id="rId11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作为一个十里八乡的起外号大王，我总觉得每一个好的名字，都是有画面感的。比如江疏影，一听就很好看；比如六神磊磊，一听就很百虫不侵浩然正气；又比如《五年高考三年模拟》，一听就很度日如年寝食难安不知心理面积几何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而最近我发现，一些出版商起的书名，一个个的都太有画面感，太能让人五脏六腑七荤八素了。比如有本书，书名叫《风弹琵琶，凋零了半城烟沙》。第一眼看到的时候，脑海中不自觉地浮现了帝王与歌妓的宿命纠缠，将军与少女的红尘往事，风波历尽，物是人非，一把残破的琵琶立在狼烟四起的城头……然而打开第一页，一向心理素质过硬的我，直接感到胸口一阵剧痛，一口三十六年的陈年老血差点吐在书上，作者一栏明晃晃写着两个大字</w:t>
      </w:r>
      <w:r>
        <w:t>——</w:t>
      </w:r>
      <w:r>
        <w:rPr>
          <w:rFonts w:ascii="楷体" w:eastAsia="楷体" w:hAnsi="楷体" w:cs="楷体"/>
        </w:rPr>
        <w:t>鲁迅。是的，这是一本假一赔十的鲁迅作品精选集。就是不知道，在这风弹琵琶的半城烟沙里面，有没有残存着迅哥儿与闰土刺猹的前世不灭的记忆。不光光是鲁迅，其他文学大师的精选集、短篇集，也统统被包装成了非主流疼痛美文。胡适的是《此去经年，许我一纸繁华》；沈从文的是《一指流沙，我们都握不住的那段年华》；郁达夫的是《倾城春色，终只是繁华过往》；汪曾祺的《一定要，爱点什么》……看看汪曾祺书名的这个逗号，加的，多有，灵性，多，唯美，多，葬爱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③感觉这些大师一袭黑袍，一个个的都在抬头135度仰望天空，斜刘海速不住右眼角的悲伤。真是难以想象，这些出版社得看了多少条</w:t>
      </w:r>
      <w:r>
        <w:t>QQ</w:t>
      </w:r>
      <w:r>
        <w:rPr>
          <w:rFonts w:ascii="楷体" w:eastAsia="楷体" w:hAnsi="楷体" w:cs="楷体"/>
        </w:rPr>
        <w:t>个性签名，读了多少青春疼痛文学啊。既然这股疼痛文学风越刮越大，既然这些出版社的才华有如</w:t>
      </w:r>
      <w:r>
        <w:t>“</w:t>
      </w:r>
      <w:r>
        <w:rPr>
          <w:rFonts w:ascii="楷体" w:eastAsia="楷体" w:hAnsi="楷体" w:cs="楷体"/>
        </w:rPr>
        <w:t>滔滔江水延绵不绝</w:t>
      </w:r>
      <w:r>
        <w:t>”</w:t>
      </w:r>
      <w:r>
        <w:rPr>
          <w:rFonts w:ascii="楷体" w:eastAsia="楷体" w:hAnsi="楷体" w:cs="楷体"/>
        </w:rPr>
        <w:t>。那么今天，不如就多改一点，让风来得更猛烈一些。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④首先，文学界大哥大</w:t>
      </w:r>
      <w:r>
        <w:t>——</w:t>
      </w:r>
      <w:r>
        <w:rPr>
          <w:rFonts w:ascii="楷体" w:eastAsia="楷体" w:hAnsi="楷体" w:cs="楷体"/>
        </w:rPr>
        <w:t>四大名著，它们的名字都用了几百年了，早该重新起了。你《西游记》往哪游，在哪记？不知道的还以为你是游泳健身了解一下呢。现在的年轻人能喜欢这个名吗？你就应该叫《用世间五百年，换你一次转角邂逅》。《三国演义》多土多封建主义啊，一点不符合年轻人的口味，麻溜改成《乱世浮沉，论与我心向黄昏》。《水浒传》这个名字太不着边际了，《且试天下，尽管明日又天涯》就好听多了。还有这个《红楼梦》，红黄蓝不重要，主要是这么华丽的作品，不起个《木石前盟，终不抵金玉良缘》的名字根本拿不出手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⑤其次，打小就学的那些个诗名，我双手双脚地建议，重新起个名字。什么</w:t>
      </w:r>
      <w:r>
        <w:t>“</w:t>
      </w:r>
      <w:r>
        <w:rPr>
          <w:rFonts w:ascii="楷体" w:eastAsia="楷体" w:hAnsi="楷体" w:cs="楷体"/>
        </w:rPr>
        <w:t>白毛浮绿水，红掌拨清波</w:t>
      </w:r>
      <w:r>
        <w:t>”</w:t>
      </w:r>
      <w:r>
        <w:rPr>
          <w:rFonts w:ascii="楷体" w:eastAsia="楷体" w:hAnsi="楷体" w:cs="楷体"/>
        </w:rPr>
        <w:t>，叫《咏鹅》，你听听多像路边摊小吃，有这么取名的吗？你要叫《羽染云烟，吹皱一池清波》，这画面感一下就有了；</w:t>
      </w:r>
      <w:r>
        <w:t>“</w:t>
      </w:r>
      <w:r>
        <w:rPr>
          <w:rFonts w:ascii="楷体" w:eastAsia="楷体" w:hAnsi="楷体" w:cs="楷体"/>
        </w:rPr>
        <w:t>停车坐爱</w:t>
      </w:r>
      <w:r>
        <w:t>”</w:t>
      </w:r>
      <w:r>
        <w:rPr>
          <w:rFonts w:ascii="楷体" w:eastAsia="楷体" w:hAnsi="楷体" w:cs="楷体"/>
        </w:rPr>
        <w:t>的，也不能《山行》，多平平无奇淡而无味，你得是《云端人家为你衔来二月的花》。《早发白帝城》听起来像长途汽车站一样，</w:t>
      </w:r>
      <w:r>
        <w:t>“</w:t>
      </w:r>
      <w:r>
        <w:rPr>
          <w:rFonts w:ascii="楷体" w:eastAsia="楷体" w:hAnsi="楷体" w:cs="楷体"/>
        </w:rPr>
        <w:t>白帝城发车了，白帝城的有没有了喂，还差一位上车就走了喂</w:t>
      </w:r>
      <w:r>
        <w:t>”</w:t>
      </w:r>
      <w:r>
        <w:rPr>
          <w:rFonts w:ascii="楷体" w:eastAsia="楷体" w:hAnsi="楷体" w:cs="楷体"/>
        </w:rPr>
        <w:t>，太聒噪了。诗里写着</w:t>
      </w:r>
      <w:r>
        <w:t>“</w:t>
      </w:r>
      <w:r>
        <w:rPr>
          <w:rFonts w:ascii="楷体" w:eastAsia="楷体" w:hAnsi="楷体" w:cs="楷体"/>
        </w:rPr>
        <w:t>千里江陵一日还</w:t>
      </w:r>
      <w:r>
        <w:t>”</w:t>
      </w:r>
      <w:r>
        <w:rPr>
          <w:rFonts w:ascii="楷体" w:eastAsia="楷体" w:hAnsi="楷体" w:cs="楷体"/>
        </w:rPr>
        <w:t>，这一听就是个《错落了流年，只为见你一面》的故事。《春晓》，春晓不晓得，不重要，但取名就应该像写诗一样，你写的明明是</w:t>
      </w:r>
      <w:r>
        <w:t>“</w:t>
      </w:r>
      <w:r>
        <w:rPr>
          <w:rFonts w:ascii="楷体" w:eastAsia="楷体" w:hAnsi="楷体" w:cs="楷体"/>
        </w:rPr>
        <w:t>夜来风雨声，花落知多少</w:t>
      </w:r>
      <w:r>
        <w:t>”</w:t>
      </w:r>
      <w:r>
        <w:rPr>
          <w:rFonts w:ascii="楷体" w:eastAsia="楷体" w:hAnsi="楷体" w:cs="楷体"/>
        </w:rPr>
        <w:t>，为什么不叫《繁花落尽，与卿风雨卧听》？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2"/>
          <w:footerReference w:type="default" r:id="rId13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接下来，改教科书也是当务之急。名字一定要疼痛，痛了，记忆点才强，孩子们才能记得住。按你们说的，语文得叫《才倾天下，不负韶华不负卿》；数学就叫《公式算尽，你的答案歌与谁听》；英语说的也听不懂，所以就《夏虫语冰，谁共我且听风吟》。政治说的是《马克思不相信眼泪》；历史在讲《我向你的岁月走去，把你的过往一一经历》；地理很好起名，实打实地《从你的全世界路过》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就像一句老话说的，你吃多少肉，就长多少肉，你看什么样的文，你就是什么样的人。如此这般，被疼痛文学层层浸泡，我有充分的理由相信，在不久的将来我们的下一代一定能左手伤城，右手彼岸，望断北上广如许繁华。比如说，以前的孩子会说，</w:t>
      </w:r>
      <w:r>
        <w:t>“</w:t>
      </w:r>
      <w:r>
        <w:rPr>
          <w:rFonts w:ascii="楷体" w:eastAsia="楷体" w:hAnsi="楷体" w:cs="楷体"/>
        </w:rPr>
        <w:t>妈妈我饿了</w:t>
      </w:r>
      <w:r>
        <w:t>”</w:t>
      </w:r>
      <w:r>
        <w:rPr>
          <w:rFonts w:ascii="楷体" w:eastAsia="楷体" w:hAnsi="楷体" w:cs="楷体"/>
        </w:rPr>
        <w:t>，而以后的孩子，面带忧郁，眼角挤出一点悲伤，抬头仰望着你，</w:t>
      </w:r>
      <w:r>
        <w:t>“</w:t>
      </w:r>
      <w:r>
        <w:rPr>
          <w:rFonts w:ascii="楷体" w:eastAsia="楷体" w:hAnsi="楷体" w:cs="楷体"/>
        </w:rPr>
        <w:t>不求繁华共醉，只要填补半腹的荒凉</w:t>
      </w:r>
      <w:r>
        <w:t>”</w:t>
      </w:r>
      <w:r>
        <w:rPr>
          <w:rFonts w:ascii="楷体" w:eastAsia="楷体" w:hAnsi="楷体" w:cs="楷体"/>
        </w:rPr>
        <w:t>；那句简单的</w:t>
      </w:r>
      <w:r>
        <w:t>“</w:t>
      </w:r>
      <w:r>
        <w:rPr>
          <w:rFonts w:ascii="楷体" w:eastAsia="楷体" w:hAnsi="楷体" w:cs="楷体"/>
        </w:rPr>
        <w:t>妈妈现在几点了</w:t>
      </w:r>
      <w:r>
        <w:t>”</w:t>
      </w:r>
      <w:r>
        <w:rPr>
          <w:rFonts w:ascii="楷体" w:eastAsia="楷体" w:hAnsi="楷体" w:cs="楷体"/>
        </w:rPr>
        <w:t>，以后就会是</w:t>
      </w:r>
      <w:r>
        <w:t>“</w:t>
      </w:r>
      <w:r>
        <w:rPr>
          <w:rFonts w:ascii="楷体" w:eastAsia="楷体" w:hAnsi="楷体" w:cs="楷体"/>
        </w:rPr>
        <w:t>泪了、也累了，何逝、又何时</w:t>
      </w:r>
      <w:r>
        <w:t>”</w:t>
      </w:r>
      <w:r>
        <w:rPr>
          <w:rFonts w:ascii="楷体" w:eastAsia="楷体" w:hAnsi="楷体" w:cs="楷体"/>
        </w:rPr>
        <w:t>；你要问他为什么笑，他会回你；笑是种表情，与快乐无关。你要是问他为什么哭，他会说：葬了相思，怪我明眸藏不住心事。这都什么玩意啊，你听听这话，想不想给他一顿落寞终殇拳？想不想给他一通红尘清冷烟雨微醺乱脚踢？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所以说，流氓会打架，_____文盲有文化。审美没跟上，_____学了再多的文化，_____会发育不良。没审美的文盲，_____有了文化，该瞎_____得瞎。能起这种书名，推崇这种疼痛文学的，_____文盲，_____美瞎。老实说，我这一生都是坚定的唯物主义者，但对于这种糟蹋名著的疼痛文学，我希望能够早日</w:t>
      </w:r>
      <w:r>
        <w:t>“</w:t>
      </w:r>
      <w:r>
        <w:rPr>
          <w:rFonts w:ascii="楷体" w:eastAsia="楷体" w:hAnsi="楷体" w:cs="楷体"/>
        </w:rPr>
        <w:t>轮回</w:t>
      </w:r>
      <w:r>
        <w:t>”</w:t>
      </w:r>
      <w:r>
        <w:rPr>
          <w:rFonts w:ascii="楷体" w:eastAsia="楷体" w:hAnsi="楷体" w:cs="楷体"/>
        </w:rPr>
        <w:t>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⑨真的，别来瞎了我们的眼睛。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（选自王左中右“语言茶座”2021.1.12推文，有删改）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．填入下列句子横线处关联词，正确的一项是（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所以说，流氓会打架，_____文盲有文化。审美没跟上，_____学了再多的文化，_____会发育不良。没审美的文盲，_____有了文化，该瞎_____得瞎。能起这种书名，推崇这种疼痛文学的，_____文盲，_____美瞎。</w:t>
      </w:r>
    </w:p>
    <w:p>
      <w:pPr>
        <w:shd w:val="clear" w:color="auto" w:fill="FFFFFF"/>
        <w:spacing w:line="360" w:lineRule="auto"/>
        <w:ind w:left="380" w:firstLine="420"/>
        <w:jc w:val="left"/>
        <w:textAlignment w:val="center"/>
      </w:pPr>
      <w:r>
        <w:t>A．不仅/而且/哪怕/如果/还是/不是/而是</w:t>
      </w:r>
    </w:p>
    <w:p>
      <w:pPr>
        <w:shd w:val="clear" w:color="auto" w:fill="FFFFFF"/>
        <w:spacing w:line="360" w:lineRule="auto"/>
        <w:ind w:left="380" w:firstLine="420"/>
        <w:jc w:val="left"/>
        <w:textAlignment w:val="center"/>
      </w:pPr>
      <w:r>
        <w:t>B．不怕/就怕/哪怕/如果/还是/不是/而是</w:t>
      </w:r>
    </w:p>
    <w:p>
      <w:pPr>
        <w:shd w:val="clear" w:color="auto" w:fill="FFFFFF"/>
        <w:spacing w:line="360" w:lineRule="auto"/>
        <w:ind w:left="380" w:firstLine="420"/>
        <w:jc w:val="left"/>
        <w:textAlignment w:val="center"/>
      </w:pPr>
      <w:r>
        <w:t>C．不怕/就怕/就算/即使/还是/不是/就是</w:t>
      </w:r>
    </w:p>
    <w:p>
      <w:pPr>
        <w:shd w:val="clear" w:color="auto" w:fill="FFFFFF"/>
        <w:spacing w:line="360" w:lineRule="auto"/>
        <w:ind w:left="380" w:firstLine="420"/>
        <w:jc w:val="left"/>
        <w:textAlignment w:val="center"/>
      </w:pPr>
      <w:r>
        <w:t>D．不仅/而且/就算/即使/还是/不是/就是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．下列对文章结构层次划分，最准确的一项是（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A．①②/③④/⑤⑥⑦⑧/⑨</w:t>
      </w:r>
      <w:r>
        <w:tab/>
      </w:r>
      <w:r>
        <w:t>B．①②/③④/⑤⑥/⑦⑧/⑨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C．①②③/④⑤/⑥⑦⑧⑨</w:t>
      </w:r>
      <w:r>
        <w:tab/>
      </w:r>
      <w:r>
        <w:t>D．①②③/④⑤⑥⑦/⑧⑨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．下列关于文章内容的理解和分析，</w:t>
      </w:r>
      <w:r>
        <w:rPr>
          <w:em w:val="dot"/>
        </w:rPr>
        <w:t>不正确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14"/>
          <w:footerReference w:type="default" r:id="rId15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A．本文评论对象是“疼痛文学”，作者认为它语言唯美，读来让人“疼痛”，可产生共鸣。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B．本文运用了归谬法与归因法，既批判了“疼痛文学”这种现象，也分析了疼痛文学产生的原因。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C．本文语言幽默风趣，词语感情色彩鲜明，大量使用反问句、排比句，极具感染力。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D．本文大量语言表面典雅，实际不表意，这种反差具有极强的讽刺意味。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阅读下面文字，完成下面小题。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高低陕北石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刘成章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①陕北属于黄土高原，缘此，有些人便以为，陕北被黄土尽覆，没有什么石头。那是天大的误会。黄土只是陕北的肉，陕北哪会没有骨？陕北，是一条刚硬的汉子！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在我国一代代传下的山水画里，莽莽苍苍翳翳垒垒，是不绝的山和山上不绝的石头。米芾曾跪拜石头，那是有缘由的。石头可以说是天下至尊。山岳丘陵，无一不是石头，而地球，也是石头，一块最大的石头。石头载土，载水，载风，载云，载众生，载着一部人类史，沉雄，坚硬，厚实，人在其间伸展性灵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陕北的石头含着雷电之光，粘着牛羊踩过的黄土，遍布山川，大大小小，高高低低，有的摔在河谷，有的吊在悬崖，有的被树根紧勒。亿万年来，它们总是裸露在西北风中，大雷雨中，烈日的暴晒中。西北风、大雷雨、烈日，网织的深重苦难，教会了它们生存本领，也磨锐了它们的精神。它们陪伴着轩辕手植柏，它们是从葬原上、从古歌里长出的人类的脊梁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④陕北的石头缺乏大理石的精细纹理，但那是一种粗犷霸气的美。它们刀劈斧砍的棱角，那刺破黄土层的棱角，只能用</w:t>
      </w:r>
      <w:r>
        <w:t>“</w:t>
      </w:r>
      <w:r>
        <w:rPr>
          <w:rFonts w:ascii="楷体" w:eastAsia="楷体" w:hAnsi="楷体" w:cs="楷体"/>
        </w:rPr>
        <w:t>毛辣</w:t>
      </w:r>
      <w:r>
        <w:t>”</w:t>
      </w:r>
      <w:r>
        <w:rPr>
          <w:rFonts w:ascii="楷体" w:eastAsia="楷体" w:hAnsi="楷体" w:cs="楷体"/>
        </w:rPr>
        <w:t>二字形容；它们原油流贯般的线条，那骨力感、顿挫感、节奏感极强的线条，除了天才画家，没有人能够描绘出来。那几笔确是不同凡响，画出了陕北石头的真魂，恢宏磅礴。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⑤宝塔山山根的石头，就是如此。几代青年初见它的时候，都激动得跳跃欢呼。这石头上的面和块，没有笔墨和宣纸之气，是铁打钢铸，是史前洪水的凝固。在这里，我多次赏读范仲淹题刻的八字隶书：</w:t>
      </w:r>
      <w:r>
        <w:t>“</w:t>
      </w:r>
      <w:r>
        <w:rPr>
          <w:rFonts w:ascii="楷体" w:eastAsia="楷体" w:hAnsi="楷体" w:cs="楷体"/>
        </w:rPr>
        <w:t>胸中自有数万甲兵</w:t>
      </w:r>
      <w:r>
        <w:t>”</w:t>
      </w:r>
      <w:r>
        <w:rPr>
          <w:rFonts w:ascii="楷体" w:eastAsia="楷体" w:hAnsi="楷体" w:cs="楷体"/>
        </w:rPr>
        <w:t>。这既是小范老子自信和自豪的倾吐，也是他对这些石头的讴歌。这些石头所显露出的强劲力量，就是数万甲兵。若非如此，巍巍宝塔山，何以能被托起？其实，清凉山也是由石头托起的，石头给陕北的每座山都当了沉稳高雅的底座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6"/>
          <w:footerReference w:type="default" r:id="rId17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延安的城墙不是用砖砌的，而是用石头砌的。感谢斯诺夫人，她曾为这城墙拍过照片。那时，厚厚的雪盖在城墙上，依然难掩石头的质感。而我，正是降生于她拍摄照片的那一年。我有幸且自豪。我最先看到的世界，是炕头上宠物一样陪着我的小石狮，然后是石床、石桌、石凳、石碾、石磨，还有明五暗四的石窑洞、石穿廊挑檐。上学时，我常走到清凉山下，见延河波浪拍古城。一块块就地取材的好石头，实锤细雕，镶满了延安街道的路面，砌出了窑洞的朴拙和满城的石头纹理、诗意歌情。有朋友曾问我为何会成为作家，作品为何充溢着阳刚之气，我说那是因为延安的石头和我的灵魂发生了反应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延河、洛河、无定河、窟野河和黄河，都奔流在陕北的大地上，切割着陕北的石头。切面上，隐现出煤、石油、天然气的存在，每块石头都是一个能量团，可以成火，可以成风，可以拱倒地狱。如果不是如此，信天游中哪会出现</w:t>
      </w:r>
      <w:r>
        <w:t>“</w:t>
      </w:r>
      <w:r>
        <w:rPr>
          <w:rFonts w:ascii="楷体" w:eastAsia="楷体" w:hAnsi="楷体" w:cs="楷体"/>
        </w:rPr>
        <w:t>千黑雷声万里闪</w:t>
      </w:r>
      <w:r>
        <w:t>”</w:t>
      </w:r>
      <w:r>
        <w:rPr>
          <w:rFonts w:ascii="楷体" w:eastAsia="楷体" w:hAnsi="楷体" w:cs="楷体"/>
        </w:rPr>
        <w:t>的句子？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⑧</w:t>
      </w:r>
      <w:r>
        <w:rPr>
          <w:rFonts w:ascii="楷体" w:eastAsia="楷体" w:hAnsi="楷体" w:cs="楷体"/>
        </w:rPr>
        <w:t>在秦晋大峡谷，黄河的浪涛一刻不停地飞溅，一眼看不尽的石崖上，发出不息的回声。石崖上铁云一样的岁月纹理，斑驳陆离，参差纷杂，就像一部神话传说或地质史。在这儿，你会联想到火星的地貌，你会联想到古希腊的神庙。石头使人懂事、自知、谦卑。从这儿南下数百里，就是惊雷一样的壶口瀑布。瀑水狂泻，瀑石威严。十里龙槽，水石长啸。这些石头，有如在炼丹炉里炼过，</w:t>
      </w:r>
      <w:r>
        <w:t>“</w:t>
      </w:r>
      <w:r>
        <w:rPr>
          <w:rFonts w:ascii="楷体" w:eastAsia="楷体" w:hAnsi="楷体" w:cs="楷体"/>
        </w:rPr>
        <w:t>紫色内达，赤芒外射</w:t>
      </w:r>
      <w:r>
        <w:t>”</w:t>
      </w:r>
      <w:r>
        <w:rPr>
          <w:rFonts w:ascii="楷体" w:eastAsia="楷体" w:hAnsi="楷体" w:cs="楷体"/>
        </w:rPr>
        <w:t>，随时可以搬起补天。露出水面的一组石头，已经成了浪涛的模样；而浪涛的气势，就像一块块石头。石头和水，共同造就了瀑布的壮观和伟力。在瀑布中，时时有《黄河大合唱》响起，其烈度、速度、震撼力，惊天动地。人的精神穿透了石头和水，而石头和水都带着人的志气、血气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⑨人们常常刻名于石，企望不朽，殊不知在风吹雨打中，名字也会磨灭。只有像陕北石一样身连大地、支撑群山，才会与宇宙同在。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（选自《光明日报》2021年4月9日15版，有删节）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．第①段中，作者为什么说“陕北是一条刚硬的汉子”？请联系全文作答。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．请赏析第③段文字的语言特点。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．从第⑦段开始，有不少文字在写“水”。你认为作者写“水”的用意何在？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．有读者认为，把这篇文章的题目改成“陕北石礼赞”会更好。你的看法是什么？请写出你的观点，并说明理由。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七、名句名篇默写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．古诗文默写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8"/>
          <w:footerReference w:type="default" r:id="rId19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古诗词大多有着含蓄隽永之美。苏轼《记承天寺夜游》中“庭下如积水空明，①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，盖竹柏影也”以凝练的笔墨，点染出似真似幻的美妙境界；许浑《咸阳城东楼》中“②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，③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”以晚眺远景形象勾画唐王朝危机四伏的没落局势；常建《题破山寺后禅院》中“④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，⑤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”以有声写无声，将客观景致与主观的禅思理趣巧妙融合；刘长卿《长沙过贾谊宅》中“汉文有道恩犹薄，⑥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”溯古追今，借用典故道出了千古文人的悲剧命运。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八、文言文阅读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阅读下面文字，完成下面小题。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【甲】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一里尹管</w:t>
      </w:r>
      <w:r>
        <w:rPr>
          <w:rFonts w:ascii="楷体" w:eastAsia="楷体" w:hAnsi="楷体" w:cs="楷体"/>
          <w:em w:val="dot"/>
        </w:rPr>
        <w:t>解</w:t>
      </w:r>
      <w:r>
        <w:rPr>
          <w:rFonts w:ascii="楷体" w:eastAsia="楷体" w:hAnsi="楷体" w:cs="楷体"/>
        </w:rPr>
        <w:t>罪僧赴戍。僧故黠，中道，夜酒里尹，致沉醉鼾睡。己取刀髡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其首，改绁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己索，反绁尹项而逸。凌晨，里尹寤，求僧不得，自摩其首，髡，又索在项，则大诧惊曰：</w:t>
      </w:r>
      <w:r>
        <w:t>“</w:t>
      </w:r>
      <w:r>
        <w:rPr>
          <w:rFonts w:ascii="楷体" w:eastAsia="楷体" w:hAnsi="楷体" w:cs="楷体"/>
        </w:rPr>
        <w:t>僧故在</w:t>
      </w:r>
      <w:r>
        <w:rPr>
          <w:rFonts w:ascii="楷体" w:eastAsia="楷体" w:hAnsi="楷体" w:cs="楷体"/>
          <w:em w:val="dot"/>
        </w:rPr>
        <w:t>是</w:t>
      </w:r>
      <w:r>
        <w:rPr>
          <w:rFonts w:ascii="楷体" w:eastAsia="楷体" w:hAnsi="楷体" w:cs="楷体"/>
        </w:rPr>
        <w:t>，我今何在耶？</w:t>
      </w:r>
      <w:r>
        <w:t>”</w:t>
      </w:r>
      <w:r>
        <w:rPr>
          <w:rFonts w:ascii="楷体" w:eastAsia="楷体" w:hAnsi="楷体" w:cs="楷体"/>
          <w:em w:val="dot"/>
        </w:rPr>
        <w:t>夫</w:t>
      </w:r>
      <w:r>
        <w:rPr>
          <w:rFonts w:ascii="楷体" w:eastAsia="楷体" w:hAnsi="楷体" w:cs="楷体"/>
        </w:rPr>
        <w:t>人具形宇内，罔罔然不识真我者，岂独里尹</w:t>
      </w:r>
      <w:r>
        <w:rPr>
          <w:rFonts w:ascii="楷体" w:eastAsia="楷体" w:hAnsi="楷体" w:cs="楷体"/>
          <w:em w:val="dot"/>
        </w:rPr>
        <w:t>乎</w:t>
      </w:r>
      <w:r>
        <w:rPr>
          <w:rFonts w:ascii="楷体" w:eastAsia="楷体" w:hAnsi="楷体" w:cs="楷体"/>
        </w:rPr>
        <w:t>！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（选自刘元卿《应谐录》）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【乙】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惠子谓庄子曰：</w:t>
      </w:r>
      <w:r>
        <w:t>“</w:t>
      </w:r>
      <w:r>
        <w:rPr>
          <w:rFonts w:ascii="楷体" w:eastAsia="楷体" w:hAnsi="楷体" w:cs="楷体"/>
        </w:rPr>
        <w:t>魏王贻我大瓠</w:t>
      </w:r>
      <w:r>
        <w:rPr>
          <w:rFonts w:ascii="楷体" w:eastAsia="楷体" w:hAnsi="楷体" w:cs="楷体"/>
          <w:vertAlign w:val="superscript"/>
        </w:rPr>
        <w:t>③</w:t>
      </w:r>
      <w:r>
        <w:rPr>
          <w:rFonts w:ascii="楷体" w:eastAsia="楷体" w:hAnsi="楷体" w:cs="楷体"/>
        </w:rPr>
        <w:t>之种，我</w:t>
      </w:r>
      <w:r>
        <w:rPr>
          <w:rFonts w:ascii="楷体" w:eastAsia="楷体" w:hAnsi="楷体" w:cs="楷体"/>
          <w:em w:val="dot"/>
        </w:rPr>
        <w:t>树</w:t>
      </w:r>
      <w:r>
        <w:rPr>
          <w:rFonts w:ascii="楷体" w:eastAsia="楷体" w:hAnsi="楷体" w:cs="楷体"/>
        </w:rPr>
        <w:t>之成而实五石。以盛水浆，其坚不能自举也。剖之</w:t>
      </w:r>
      <w:r>
        <w:rPr>
          <w:rFonts w:ascii="楷体" w:eastAsia="楷体" w:hAnsi="楷体" w:cs="楷体"/>
          <w:em w:val="dot"/>
        </w:rPr>
        <w:t>以</w:t>
      </w:r>
      <w:r>
        <w:rPr>
          <w:rFonts w:ascii="楷体" w:eastAsia="楷体" w:hAnsi="楷体" w:cs="楷体"/>
        </w:rPr>
        <w:t>为瓢，则瓠落</w:t>
      </w:r>
      <w:r>
        <w:rPr>
          <w:rFonts w:ascii="楷体" w:eastAsia="楷体" w:hAnsi="楷体" w:cs="楷体"/>
          <w:vertAlign w:val="superscript"/>
        </w:rPr>
        <w:t>④</w:t>
      </w:r>
      <w:r>
        <w:rPr>
          <w:rFonts w:ascii="楷体" w:eastAsia="楷体" w:hAnsi="楷体" w:cs="楷体"/>
        </w:rPr>
        <w:t>无所容。非不呺然</w:t>
      </w:r>
      <w:r>
        <w:rPr>
          <w:rFonts w:ascii="楷体" w:eastAsia="楷体" w:hAnsi="楷体" w:cs="楷体"/>
          <w:vertAlign w:val="superscript"/>
        </w:rPr>
        <w:t>⑤</w:t>
      </w:r>
      <w:r>
        <w:rPr>
          <w:rFonts w:ascii="楷体" w:eastAsia="楷体" w:hAnsi="楷体" w:cs="楷体"/>
        </w:rPr>
        <w:t>大也，吾为其无用而掊之。</w:t>
      </w:r>
      <w:r>
        <w:t>”</w:t>
      </w:r>
      <w:r>
        <w:rPr>
          <w:rFonts w:ascii="楷体" w:eastAsia="楷体" w:hAnsi="楷体" w:cs="楷体"/>
        </w:rPr>
        <w:t>庄子曰：</w:t>
      </w:r>
      <w:r>
        <w:t>“</w:t>
      </w:r>
      <w:r>
        <w:rPr>
          <w:rFonts w:ascii="楷体" w:eastAsia="楷体" w:hAnsi="楷体" w:cs="楷体"/>
        </w:rPr>
        <w:t>夫子固拙于用大矣。宋人有善为不龟手之药者，世世以洴澼絖</w:t>
      </w:r>
      <w:r>
        <w:rPr>
          <w:rFonts w:ascii="楷体" w:eastAsia="楷体" w:hAnsi="楷体" w:cs="楷体"/>
          <w:vertAlign w:val="superscript"/>
        </w:rPr>
        <w:t>⑥</w:t>
      </w:r>
      <w:r>
        <w:rPr>
          <w:rFonts w:ascii="楷体" w:eastAsia="楷体" w:hAnsi="楷体" w:cs="楷体"/>
        </w:rPr>
        <w:t>为事。客闻之，请买其方百金。聚族而谋之曰：‘我世世为洴澼絖，不过数金。今一朝而</w:t>
      </w:r>
      <w:r>
        <w:rPr>
          <w:rFonts w:ascii="楷体" w:eastAsia="楷体" w:hAnsi="楷体" w:cs="楷体"/>
          <w:em w:val="dot"/>
        </w:rPr>
        <w:t>鬻</w:t>
      </w:r>
      <w:r>
        <w:rPr>
          <w:rFonts w:ascii="楷体" w:eastAsia="楷体" w:hAnsi="楷体" w:cs="楷体"/>
        </w:rPr>
        <w:t>技百金，请</w:t>
      </w:r>
      <w:r>
        <w:rPr>
          <w:rFonts w:ascii="楷体" w:eastAsia="楷体" w:hAnsi="楷体" w:cs="楷体"/>
          <w:em w:val="dot"/>
        </w:rPr>
        <w:t>与</w:t>
      </w:r>
      <w:r>
        <w:rPr>
          <w:rFonts w:ascii="楷体" w:eastAsia="楷体" w:hAnsi="楷体" w:cs="楷体"/>
        </w:rPr>
        <w:t>之。’客得之，以说吴王。越有难，吴王使之将。冬，与越人水战，大败越人，裂地而封之。</w:t>
      </w:r>
      <w:r>
        <w:rPr>
          <w:rFonts w:ascii="楷体" w:eastAsia="楷体" w:hAnsi="楷体" w:cs="楷体"/>
          <w:u w:val="wave"/>
        </w:rPr>
        <w:t>能不龟手一也或以封或不免于洴澼絖则所用之异也。</w:t>
      </w:r>
      <w:r>
        <w:rPr>
          <w:rFonts w:ascii="楷体" w:eastAsia="楷体" w:hAnsi="楷体" w:cs="楷体"/>
        </w:rPr>
        <w:t>今子有五石之瓠，何不虑以为大樽而浮乎江湖，而忧其瓠落无所容？则夫子犹有蓬之心</w:t>
      </w:r>
      <w:r>
        <w:rPr>
          <w:rFonts w:ascii="楷体" w:eastAsia="楷体" w:hAnsi="楷体" w:cs="楷体"/>
          <w:vertAlign w:val="superscript"/>
        </w:rPr>
        <w:t>⑦</w:t>
      </w:r>
      <w:r>
        <w:rPr>
          <w:rFonts w:ascii="楷体" w:eastAsia="楷体" w:hAnsi="楷体" w:cs="楷体"/>
        </w:rPr>
        <w:t>也夫！</w:t>
      </w:r>
      <w:r>
        <w:t>”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（节选自《庄子·逍遥游》）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【注释】①髡（kūn）；剃去头发。②改绁（xiè）己索：意为把捆在自己身上的绳索拿下来。③瓠（hù）：葫芦。④瓠落：大的样子。⑤呺（xiāo）然：庞大而又中空的样子。⑥洴澼絖（píng pì kuàng）；在水中漂洗丝絮。⑦蓬：草名，其状弯曲不重。“有蓬之心”喻指见识浅薄不能通晓大道理。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．下列句中加点字意思相同的一项是（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A．一里尹管</w:t>
      </w:r>
      <w:r>
        <w:rPr>
          <w:em w:val="dot"/>
        </w:rPr>
        <w:t>解</w:t>
      </w:r>
      <w:r>
        <w:t>一罪僧赴戍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</w:t>
      </w:r>
      <w:r>
        <w:rPr>
          <w:em w:val="dot"/>
        </w:rPr>
        <w:t>解</w:t>
      </w:r>
      <w:r>
        <w:t>甲归田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em w:val="dot"/>
        </w:rPr>
      </w:pPr>
      <w:r>
        <w:t>B．僧故在</w:t>
      </w:r>
      <w:r>
        <w:rPr>
          <w:em w:val="dot"/>
        </w:rPr>
        <w:t>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</w:t>
      </w:r>
      <w:r>
        <w:t>自以为</w:t>
      </w:r>
      <w:r>
        <w:rPr>
          <w:em w:val="dot"/>
        </w:rPr>
        <w:t>是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C．今一朝前</w:t>
      </w:r>
      <w:r>
        <w:rPr>
          <w:em w:val="dot"/>
        </w:rPr>
        <w:t>鬻</w:t>
      </w:r>
      <w:r>
        <w:t>技百金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</w:t>
      </w:r>
      <w:r>
        <w:t>卖官</w:t>
      </w:r>
      <w:r>
        <w:rPr>
          <w:em w:val="dot"/>
        </w:rPr>
        <w:t>鬻</w:t>
      </w:r>
      <w:r>
        <w:t>爵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D．我</w:t>
      </w:r>
      <w:r>
        <w:rPr>
          <w:em w:val="dot"/>
        </w:rPr>
        <w:t>树</w:t>
      </w:r>
      <w:r>
        <w:t>之成而实五石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</w:t>
      </w:r>
      <w:r>
        <w:t>独</w:t>
      </w:r>
      <w:r>
        <w:rPr>
          <w:em w:val="dot"/>
        </w:rPr>
        <w:t>树</w:t>
      </w:r>
      <w:r>
        <w:t>一帜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．下列句中加点字词意义和用法全都相同的一项是（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20"/>
          <w:footerReference w:type="default" r:id="rId21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  <w:r>
        <w:t>A．</w:t>
      </w:r>
      <w:r>
        <w:rPr>
          <w:em w:val="dot"/>
        </w:rPr>
        <w:t>夫</w:t>
      </w:r>
      <w:r>
        <w:t>人具形宇内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</w:t>
      </w:r>
      <w:r>
        <w:rPr>
          <w:em w:val="dot"/>
        </w:rPr>
        <w:t>夫</w:t>
      </w:r>
      <w:r>
        <w:t>君子之行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B．请</w:t>
      </w:r>
      <w:r>
        <w:rPr>
          <w:em w:val="dot"/>
        </w:rPr>
        <w:t>与</w:t>
      </w:r>
      <w:r>
        <w:t>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</w:t>
      </w:r>
      <w:r>
        <w:t>吾</w:t>
      </w:r>
      <w:r>
        <w:rPr>
          <w:em w:val="dot"/>
        </w:rPr>
        <w:t>与</w:t>
      </w:r>
      <w:r>
        <w:t>汝毕力平险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C．岂独里尹</w:t>
      </w:r>
      <w:r>
        <w:rPr>
          <w:em w:val="dot"/>
        </w:rPr>
        <w:t>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</w:t>
      </w:r>
      <w:r>
        <w:t>颓然</w:t>
      </w:r>
      <w:r>
        <w:rPr>
          <w:em w:val="dot"/>
        </w:rPr>
        <w:t>乎</w:t>
      </w:r>
      <w:r>
        <w:t>其间者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D．剖之</w:t>
      </w:r>
      <w:r>
        <w:rPr>
          <w:em w:val="dot"/>
        </w:rPr>
        <w:t>以</w:t>
      </w:r>
      <w:r>
        <w:t>为瓢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</w:t>
      </w:r>
      <w:r>
        <w:t>愚</w:t>
      </w:r>
      <w:r>
        <w:rPr>
          <w:em w:val="dot"/>
        </w:rPr>
        <w:t>以</w:t>
      </w:r>
      <w:r>
        <w:t>为宫中之事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．用“/”为文中画横线句子断句。（限断3处）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能 不 龟 手 一 也 或 以 封 或 不 免 于 洴 澼 絖 则 所 用 之 异 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．请运用你从【甲】文认识的道理解释【乙】文中惠子想不到以“大瓠”之实为“大樽而浮乎江湖”的原因。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九、诗歌鉴赏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送崔兴宗</w:t>
      </w:r>
      <w:r>
        <w:rPr>
          <w:rFonts w:ascii="楷体" w:eastAsia="楷体" w:hAnsi="楷体" w:cs="楷体"/>
          <w:vertAlign w:val="superscript"/>
        </w:rPr>
        <w:t>①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王维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已恨亲皆远，谁怜友复稀。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君王未西顾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，游宦尽东归。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塞阔山河净，天长云树微。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方同菊花节，相待洛阳扉。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注：①崔兴宗，王维表弟。②唐玄宗自开元二十二年正月至二十四年九月居于洛阳。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．诗中所说的“菊花节”就是我们现在的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节；“扉”在诗中的意思是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．本诗选自《王维诗全集》。颈联中“塞阔山河净”一句，在《王摩诘文集》里作“塞迥山河静”。你喜欢哪一种表达？请说说理由。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十、作文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．阅读下面的漫画材料，根据要求写一篇不少于600字的作文。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"/>
          <w:footerReference w:type="default" r:id="rId23"/>
          <w:type w:val="nextPage"/>
          <w:pgSz w:w="11907" w:h="16839" w:code="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/>
        </w:sectPr>
      </w:pPr>
      <w:r>
        <w:t>要求：结合材料内容和寓意，自选角度，确定立意，明确文体，自拟标题，不要套作，不得抄袭；不要出现含有考生个人信息的人名、校名、地名等。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9725" cy="2562225"/>
            <wp:docPr id="100003" name="" descr="@@@e87191de-dadf-435a-b837-18c2e73ba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https://d.book118.com/428056121050006026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26"/>
      <w:footerReference w:type="default" r:id="rId27"/>
      <w:type w:val="nextPage"/>
      <w:pgSz w:w="11907" w:h="16839" w:code="9"/>
      <w:pgMar w:top="900" w:right="1997" w:bottom="900" w:left="1997" w:header="500" w:footer="500" w:gutter="0"/>
      <w:pgNumType w:start="10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footer" Target="footer16.xml" /><Relationship Id="rId22" Type="http://schemas.openxmlformats.org/officeDocument/2006/relationships/footer" Target="footer17.xml" /><Relationship Id="rId23" Type="http://schemas.openxmlformats.org/officeDocument/2006/relationships/footer" Target="footer18.xml" /><Relationship Id="rId24" Type="http://schemas.openxmlformats.org/officeDocument/2006/relationships/image" Target="media/image2.png" /><Relationship Id="rId25" Type="http://schemas.openxmlformats.org/officeDocument/2006/relationships/hyperlink" Target="https://d.book118.com/428056121050006026" TargetMode="External" /><Relationship Id="rId26" Type="http://schemas.openxmlformats.org/officeDocument/2006/relationships/footer" Target="footer19.xml" /><Relationship Id="rId27" Type="http://schemas.openxmlformats.org/officeDocument/2006/relationships/footer" Target="footer20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1976149832ee4d76a91bf2f8a5cf3fbemjy0ndgxodu0ma</vt:lpwstr>
  </property>
</Properties>
</file>