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超声白内障乳化仪项目计划设计方案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05" w:history="1">
        <w:r>
          <w:rPr>
            <w:rFonts w:ascii="仿宋" w:eastAsia="仿宋" w:hAnsi="仿宋" w:cs="仿宋" w:hint="eastAsia"/>
            <w:lang w:eastAsia="zh-CN"/>
          </w:rPr>
          <w:t>前言</w:t>
        </w:r>
        <w:r>
          <w:tab/>
        </w:r>
        <w:r>
          <w:fldChar w:fldCharType="begin"/>
        </w:r>
        <w:r>
          <w:instrText xml:space="preserve"> PAGEREF _Toc5005 \h </w:instrText>
        </w:r>
        <w:r>
          <w:fldChar w:fldCharType="separate"/>
        </w:r>
        <w:r>
          <w:t>3</w:t>
        </w:r>
        <w:r>
          <w:fldChar w:fldCharType="end"/>
        </w:r>
      </w:hyperlink>
    </w:p>
    <w:p>
      <w:pPr>
        <w:pStyle w:val="TOC1"/>
        <w:tabs>
          <w:tab w:val="right" w:leader="dot" w:pos="8306"/>
        </w:tabs>
      </w:pPr>
      <w:hyperlink w:anchor="_Toc11694" w:history="1">
        <w:r>
          <w:rPr>
            <w:rFonts w:ascii="仿宋" w:eastAsia="仿宋" w:hAnsi="仿宋" w:cs="仿宋" w:hint="eastAsia"/>
            <w:lang w:eastAsia="zh-CN"/>
          </w:rPr>
          <w:t>一、超声白内障乳化仪项目可持续发展</w:t>
        </w:r>
        <w:r>
          <w:tab/>
        </w:r>
        <w:r>
          <w:fldChar w:fldCharType="begin"/>
        </w:r>
        <w:r>
          <w:instrText xml:space="preserve"> PAGEREF _Toc11694 \h </w:instrText>
        </w:r>
        <w:r>
          <w:fldChar w:fldCharType="separate"/>
        </w:r>
        <w:r>
          <w:t>3</w:t>
        </w:r>
        <w:r>
          <w:fldChar w:fldCharType="end"/>
        </w:r>
      </w:hyperlink>
    </w:p>
    <w:p>
      <w:pPr>
        <w:pStyle w:val="TOC2"/>
        <w:tabs>
          <w:tab w:val="right" w:leader="dot" w:pos="8306"/>
        </w:tabs>
      </w:pPr>
      <w:hyperlink w:anchor="_Toc32175" w:history="1">
        <w:r>
          <w:rPr>
            <w:rFonts w:ascii="仿宋" w:eastAsia="仿宋" w:hAnsi="仿宋" w:cs="仿宋" w:hint="eastAsia"/>
            <w:lang w:eastAsia="zh-CN"/>
          </w:rPr>
          <w:t>(一)、可持续战略与实践</w:t>
        </w:r>
        <w:r>
          <w:tab/>
        </w:r>
        <w:r>
          <w:fldChar w:fldCharType="begin"/>
        </w:r>
        <w:r>
          <w:instrText xml:space="preserve"> PAGEREF _Toc32175 \h </w:instrText>
        </w:r>
        <w:r>
          <w:fldChar w:fldCharType="separate"/>
        </w:r>
        <w:r>
          <w:t>3</w:t>
        </w:r>
        <w:r>
          <w:fldChar w:fldCharType="end"/>
        </w:r>
      </w:hyperlink>
    </w:p>
    <w:p>
      <w:pPr>
        <w:pStyle w:val="TOC2"/>
        <w:tabs>
          <w:tab w:val="right" w:leader="dot" w:pos="8306"/>
        </w:tabs>
      </w:pPr>
      <w:hyperlink w:anchor="_Toc23026" w:history="1">
        <w:r>
          <w:rPr>
            <w:rFonts w:ascii="仿宋" w:eastAsia="仿宋" w:hAnsi="仿宋" w:cs="仿宋" w:hint="eastAsia"/>
            <w:lang w:eastAsia="zh-CN"/>
          </w:rPr>
          <w:t>(二)、环保与社会责任</w:t>
        </w:r>
        <w:r>
          <w:tab/>
        </w:r>
        <w:r>
          <w:fldChar w:fldCharType="begin"/>
        </w:r>
        <w:r>
          <w:instrText xml:space="preserve"> PAGEREF _Toc23026 \h </w:instrText>
        </w:r>
        <w:r>
          <w:fldChar w:fldCharType="separate"/>
        </w:r>
        <w:r>
          <w:t>4</w:t>
        </w:r>
        <w:r>
          <w:fldChar w:fldCharType="end"/>
        </w:r>
      </w:hyperlink>
    </w:p>
    <w:p>
      <w:pPr>
        <w:pStyle w:val="TOC1"/>
        <w:tabs>
          <w:tab w:val="right" w:leader="dot" w:pos="8306"/>
        </w:tabs>
      </w:pPr>
      <w:hyperlink w:anchor="_Toc10757" w:history="1">
        <w:r>
          <w:rPr>
            <w:rFonts w:ascii="仿宋" w:eastAsia="仿宋" w:hAnsi="仿宋" w:cs="仿宋" w:hint="eastAsia"/>
            <w:lang w:eastAsia="zh-CN"/>
          </w:rPr>
          <w:t>二、工艺说明</w:t>
        </w:r>
        <w:r>
          <w:tab/>
        </w:r>
        <w:r>
          <w:fldChar w:fldCharType="begin"/>
        </w:r>
        <w:r>
          <w:instrText xml:space="preserve"> PAGEREF _Toc10757 \h </w:instrText>
        </w:r>
        <w:r>
          <w:fldChar w:fldCharType="separate"/>
        </w:r>
        <w:r>
          <w:t>5</w:t>
        </w:r>
        <w:r>
          <w:fldChar w:fldCharType="end"/>
        </w:r>
      </w:hyperlink>
    </w:p>
    <w:p>
      <w:pPr>
        <w:pStyle w:val="TOC2"/>
        <w:tabs>
          <w:tab w:val="right" w:leader="dot" w:pos="8306"/>
        </w:tabs>
      </w:pPr>
      <w:hyperlink w:anchor="_Toc28201" w:history="1">
        <w:r>
          <w:rPr>
            <w:rFonts w:ascii="仿宋" w:eastAsia="仿宋" w:hAnsi="仿宋" w:cs="仿宋" w:hint="eastAsia"/>
            <w:lang w:eastAsia="zh-CN"/>
          </w:rPr>
          <w:t>(一)、技术管理特点</w:t>
        </w:r>
        <w:r>
          <w:tab/>
        </w:r>
        <w:r>
          <w:fldChar w:fldCharType="begin"/>
        </w:r>
        <w:r>
          <w:instrText xml:space="preserve"> PAGEREF _Toc28201 \h </w:instrText>
        </w:r>
        <w:r>
          <w:fldChar w:fldCharType="separate"/>
        </w:r>
        <w:r>
          <w:t>5</w:t>
        </w:r>
        <w:r>
          <w:fldChar w:fldCharType="end"/>
        </w:r>
      </w:hyperlink>
    </w:p>
    <w:p>
      <w:pPr>
        <w:pStyle w:val="TOC2"/>
        <w:tabs>
          <w:tab w:val="right" w:leader="dot" w:pos="8306"/>
        </w:tabs>
      </w:pPr>
      <w:hyperlink w:anchor="_Toc7127" w:history="1">
        <w:r>
          <w:rPr>
            <w:rFonts w:ascii="仿宋" w:eastAsia="仿宋" w:hAnsi="仿宋" w:cs="仿宋" w:hint="eastAsia"/>
            <w:lang w:eastAsia="zh-CN"/>
          </w:rPr>
          <w:t>(二)、超声白内障乳化仪项目工艺技术设计方案</w:t>
        </w:r>
        <w:r>
          <w:tab/>
        </w:r>
        <w:r>
          <w:fldChar w:fldCharType="begin"/>
        </w:r>
        <w:r>
          <w:instrText xml:space="preserve"> PAGEREF _Toc7127 \h </w:instrText>
        </w:r>
        <w:r>
          <w:fldChar w:fldCharType="separate"/>
        </w:r>
        <w:r>
          <w:t>6</w:t>
        </w:r>
        <w:r>
          <w:fldChar w:fldCharType="end"/>
        </w:r>
      </w:hyperlink>
    </w:p>
    <w:p>
      <w:pPr>
        <w:pStyle w:val="TOC2"/>
        <w:tabs>
          <w:tab w:val="right" w:leader="dot" w:pos="8306"/>
        </w:tabs>
      </w:pPr>
      <w:hyperlink w:anchor="_Toc7914" w:history="1">
        <w:r>
          <w:rPr>
            <w:rFonts w:ascii="仿宋" w:eastAsia="仿宋" w:hAnsi="仿宋" w:cs="仿宋" w:hint="eastAsia"/>
            <w:lang w:eastAsia="zh-CN"/>
          </w:rPr>
          <w:t>(三)、设备选型方案</w:t>
        </w:r>
        <w:r>
          <w:tab/>
        </w:r>
        <w:r>
          <w:fldChar w:fldCharType="begin"/>
        </w:r>
        <w:r>
          <w:instrText xml:space="preserve"> PAGEREF _Toc7914 \h </w:instrText>
        </w:r>
        <w:r>
          <w:fldChar w:fldCharType="separate"/>
        </w:r>
        <w:r>
          <w:t>7</w:t>
        </w:r>
        <w:r>
          <w:fldChar w:fldCharType="end"/>
        </w:r>
      </w:hyperlink>
    </w:p>
    <w:p>
      <w:pPr>
        <w:pStyle w:val="TOC1"/>
        <w:tabs>
          <w:tab w:val="right" w:leader="dot" w:pos="8306"/>
        </w:tabs>
      </w:pPr>
      <w:hyperlink w:anchor="_Toc16907" w:history="1">
        <w:r>
          <w:rPr>
            <w:rFonts w:ascii="仿宋" w:eastAsia="仿宋" w:hAnsi="仿宋" w:cs="仿宋" w:hint="eastAsia"/>
            <w:lang w:eastAsia="zh-CN"/>
          </w:rPr>
          <w:t>三、超声白内障乳化仪项目土建工程</w:t>
        </w:r>
        <w:r>
          <w:tab/>
        </w:r>
        <w:r>
          <w:fldChar w:fldCharType="begin"/>
        </w:r>
        <w:r>
          <w:instrText xml:space="preserve"> PAGEREF _Toc16907 \h </w:instrText>
        </w:r>
        <w:r>
          <w:fldChar w:fldCharType="separate"/>
        </w:r>
        <w:r>
          <w:t>9</w:t>
        </w:r>
        <w:r>
          <w:fldChar w:fldCharType="end"/>
        </w:r>
      </w:hyperlink>
    </w:p>
    <w:p>
      <w:pPr>
        <w:pStyle w:val="TOC2"/>
        <w:tabs>
          <w:tab w:val="right" w:leader="dot" w:pos="8306"/>
        </w:tabs>
      </w:pPr>
      <w:hyperlink w:anchor="_Toc8586" w:history="1">
        <w:r>
          <w:rPr>
            <w:rFonts w:ascii="仿宋" w:eastAsia="仿宋" w:hAnsi="仿宋" w:cs="仿宋" w:hint="eastAsia"/>
            <w:lang w:eastAsia="zh-CN"/>
          </w:rPr>
          <w:t>(一)、建筑工程设计原则</w:t>
        </w:r>
        <w:r>
          <w:tab/>
        </w:r>
        <w:r>
          <w:fldChar w:fldCharType="begin"/>
        </w:r>
        <w:r>
          <w:instrText xml:space="preserve"> PAGEREF _Toc8586 \h </w:instrText>
        </w:r>
        <w:r>
          <w:fldChar w:fldCharType="separate"/>
        </w:r>
        <w:r>
          <w:t>9</w:t>
        </w:r>
        <w:r>
          <w:fldChar w:fldCharType="end"/>
        </w:r>
      </w:hyperlink>
    </w:p>
    <w:p>
      <w:pPr>
        <w:pStyle w:val="TOC2"/>
        <w:tabs>
          <w:tab w:val="right" w:leader="dot" w:pos="8306"/>
        </w:tabs>
      </w:pPr>
      <w:hyperlink w:anchor="_Toc32413" w:history="1">
        <w:r>
          <w:rPr>
            <w:rFonts w:ascii="仿宋" w:eastAsia="仿宋" w:hAnsi="仿宋" w:cs="仿宋" w:hint="eastAsia"/>
            <w:lang w:eastAsia="zh-CN"/>
          </w:rPr>
          <w:t>(二)、土建工程设计年限及安全等级</w:t>
        </w:r>
        <w:r>
          <w:tab/>
        </w:r>
        <w:r>
          <w:fldChar w:fldCharType="begin"/>
        </w:r>
        <w:r>
          <w:instrText xml:space="preserve"> PAGEREF _Toc32413 \h </w:instrText>
        </w:r>
        <w:r>
          <w:fldChar w:fldCharType="separate"/>
        </w:r>
        <w:r>
          <w:t>10</w:t>
        </w:r>
        <w:r>
          <w:fldChar w:fldCharType="end"/>
        </w:r>
      </w:hyperlink>
    </w:p>
    <w:p>
      <w:pPr>
        <w:pStyle w:val="TOC2"/>
        <w:tabs>
          <w:tab w:val="right" w:leader="dot" w:pos="8306"/>
        </w:tabs>
      </w:pPr>
      <w:hyperlink w:anchor="_Toc12833" w:history="1">
        <w:r>
          <w:rPr>
            <w:rFonts w:ascii="仿宋" w:eastAsia="仿宋" w:hAnsi="仿宋" w:cs="仿宋" w:hint="eastAsia"/>
            <w:lang w:eastAsia="zh-CN"/>
          </w:rPr>
          <w:t>(三)、建筑工程设计总体要求</w:t>
        </w:r>
        <w:r>
          <w:tab/>
        </w:r>
        <w:r>
          <w:fldChar w:fldCharType="begin"/>
        </w:r>
        <w:r>
          <w:instrText xml:space="preserve"> PAGEREF _Toc12833 \h </w:instrText>
        </w:r>
        <w:r>
          <w:fldChar w:fldCharType="separate"/>
        </w:r>
        <w:r>
          <w:t>11</w:t>
        </w:r>
        <w:r>
          <w:fldChar w:fldCharType="end"/>
        </w:r>
      </w:hyperlink>
    </w:p>
    <w:p>
      <w:pPr>
        <w:pStyle w:val="TOC2"/>
        <w:tabs>
          <w:tab w:val="right" w:leader="dot" w:pos="8306"/>
        </w:tabs>
      </w:pPr>
      <w:hyperlink w:anchor="_Toc16139" w:history="1">
        <w:r>
          <w:rPr>
            <w:rFonts w:ascii="仿宋" w:eastAsia="仿宋" w:hAnsi="仿宋" w:cs="仿宋" w:hint="eastAsia"/>
            <w:lang w:eastAsia="zh-CN"/>
          </w:rPr>
          <w:t>(四)、土建工程建设指标</w:t>
        </w:r>
        <w:r>
          <w:tab/>
        </w:r>
        <w:r>
          <w:fldChar w:fldCharType="begin"/>
        </w:r>
        <w:r>
          <w:instrText xml:space="preserve"> PAGEREF _Toc16139 \h </w:instrText>
        </w:r>
        <w:r>
          <w:fldChar w:fldCharType="separate"/>
        </w:r>
        <w:r>
          <w:t>12</w:t>
        </w:r>
        <w:r>
          <w:fldChar w:fldCharType="end"/>
        </w:r>
      </w:hyperlink>
    </w:p>
    <w:p>
      <w:pPr>
        <w:pStyle w:val="TOC1"/>
        <w:tabs>
          <w:tab w:val="right" w:leader="dot" w:pos="8306"/>
        </w:tabs>
      </w:pPr>
      <w:hyperlink w:anchor="_Toc19166" w:history="1">
        <w:r>
          <w:rPr>
            <w:rFonts w:ascii="仿宋" w:eastAsia="仿宋" w:hAnsi="仿宋" w:cs="仿宋" w:hint="eastAsia"/>
            <w:lang w:eastAsia="zh-CN"/>
          </w:rPr>
          <w:t>四、超声白内障乳化仪项目建设单位说明</w:t>
        </w:r>
        <w:r>
          <w:tab/>
        </w:r>
        <w:r>
          <w:fldChar w:fldCharType="begin"/>
        </w:r>
        <w:r>
          <w:instrText xml:space="preserve"> PAGEREF _Toc19166 \h </w:instrText>
        </w:r>
        <w:r>
          <w:fldChar w:fldCharType="separate"/>
        </w:r>
        <w:r>
          <w:t>12</w:t>
        </w:r>
        <w:r>
          <w:fldChar w:fldCharType="end"/>
        </w:r>
      </w:hyperlink>
    </w:p>
    <w:p>
      <w:pPr>
        <w:pStyle w:val="TOC2"/>
        <w:tabs>
          <w:tab w:val="right" w:leader="dot" w:pos="8306"/>
        </w:tabs>
      </w:pPr>
      <w:hyperlink w:anchor="_Toc21733" w:history="1">
        <w:r>
          <w:rPr>
            <w:rFonts w:ascii="仿宋" w:eastAsia="仿宋" w:hAnsi="仿宋" w:cs="仿宋" w:hint="eastAsia"/>
            <w:lang w:eastAsia="zh-CN"/>
          </w:rPr>
          <w:t>(一)、超声白内障乳化仪项目承办单位基本情况</w:t>
        </w:r>
        <w:r>
          <w:tab/>
        </w:r>
        <w:r>
          <w:fldChar w:fldCharType="begin"/>
        </w:r>
        <w:r>
          <w:instrText xml:space="preserve"> PAGEREF _Toc21733 \h </w:instrText>
        </w:r>
        <w:r>
          <w:fldChar w:fldCharType="separate"/>
        </w:r>
        <w:r>
          <w:t>12</w:t>
        </w:r>
        <w:r>
          <w:fldChar w:fldCharType="end"/>
        </w:r>
      </w:hyperlink>
    </w:p>
    <w:p>
      <w:pPr>
        <w:pStyle w:val="TOC2"/>
        <w:tabs>
          <w:tab w:val="right" w:leader="dot" w:pos="8306"/>
        </w:tabs>
      </w:pPr>
      <w:hyperlink w:anchor="_Toc7867" w:history="1">
        <w:r>
          <w:rPr>
            <w:rFonts w:ascii="仿宋" w:eastAsia="仿宋" w:hAnsi="仿宋" w:cs="仿宋" w:hint="eastAsia"/>
            <w:lang w:eastAsia="zh-CN"/>
          </w:rPr>
          <w:t>(二)、公司经济效益分析</w:t>
        </w:r>
        <w:r>
          <w:tab/>
        </w:r>
        <w:r>
          <w:fldChar w:fldCharType="begin"/>
        </w:r>
        <w:r>
          <w:instrText xml:space="preserve"> PAGEREF _Toc7867 \h </w:instrText>
        </w:r>
        <w:r>
          <w:fldChar w:fldCharType="separate"/>
        </w:r>
        <w:r>
          <w:t>13</w:t>
        </w:r>
        <w:r>
          <w:fldChar w:fldCharType="end"/>
        </w:r>
      </w:hyperlink>
    </w:p>
    <w:p>
      <w:pPr>
        <w:pStyle w:val="TOC1"/>
        <w:tabs>
          <w:tab w:val="right" w:leader="dot" w:pos="8306"/>
        </w:tabs>
      </w:pPr>
      <w:hyperlink w:anchor="_Toc30758" w:history="1">
        <w:r>
          <w:rPr>
            <w:rFonts w:ascii="仿宋" w:eastAsia="仿宋" w:hAnsi="仿宋" w:cs="仿宋" w:hint="eastAsia"/>
            <w:lang w:eastAsia="zh-CN"/>
          </w:rPr>
          <w:t>五、超声白内障乳化仪项目危机管理</w:t>
        </w:r>
        <w:r>
          <w:tab/>
        </w:r>
        <w:r>
          <w:fldChar w:fldCharType="begin"/>
        </w:r>
        <w:r>
          <w:instrText xml:space="preserve"> PAGEREF _Toc30758 \h </w:instrText>
        </w:r>
        <w:r>
          <w:fldChar w:fldCharType="separate"/>
        </w:r>
        <w:r>
          <w:t>14</w:t>
        </w:r>
        <w:r>
          <w:fldChar w:fldCharType="end"/>
        </w:r>
      </w:hyperlink>
    </w:p>
    <w:p>
      <w:pPr>
        <w:pStyle w:val="TOC2"/>
        <w:tabs>
          <w:tab w:val="right" w:leader="dot" w:pos="8306"/>
        </w:tabs>
      </w:pPr>
      <w:hyperlink w:anchor="_Toc15122" w:history="1">
        <w:r>
          <w:rPr>
            <w:rFonts w:ascii="仿宋" w:eastAsia="仿宋" w:hAnsi="仿宋" w:cs="仿宋" w:hint="eastAsia"/>
            <w:lang w:eastAsia="zh-CN"/>
          </w:rPr>
          <w:t>(一)、危机预警与识别</w:t>
        </w:r>
        <w:r>
          <w:tab/>
        </w:r>
        <w:r>
          <w:fldChar w:fldCharType="begin"/>
        </w:r>
        <w:r>
          <w:instrText xml:space="preserve"> PAGEREF _Toc15122 \h </w:instrText>
        </w:r>
        <w:r>
          <w:fldChar w:fldCharType="separate"/>
        </w:r>
        <w:r>
          <w:t>14</w:t>
        </w:r>
        <w:r>
          <w:fldChar w:fldCharType="end"/>
        </w:r>
      </w:hyperlink>
    </w:p>
    <w:p>
      <w:pPr>
        <w:pStyle w:val="TOC2"/>
        <w:tabs>
          <w:tab w:val="right" w:leader="dot" w:pos="8306"/>
        </w:tabs>
      </w:pPr>
      <w:hyperlink w:anchor="_Toc26875" w:history="1">
        <w:r>
          <w:rPr>
            <w:rFonts w:ascii="仿宋" w:eastAsia="仿宋" w:hAnsi="仿宋" w:cs="仿宋" w:hint="eastAsia"/>
            <w:lang w:eastAsia="zh-CN"/>
          </w:rPr>
          <w:t>(二)、危机应对与恢复</w:t>
        </w:r>
        <w:r>
          <w:tab/>
        </w:r>
        <w:r>
          <w:fldChar w:fldCharType="begin"/>
        </w:r>
        <w:r>
          <w:instrText xml:space="preserve"> PAGEREF _Toc26875 \h </w:instrText>
        </w:r>
        <w:r>
          <w:fldChar w:fldCharType="separate"/>
        </w:r>
        <w:r>
          <w:t>15</w:t>
        </w:r>
        <w:r>
          <w:fldChar w:fldCharType="end"/>
        </w:r>
      </w:hyperlink>
    </w:p>
    <w:p>
      <w:pPr>
        <w:pStyle w:val="TOC1"/>
        <w:tabs>
          <w:tab w:val="right" w:leader="dot" w:pos="8306"/>
        </w:tabs>
      </w:pPr>
      <w:hyperlink w:anchor="_Toc3749" w:history="1">
        <w:r>
          <w:rPr>
            <w:rFonts w:ascii="仿宋" w:eastAsia="仿宋" w:hAnsi="仿宋" w:cs="仿宋" w:hint="eastAsia"/>
            <w:lang w:eastAsia="zh-CN"/>
          </w:rPr>
          <w:t>六、超声白内障乳化仪项目选址可行性分析</w:t>
        </w:r>
        <w:r>
          <w:tab/>
        </w:r>
        <w:r>
          <w:fldChar w:fldCharType="begin"/>
        </w:r>
        <w:r>
          <w:instrText xml:space="preserve"> PAGEREF _Toc3749 \h </w:instrText>
        </w:r>
        <w:r>
          <w:fldChar w:fldCharType="separate"/>
        </w:r>
        <w:r>
          <w:t>16</w:t>
        </w:r>
        <w:r>
          <w:fldChar w:fldCharType="end"/>
        </w:r>
      </w:hyperlink>
    </w:p>
    <w:p>
      <w:pPr>
        <w:pStyle w:val="TOC2"/>
        <w:tabs>
          <w:tab w:val="right" w:leader="dot" w:pos="8306"/>
        </w:tabs>
      </w:pPr>
      <w:hyperlink w:anchor="_Toc5415" w:history="1">
        <w:r>
          <w:rPr>
            <w:rFonts w:ascii="仿宋" w:eastAsia="仿宋" w:hAnsi="仿宋" w:cs="仿宋" w:hint="eastAsia"/>
            <w:lang w:eastAsia="zh-CN"/>
          </w:rPr>
          <w:t>(一)、超声白内障乳化仪项目选址</w:t>
        </w:r>
        <w:r>
          <w:tab/>
        </w:r>
        <w:r>
          <w:fldChar w:fldCharType="begin"/>
        </w:r>
        <w:r>
          <w:instrText xml:space="preserve"> PAGEREF _Toc5415 \h </w:instrText>
        </w:r>
        <w:r>
          <w:fldChar w:fldCharType="separate"/>
        </w:r>
        <w:r>
          <w:t>16</w:t>
        </w:r>
        <w:r>
          <w:fldChar w:fldCharType="end"/>
        </w:r>
      </w:hyperlink>
    </w:p>
    <w:p>
      <w:pPr>
        <w:pStyle w:val="TOC2"/>
        <w:tabs>
          <w:tab w:val="right" w:leader="dot" w:pos="8306"/>
        </w:tabs>
      </w:pPr>
      <w:hyperlink w:anchor="_Toc18963" w:history="1">
        <w:r>
          <w:rPr>
            <w:rFonts w:ascii="仿宋" w:eastAsia="仿宋" w:hAnsi="仿宋" w:cs="仿宋" w:hint="eastAsia"/>
            <w:lang w:eastAsia="zh-CN"/>
          </w:rPr>
          <w:t>(二)、用地控制指标</w:t>
        </w:r>
        <w:r>
          <w:tab/>
        </w:r>
        <w:r>
          <w:fldChar w:fldCharType="begin"/>
        </w:r>
        <w:r>
          <w:instrText xml:space="preserve"> PAGEREF _Toc18963 \h </w:instrText>
        </w:r>
        <w:r>
          <w:fldChar w:fldCharType="separate"/>
        </w:r>
        <w:r>
          <w:t>16</w:t>
        </w:r>
        <w:r>
          <w:fldChar w:fldCharType="end"/>
        </w:r>
      </w:hyperlink>
    </w:p>
    <w:p>
      <w:pPr>
        <w:pStyle w:val="TOC2"/>
        <w:tabs>
          <w:tab w:val="right" w:leader="dot" w:pos="8306"/>
        </w:tabs>
      </w:pPr>
      <w:hyperlink w:anchor="_Toc1319" w:history="1">
        <w:r>
          <w:rPr>
            <w:rFonts w:ascii="仿宋" w:eastAsia="仿宋" w:hAnsi="仿宋" w:cs="仿宋" w:hint="eastAsia"/>
            <w:lang w:eastAsia="zh-CN"/>
          </w:rPr>
          <w:t>(三)、节约用地措施</w:t>
        </w:r>
        <w:r>
          <w:tab/>
        </w:r>
        <w:r>
          <w:fldChar w:fldCharType="begin"/>
        </w:r>
        <w:r>
          <w:instrText xml:space="preserve"> PAGEREF _Toc1319 \h </w:instrText>
        </w:r>
        <w:r>
          <w:fldChar w:fldCharType="separate"/>
        </w:r>
        <w:r>
          <w:t>18</w:t>
        </w:r>
        <w:r>
          <w:fldChar w:fldCharType="end"/>
        </w:r>
      </w:hyperlink>
    </w:p>
    <w:p>
      <w:pPr>
        <w:pStyle w:val="TOC2"/>
        <w:tabs>
          <w:tab w:val="right" w:leader="dot" w:pos="8306"/>
        </w:tabs>
      </w:pPr>
      <w:hyperlink w:anchor="_Toc27861" w:history="1">
        <w:r>
          <w:rPr>
            <w:rFonts w:ascii="仿宋" w:eastAsia="仿宋" w:hAnsi="仿宋" w:cs="仿宋" w:hint="eastAsia"/>
            <w:lang w:eastAsia="zh-CN"/>
          </w:rPr>
          <w:t>(四)、总图布置方案</w:t>
        </w:r>
        <w:r>
          <w:tab/>
        </w:r>
        <w:r>
          <w:fldChar w:fldCharType="begin"/>
        </w:r>
        <w:r>
          <w:instrText xml:space="preserve"> PAGEREF _Toc27861 \h </w:instrText>
        </w:r>
        <w:r>
          <w:fldChar w:fldCharType="separate"/>
        </w:r>
        <w:r>
          <w:t>20</w:t>
        </w:r>
        <w:r>
          <w:fldChar w:fldCharType="end"/>
        </w:r>
      </w:hyperlink>
    </w:p>
    <w:p>
      <w:pPr>
        <w:pStyle w:val="TOC2"/>
        <w:tabs>
          <w:tab w:val="right" w:leader="dot" w:pos="8306"/>
        </w:tabs>
      </w:pPr>
      <w:hyperlink w:anchor="_Toc14265" w:history="1">
        <w:r>
          <w:rPr>
            <w:rFonts w:ascii="仿宋" w:eastAsia="仿宋" w:hAnsi="仿宋" w:cs="仿宋" w:hint="eastAsia"/>
            <w:lang w:eastAsia="zh-CN"/>
          </w:rPr>
          <w:t>(五)、选址综合评价</w:t>
        </w:r>
        <w:r>
          <w:tab/>
        </w:r>
        <w:r>
          <w:fldChar w:fldCharType="begin"/>
        </w:r>
        <w:r>
          <w:instrText xml:space="preserve"> PAGEREF _Toc14265 \h </w:instrText>
        </w:r>
        <w:r>
          <w:fldChar w:fldCharType="separate"/>
        </w:r>
        <w:r>
          <w:t>21</w:t>
        </w:r>
        <w:r>
          <w:fldChar w:fldCharType="end"/>
        </w:r>
      </w:hyperlink>
    </w:p>
    <w:p>
      <w:pPr>
        <w:pStyle w:val="TOC1"/>
        <w:tabs>
          <w:tab w:val="right" w:leader="dot" w:pos="8306"/>
        </w:tabs>
      </w:pPr>
      <w:hyperlink w:anchor="_Toc11059" w:history="1">
        <w:r>
          <w:rPr>
            <w:rFonts w:ascii="仿宋" w:eastAsia="仿宋" w:hAnsi="仿宋" w:cs="仿宋" w:hint="eastAsia"/>
            <w:lang w:eastAsia="zh-CN"/>
          </w:rPr>
          <w:t>七、超声白内障乳化仪项目人力资源管理</w:t>
        </w:r>
        <w:r>
          <w:tab/>
        </w:r>
        <w:r>
          <w:fldChar w:fldCharType="begin"/>
        </w:r>
        <w:r>
          <w:instrText xml:space="preserve"> PAGEREF _Toc11059 \h </w:instrText>
        </w:r>
        <w:r>
          <w:fldChar w:fldCharType="separate"/>
        </w:r>
        <w:r>
          <w:t>22</w:t>
        </w:r>
        <w:r>
          <w:fldChar w:fldCharType="end"/>
        </w:r>
      </w:hyperlink>
    </w:p>
    <w:p>
      <w:pPr>
        <w:pStyle w:val="TOC2"/>
        <w:tabs>
          <w:tab w:val="right" w:leader="dot" w:pos="8306"/>
        </w:tabs>
      </w:pPr>
      <w:hyperlink w:anchor="_Toc1666" w:history="1">
        <w:r>
          <w:rPr>
            <w:rFonts w:ascii="仿宋" w:eastAsia="仿宋" w:hAnsi="仿宋" w:cs="仿宋" w:hint="eastAsia"/>
            <w:lang w:eastAsia="zh-CN"/>
          </w:rPr>
          <w:t>(一)、建立健全的预算管理制度</w:t>
        </w:r>
        <w:r>
          <w:tab/>
        </w:r>
        <w:r>
          <w:fldChar w:fldCharType="begin"/>
        </w:r>
        <w:r>
          <w:instrText xml:space="preserve"> PAGEREF _Toc1666 \h </w:instrText>
        </w:r>
        <w:r>
          <w:fldChar w:fldCharType="separate"/>
        </w:r>
        <w:r>
          <w:t>22</w:t>
        </w:r>
        <w:r>
          <w:fldChar w:fldCharType="end"/>
        </w:r>
      </w:hyperlink>
    </w:p>
    <w:p>
      <w:pPr>
        <w:pStyle w:val="TOC2"/>
        <w:tabs>
          <w:tab w:val="right" w:leader="dot" w:pos="8306"/>
        </w:tabs>
      </w:pPr>
      <w:hyperlink w:anchor="_Toc31955" w:history="1">
        <w:r>
          <w:rPr>
            <w:rFonts w:ascii="仿宋" w:eastAsia="仿宋" w:hAnsi="仿宋" w:cs="仿宋" w:hint="eastAsia"/>
            <w:lang w:eastAsia="zh-CN"/>
          </w:rPr>
          <w:t>(二)、加强资金流动监控</w:t>
        </w:r>
        <w:r>
          <w:tab/>
        </w:r>
        <w:r>
          <w:fldChar w:fldCharType="begin"/>
        </w:r>
        <w:r>
          <w:instrText xml:space="preserve"> PAGEREF _Toc31955 \h </w:instrText>
        </w:r>
        <w:r>
          <w:fldChar w:fldCharType="separate"/>
        </w:r>
        <w:r>
          <w:t>24</w:t>
        </w:r>
        <w:r>
          <w:fldChar w:fldCharType="end"/>
        </w:r>
      </w:hyperlink>
    </w:p>
    <w:p>
      <w:pPr>
        <w:pStyle w:val="TOC2"/>
        <w:tabs>
          <w:tab w:val="right" w:leader="dot" w:pos="8306"/>
        </w:tabs>
      </w:pPr>
      <w:hyperlink w:anchor="_Toc17624" w:history="1">
        <w:r>
          <w:rPr>
            <w:rFonts w:ascii="仿宋" w:eastAsia="仿宋" w:hAnsi="仿宋" w:cs="仿宋" w:hint="eastAsia"/>
            <w:lang w:eastAsia="zh-CN"/>
          </w:rPr>
          <w:t>(三)、制定完善的风险控制机制</w:t>
        </w:r>
        <w:r>
          <w:tab/>
        </w:r>
        <w:r>
          <w:fldChar w:fldCharType="begin"/>
        </w:r>
        <w:r>
          <w:instrText xml:space="preserve"> PAGEREF _Toc17624 \h </w:instrText>
        </w:r>
        <w:r>
          <w:fldChar w:fldCharType="separate"/>
        </w:r>
        <w:r>
          <w:t>25</w:t>
        </w:r>
        <w:r>
          <w:fldChar w:fldCharType="end"/>
        </w:r>
      </w:hyperlink>
    </w:p>
    <w:p>
      <w:pPr>
        <w:pStyle w:val="TOC2"/>
        <w:tabs>
          <w:tab w:val="right" w:leader="dot" w:pos="8306"/>
        </w:tabs>
      </w:pPr>
      <w:hyperlink w:anchor="_Toc24783" w:history="1">
        <w:r>
          <w:rPr>
            <w:rFonts w:ascii="仿宋" w:eastAsia="仿宋" w:hAnsi="仿宋" w:cs="仿宋" w:hint="eastAsia"/>
            <w:lang w:eastAsia="zh-CN"/>
          </w:rPr>
          <w:t>(四)、优化成本管理</w:t>
        </w:r>
        <w:r>
          <w:tab/>
        </w:r>
        <w:r>
          <w:fldChar w:fldCharType="begin"/>
        </w:r>
        <w:r>
          <w:instrText xml:space="preserve"> PAGEREF _Toc24783 \h </w:instrText>
        </w:r>
        <w:r>
          <w:fldChar w:fldCharType="separate"/>
        </w:r>
        <w:r>
          <w:t>26</w:t>
        </w:r>
        <w:r>
          <w:fldChar w:fldCharType="end"/>
        </w:r>
      </w:hyperlink>
    </w:p>
    <w:p>
      <w:pPr>
        <w:pStyle w:val="TOC1"/>
        <w:tabs>
          <w:tab w:val="right" w:leader="dot" w:pos="8306"/>
        </w:tabs>
      </w:pPr>
      <w:hyperlink w:anchor="_Toc4615" w:history="1">
        <w:r>
          <w:rPr>
            <w:rFonts w:ascii="仿宋" w:eastAsia="仿宋" w:hAnsi="仿宋" w:cs="仿宋" w:hint="eastAsia"/>
            <w:lang w:eastAsia="zh-CN"/>
          </w:rPr>
          <w:t>八、超声白内障乳化仪项目创新与研发</w:t>
        </w:r>
        <w:r>
          <w:tab/>
        </w:r>
        <w:r>
          <w:fldChar w:fldCharType="begin"/>
        </w:r>
        <w:r>
          <w:instrText xml:space="preserve"> PAGEREF _Toc4615 \h </w:instrText>
        </w:r>
        <w:r>
          <w:fldChar w:fldCharType="separate"/>
        </w:r>
        <w:r>
          <w:t>28</w:t>
        </w:r>
        <w:r>
          <w:fldChar w:fldCharType="end"/>
        </w:r>
      </w:hyperlink>
    </w:p>
    <w:p>
      <w:pPr>
        <w:pStyle w:val="TOC2"/>
        <w:tabs>
          <w:tab w:val="right" w:leader="dot" w:pos="8306"/>
        </w:tabs>
      </w:pPr>
      <w:hyperlink w:anchor="_Toc2936" w:history="1">
        <w:r>
          <w:rPr>
            <w:rFonts w:ascii="仿宋" w:eastAsia="仿宋" w:hAnsi="仿宋" w:cs="仿宋" w:hint="eastAsia"/>
            <w:lang w:eastAsia="zh-CN"/>
          </w:rPr>
          <w:t>(一)、创新策略与方向</w:t>
        </w:r>
        <w:r>
          <w:tab/>
        </w:r>
        <w:r>
          <w:fldChar w:fldCharType="begin"/>
        </w:r>
        <w:r>
          <w:instrText xml:space="preserve"> PAGEREF _Toc2936 \h </w:instrText>
        </w:r>
        <w:r>
          <w:fldChar w:fldCharType="separate"/>
        </w:r>
        <w:r>
          <w:t>28</w:t>
        </w:r>
        <w:r>
          <w:fldChar w:fldCharType="end"/>
        </w:r>
      </w:hyperlink>
    </w:p>
    <w:p>
      <w:pPr>
        <w:pStyle w:val="TOC2"/>
        <w:tabs>
          <w:tab w:val="right" w:leader="dot" w:pos="8306"/>
        </w:tabs>
      </w:pPr>
      <w:hyperlink w:anchor="_Toc25222" w:history="1">
        <w:r>
          <w:rPr>
            <w:rFonts w:ascii="仿宋" w:eastAsia="仿宋" w:hAnsi="仿宋" w:cs="仿宋" w:hint="eastAsia"/>
            <w:lang w:eastAsia="zh-CN"/>
          </w:rPr>
          <w:t>(二)、研发规划与投入</w:t>
        </w:r>
        <w:r>
          <w:tab/>
        </w:r>
        <w:r>
          <w:fldChar w:fldCharType="begin"/>
        </w:r>
        <w:r>
          <w:instrText xml:space="preserve"> PAGEREF _Toc25222 \h </w:instrText>
        </w:r>
        <w:r>
          <w:fldChar w:fldCharType="separate"/>
        </w:r>
        <w:r>
          <w:t>29</w:t>
        </w:r>
        <w:r>
          <w:fldChar w:fldCharType="end"/>
        </w:r>
      </w:hyperlink>
    </w:p>
    <w:p>
      <w:pPr>
        <w:pStyle w:val="TOC1"/>
        <w:tabs>
          <w:tab w:val="right" w:leader="dot" w:pos="8306"/>
        </w:tabs>
      </w:pPr>
      <w:hyperlink w:anchor="_Toc4910" w:history="1">
        <w:r>
          <w:rPr>
            <w:rFonts w:ascii="仿宋" w:eastAsia="仿宋" w:hAnsi="仿宋" w:cs="仿宋" w:hint="eastAsia"/>
            <w:lang w:eastAsia="zh-CN"/>
          </w:rPr>
          <w:t>九、超声白内障乳化仪项目社会影响</w:t>
        </w:r>
        <w:r>
          <w:tab/>
        </w:r>
        <w:r>
          <w:fldChar w:fldCharType="begin"/>
        </w:r>
        <w:r>
          <w:instrText xml:space="preserve"> PAGEREF _Toc4910 \h </w:instrText>
        </w:r>
        <w:r>
          <w:fldChar w:fldCharType="separate"/>
        </w:r>
        <w:r>
          <w:t>31</w:t>
        </w:r>
        <w:r>
          <w:fldChar w:fldCharType="end"/>
        </w:r>
      </w:hyperlink>
    </w:p>
    <w:p>
      <w:pPr>
        <w:pStyle w:val="TOC2"/>
        <w:tabs>
          <w:tab w:val="right" w:leader="dot" w:pos="8306"/>
        </w:tabs>
      </w:pPr>
      <w:hyperlink w:anchor="_Toc8173" w:history="1">
        <w:r>
          <w:rPr>
            <w:rFonts w:ascii="仿宋" w:eastAsia="仿宋" w:hAnsi="仿宋" w:cs="仿宋" w:hint="eastAsia"/>
            <w:lang w:eastAsia="zh-CN"/>
          </w:rPr>
          <w:t>(一)、社会责任与义务</w:t>
        </w:r>
        <w:r>
          <w:tab/>
        </w:r>
        <w:r>
          <w:fldChar w:fldCharType="begin"/>
        </w:r>
        <w:r>
          <w:instrText xml:space="preserve"> PAGEREF _Toc8173 \h </w:instrText>
        </w:r>
        <w:r>
          <w:fldChar w:fldCharType="separate"/>
        </w:r>
        <w:r>
          <w:t>31</w:t>
        </w:r>
        <w:r>
          <w:fldChar w:fldCharType="end"/>
        </w:r>
      </w:hyperlink>
    </w:p>
    <w:p>
      <w:pPr>
        <w:pStyle w:val="TOC2"/>
        <w:tabs>
          <w:tab w:val="right" w:leader="dot" w:pos="8306"/>
        </w:tabs>
      </w:pPr>
      <w:hyperlink w:anchor="_Toc7413" w:history="1">
        <w:r>
          <w:rPr>
            <w:rFonts w:ascii="仿宋" w:eastAsia="仿宋" w:hAnsi="仿宋" w:cs="仿宋" w:hint="eastAsia"/>
            <w:lang w:eastAsia="zh-CN"/>
          </w:rPr>
          <w:t>(二)、社会参与与沟通</w:t>
        </w:r>
        <w:r>
          <w:tab/>
        </w:r>
        <w:r>
          <w:fldChar w:fldCharType="begin"/>
        </w:r>
        <w:r>
          <w:instrText xml:space="preserve"> PAGEREF _Toc7413 \h </w:instrText>
        </w:r>
        <w:r>
          <w:fldChar w:fldCharType="separate"/>
        </w:r>
        <w:r>
          <w:t>32</w:t>
        </w:r>
        <w:r>
          <w:fldChar w:fldCharType="end"/>
        </w:r>
      </w:hyperlink>
    </w:p>
    <w:p>
      <w:pPr>
        <w:pStyle w:val="TOC1"/>
        <w:tabs>
          <w:tab w:val="right" w:leader="dot" w:pos="8306"/>
        </w:tabs>
      </w:pPr>
      <w:hyperlink w:anchor="_Toc32191" w:history="1">
        <w:r>
          <w:rPr>
            <w:rFonts w:ascii="仿宋" w:eastAsia="仿宋" w:hAnsi="仿宋" w:cs="仿宋" w:hint="eastAsia"/>
            <w:lang w:eastAsia="zh-CN"/>
          </w:rPr>
          <w:t>十、超声白内障乳化仪项目投资规划</w:t>
        </w:r>
        <w:r>
          <w:tab/>
        </w:r>
        <w:r>
          <w:fldChar w:fldCharType="begin"/>
        </w:r>
        <w:r>
          <w:instrText xml:space="preserve"> PAGEREF _Toc32191 \h </w:instrText>
        </w:r>
        <w:r>
          <w:fldChar w:fldCharType="separate"/>
        </w:r>
        <w:r>
          <w:t>32</w:t>
        </w:r>
        <w:r>
          <w:fldChar w:fldCharType="end"/>
        </w:r>
      </w:hyperlink>
    </w:p>
    <w:p>
      <w:pPr>
        <w:pStyle w:val="TOC2"/>
        <w:tabs>
          <w:tab w:val="right" w:leader="dot" w:pos="8306"/>
        </w:tabs>
      </w:pPr>
      <w:hyperlink w:anchor="_Toc20141" w:history="1">
        <w:r>
          <w:rPr>
            <w:rFonts w:ascii="仿宋" w:eastAsia="仿宋" w:hAnsi="仿宋" w:cs="仿宋" w:hint="eastAsia"/>
            <w:lang w:eastAsia="zh-CN"/>
          </w:rPr>
          <w:t>(一)、超声白内障乳化仪项目总投资估算</w:t>
        </w:r>
        <w:r>
          <w:tab/>
        </w:r>
        <w:r>
          <w:fldChar w:fldCharType="begin"/>
        </w:r>
        <w:r>
          <w:instrText xml:space="preserve"> PAGEREF _Toc20141 \h </w:instrText>
        </w:r>
        <w:r>
          <w:fldChar w:fldCharType="separate"/>
        </w:r>
        <w:r>
          <w:t>32</w:t>
        </w:r>
        <w:r>
          <w:fldChar w:fldCharType="end"/>
        </w:r>
      </w:hyperlink>
    </w:p>
    <w:p>
      <w:pPr>
        <w:pStyle w:val="TOC2"/>
        <w:tabs>
          <w:tab w:val="right" w:leader="dot" w:pos="8306"/>
        </w:tabs>
      </w:pPr>
      <w:hyperlink w:anchor="_Toc20789" w:history="1">
        <w:r>
          <w:rPr>
            <w:rFonts w:ascii="仿宋" w:eastAsia="仿宋" w:hAnsi="仿宋" w:cs="仿宋" w:hint="eastAsia"/>
            <w:lang w:eastAsia="zh-CN"/>
          </w:rPr>
          <w:t>(二)、资金筹措</w:t>
        </w:r>
        <w:r>
          <w:tab/>
        </w:r>
        <w:r>
          <w:fldChar w:fldCharType="begin"/>
        </w:r>
        <w:r>
          <w:instrText xml:space="preserve"> PAGEREF _Toc20789 \h </w:instrText>
        </w:r>
        <w:r>
          <w:fldChar w:fldCharType="separate"/>
        </w:r>
        <w:r>
          <w:t>34</w:t>
        </w:r>
        <w:r>
          <w:fldChar w:fldCharType="end"/>
        </w:r>
      </w:hyperlink>
    </w:p>
    <w:p>
      <w:pPr>
        <w:pStyle w:val="TOC1"/>
        <w:tabs>
          <w:tab w:val="right" w:leader="dot" w:pos="8306"/>
        </w:tabs>
      </w:pPr>
      <w:hyperlink w:anchor="_Toc15384" w:history="1">
        <w:r>
          <w:rPr>
            <w:rFonts w:ascii="仿宋" w:eastAsia="仿宋" w:hAnsi="仿宋" w:cs="仿宋" w:hint="eastAsia"/>
            <w:lang w:eastAsia="zh-CN"/>
          </w:rPr>
          <w:t>十一、超声白内障乳化仪项目技术管理</w:t>
        </w:r>
        <w:r>
          <w:tab/>
        </w:r>
        <w:r>
          <w:fldChar w:fldCharType="begin"/>
        </w:r>
        <w:r>
          <w:instrText xml:space="preserve"> PAGEREF _Toc15384 \h </w:instrText>
        </w:r>
        <w:r>
          <w:fldChar w:fldCharType="separate"/>
        </w:r>
        <w:r>
          <w:t>34</w:t>
        </w:r>
        <w:r>
          <w:fldChar w:fldCharType="end"/>
        </w:r>
      </w:hyperlink>
    </w:p>
    <w:p>
      <w:pPr>
        <w:pStyle w:val="TOC2"/>
        <w:tabs>
          <w:tab w:val="right" w:leader="dot" w:pos="8306"/>
        </w:tabs>
      </w:pPr>
      <w:hyperlink w:anchor="_Toc27822" w:history="1">
        <w:r>
          <w:rPr>
            <w:rFonts w:ascii="仿宋" w:eastAsia="仿宋" w:hAnsi="仿宋" w:cs="仿宋" w:hint="eastAsia"/>
            <w:lang w:eastAsia="zh-CN"/>
          </w:rPr>
          <w:t>(一)、技术方案选用方向</w:t>
        </w:r>
        <w:r>
          <w:tab/>
        </w:r>
        <w:r>
          <w:fldChar w:fldCharType="begin"/>
        </w:r>
        <w:r>
          <w:instrText xml:space="preserve"> PAGEREF _Toc27822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29" w:history="1">
        <w:r>
          <w:rPr>
            <w:rFonts w:ascii="仿宋" w:eastAsia="仿宋" w:hAnsi="仿宋" w:cs="仿宋" w:hint="eastAsia"/>
            <w:lang w:eastAsia="zh-CN"/>
          </w:rPr>
          <w:t>(二)、工艺技术方案选用原则</w:t>
        </w:r>
        <w:r>
          <w:tab/>
        </w:r>
        <w:r>
          <w:fldChar w:fldCharType="begin"/>
        </w:r>
        <w:r>
          <w:instrText xml:space="preserve"> PAGEREF _Toc27929 \h </w:instrText>
        </w:r>
        <w:r>
          <w:fldChar w:fldCharType="separate"/>
        </w:r>
        <w:r>
          <w:t>36</w:t>
        </w:r>
        <w:r>
          <w:fldChar w:fldCharType="end"/>
        </w:r>
      </w:hyperlink>
    </w:p>
    <w:p>
      <w:pPr>
        <w:pStyle w:val="TOC2"/>
        <w:tabs>
          <w:tab w:val="right" w:leader="dot" w:pos="8306"/>
        </w:tabs>
      </w:pPr>
      <w:hyperlink w:anchor="_Toc17279" w:history="1">
        <w:r>
          <w:rPr>
            <w:rFonts w:ascii="仿宋" w:eastAsia="仿宋" w:hAnsi="仿宋" w:cs="仿宋" w:hint="eastAsia"/>
            <w:lang w:eastAsia="zh-CN"/>
          </w:rPr>
          <w:t>(三)、工艺技术方案要求</w:t>
        </w:r>
        <w:r>
          <w:tab/>
        </w:r>
        <w:r>
          <w:fldChar w:fldCharType="begin"/>
        </w:r>
        <w:r>
          <w:instrText xml:space="preserve"> PAGEREF _Toc17279 \h </w:instrText>
        </w:r>
        <w:r>
          <w:fldChar w:fldCharType="separate"/>
        </w:r>
        <w:r>
          <w:t>38</w:t>
        </w:r>
        <w:r>
          <w:fldChar w:fldCharType="end"/>
        </w:r>
      </w:hyperlink>
    </w:p>
    <w:p>
      <w:pPr>
        <w:pStyle w:val="TOC1"/>
        <w:tabs>
          <w:tab w:val="right" w:leader="dot" w:pos="8306"/>
        </w:tabs>
      </w:pPr>
      <w:hyperlink w:anchor="_Toc20171" w:history="1">
        <w:r>
          <w:rPr>
            <w:rFonts w:ascii="仿宋" w:eastAsia="仿宋" w:hAnsi="仿宋" w:cs="仿宋" w:hint="eastAsia"/>
            <w:lang w:eastAsia="zh-CN"/>
          </w:rPr>
          <w:t>十二、超声白内障乳化仪项目财务管理</w:t>
        </w:r>
        <w:r>
          <w:tab/>
        </w:r>
        <w:r>
          <w:fldChar w:fldCharType="begin"/>
        </w:r>
        <w:r>
          <w:instrText xml:space="preserve"> PAGEREF _Toc20171 \h </w:instrText>
        </w:r>
        <w:r>
          <w:fldChar w:fldCharType="separate"/>
        </w:r>
        <w:r>
          <w:t>41</w:t>
        </w:r>
        <w:r>
          <w:fldChar w:fldCharType="end"/>
        </w:r>
      </w:hyperlink>
    </w:p>
    <w:p>
      <w:pPr>
        <w:pStyle w:val="TOC2"/>
        <w:tabs>
          <w:tab w:val="right" w:leader="dot" w:pos="8306"/>
        </w:tabs>
      </w:pPr>
      <w:hyperlink w:anchor="_Toc289" w:history="1">
        <w:r>
          <w:rPr>
            <w:rFonts w:ascii="仿宋" w:eastAsia="仿宋" w:hAnsi="仿宋" w:cs="仿宋" w:hint="eastAsia"/>
            <w:lang w:eastAsia="zh-CN"/>
          </w:rPr>
          <w:t>(一)、资金需求大</w:t>
        </w:r>
        <w:r>
          <w:tab/>
        </w:r>
        <w:r>
          <w:fldChar w:fldCharType="begin"/>
        </w:r>
        <w:r>
          <w:instrText xml:space="preserve"> PAGEREF _Toc289 \h </w:instrText>
        </w:r>
        <w:r>
          <w:fldChar w:fldCharType="separate"/>
        </w:r>
        <w:r>
          <w:t>41</w:t>
        </w:r>
        <w:r>
          <w:fldChar w:fldCharType="end"/>
        </w:r>
      </w:hyperlink>
    </w:p>
    <w:p>
      <w:pPr>
        <w:pStyle w:val="TOC2"/>
        <w:tabs>
          <w:tab w:val="right" w:leader="dot" w:pos="8306"/>
        </w:tabs>
      </w:pPr>
      <w:hyperlink w:anchor="_Toc11869" w:history="1">
        <w:r>
          <w:rPr>
            <w:rFonts w:ascii="仿宋" w:eastAsia="仿宋" w:hAnsi="仿宋" w:cs="仿宋" w:hint="eastAsia"/>
            <w:lang w:eastAsia="zh-CN"/>
          </w:rPr>
          <w:t>(二)、研发周期长</w:t>
        </w:r>
        <w:r>
          <w:tab/>
        </w:r>
        <w:r>
          <w:fldChar w:fldCharType="begin"/>
        </w:r>
        <w:r>
          <w:instrText xml:space="preserve"> PAGEREF _Toc11869 \h </w:instrText>
        </w:r>
        <w:r>
          <w:fldChar w:fldCharType="separate"/>
        </w:r>
        <w:r>
          <w:t>42</w:t>
        </w:r>
        <w:r>
          <w:fldChar w:fldCharType="end"/>
        </w:r>
      </w:hyperlink>
    </w:p>
    <w:p>
      <w:pPr>
        <w:pStyle w:val="TOC2"/>
        <w:tabs>
          <w:tab w:val="right" w:leader="dot" w:pos="8306"/>
        </w:tabs>
      </w:pPr>
      <w:hyperlink w:anchor="_Toc22305" w:history="1">
        <w:r>
          <w:rPr>
            <w:rFonts w:ascii="仿宋" w:eastAsia="仿宋" w:hAnsi="仿宋" w:cs="仿宋" w:hint="eastAsia"/>
            <w:lang w:eastAsia="zh-CN"/>
          </w:rPr>
          <w:t>(三)、市场风险大</w:t>
        </w:r>
        <w:r>
          <w:tab/>
        </w:r>
        <w:r>
          <w:fldChar w:fldCharType="begin"/>
        </w:r>
        <w:r>
          <w:instrText xml:space="preserve"> PAGEREF _Toc22305 \h </w:instrText>
        </w:r>
        <w:r>
          <w:fldChar w:fldCharType="separate"/>
        </w:r>
        <w:r>
          <w:t>43</w:t>
        </w:r>
        <w:r>
          <w:fldChar w:fldCharType="end"/>
        </w:r>
      </w:hyperlink>
    </w:p>
    <w:p>
      <w:pPr>
        <w:pStyle w:val="TOC2"/>
        <w:tabs>
          <w:tab w:val="right" w:leader="dot" w:pos="8306"/>
        </w:tabs>
      </w:pPr>
      <w:hyperlink w:anchor="_Toc5086" w:history="1">
        <w:r>
          <w:rPr>
            <w:rFonts w:ascii="仿宋" w:eastAsia="仿宋" w:hAnsi="仿宋" w:cs="仿宋" w:hint="eastAsia"/>
            <w:lang w:eastAsia="zh-CN"/>
          </w:rPr>
          <w:t>(四)、利润率高</w:t>
        </w:r>
        <w:r>
          <w:tab/>
        </w:r>
        <w:r>
          <w:fldChar w:fldCharType="begin"/>
        </w:r>
        <w:r>
          <w:instrText xml:space="preserve"> PAGEREF _Toc5086 \h </w:instrText>
        </w:r>
        <w:r>
          <w:fldChar w:fldCharType="separate"/>
        </w:r>
        <w:r>
          <w:t>46</w:t>
        </w:r>
        <w:r>
          <w:fldChar w:fldCharType="end"/>
        </w:r>
      </w:hyperlink>
    </w:p>
    <w:p>
      <w:pPr>
        <w:pStyle w:val="TOC1"/>
        <w:tabs>
          <w:tab w:val="right" w:leader="dot" w:pos="8306"/>
        </w:tabs>
      </w:pPr>
      <w:hyperlink w:anchor="_Toc7995" w:history="1">
        <w:r>
          <w:rPr>
            <w:rFonts w:ascii="仿宋" w:eastAsia="仿宋" w:hAnsi="仿宋" w:cs="仿宋" w:hint="eastAsia"/>
            <w:lang w:eastAsia="zh-CN"/>
          </w:rPr>
          <w:t>十三、超声白内障乳化仪项目实施时间节点</w:t>
        </w:r>
        <w:r>
          <w:tab/>
        </w:r>
        <w:r>
          <w:fldChar w:fldCharType="begin"/>
        </w:r>
        <w:r>
          <w:instrText xml:space="preserve"> PAGEREF _Toc7995 \h </w:instrText>
        </w:r>
        <w:r>
          <w:fldChar w:fldCharType="separate"/>
        </w:r>
        <w:r>
          <w:t>48</w:t>
        </w:r>
        <w:r>
          <w:fldChar w:fldCharType="end"/>
        </w:r>
      </w:hyperlink>
    </w:p>
    <w:p>
      <w:pPr>
        <w:pStyle w:val="TOC2"/>
        <w:tabs>
          <w:tab w:val="right" w:leader="dot" w:pos="8306"/>
        </w:tabs>
      </w:pPr>
      <w:hyperlink w:anchor="_Toc17501" w:history="1">
        <w:r>
          <w:rPr>
            <w:rFonts w:ascii="仿宋" w:eastAsia="仿宋" w:hAnsi="仿宋" w:cs="仿宋" w:hint="eastAsia"/>
            <w:lang w:eastAsia="zh-CN"/>
          </w:rPr>
          <w:t>(一)、超声白内障乳化仪项目启动阶段时间节点</w:t>
        </w:r>
        <w:r>
          <w:tab/>
        </w:r>
        <w:r>
          <w:fldChar w:fldCharType="begin"/>
        </w:r>
        <w:r>
          <w:instrText xml:space="preserve"> PAGEREF _Toc17501 \h </w:instrText>
        </w:r>
        <w:r>
          <w:fldChar w:fldCharType="separate"/>
        </w:r>
        <w:r>
          <w:t>48</w:t>
        </w:r>
        <w:r>
          <w:fldChar w:fldCharType="end"/>
        </w:r>
      </w:hyperlink>
    </w:p>
    <w:p>
      <w:pPr>
        <w:pStyle w:val="TOC2"/>
        <w:tabs>
          <w:tab w:val="right" w:leader="dot" w:pos="8306"/>
        </w:tabs>
      </w:pPr>
      <w:hyperlink w:anchor="_Toc7034" w:history="1">
        <w:r>
          <w:rPr>
            <w:rFonts w:ascii="仿宋" w:eastAsia="仿宋" w:hAnsi="仿宋" w:cs="仿宋" w:hint="eastAsia"/>
            <w:lang w:eastAsia="zh-CN"/>
          </w:rPr>
          <w:t>(二)、超声白内障乳化仪项目执行阶段时间节点</w:t>
        </w:r>
        <w:r>
          <w:tab/>
        </w:r>
        <w:r>
          <w:fldChar w:fldCharType="begin"/>
        </w:r>
        <w:r>
          <w:instrText xml:space="preserve"> PAGEREF _Toc7034 \h </w:instrText>
        </w:r>
        <w:r>
          <w:fldChar w:fldCharType="separate"/>
        </w:r>
        <w:r>
          <w:t>49</w:t>
        </w:r>
        <w:r>
          <w:fldChar w:fldCharType="end"/>
        </w:r>
      </w:hyperlink>
    </w:p>
    <w:p>
      <w:pPr>
        <w:pStyle w:val="TOC2"/>
        <w:tabs>
          <w:tab w:val="right" w:leader="dot" w:pos="8306"/>
        </w:tabs>
      </w:pPr>
      <w:hyperlink w:anchor="_Toc11782" w:history="1">
        <w:r>
          <w:rPr>
            <w:rFonts w:ascii="仿宋" w:eastAsia="仿宋" w:hAnsi="仿宋" w:cs="仿宋" w:hint="eastAsia"/>
            <w:lang w:eastAsia="zh-CN"/>
          </w:rPr>
          <w:t>(三)、超声白内障乳化仪项目完成阶段时间节点</w:t>
        </w:r>
        <w:r>
          <w:tab/>
        </w:r>
        <w:r>
          <w:fldChar w:fldCharType="begin"/>
        </w:r>
        <w:r>
          <w:instrText xml:space="preserve"> PAGEREF _Toc11782 \h </w:instrText>
        </w:r>
        <w:r>
          <w:fldChar w:fldCharType="separate"/>
        </w:r>
        <w:r>
          <w:t>50</w:t>
        </w:r>
        <w:r>
          <w:fldChar w:fldCharType="end"/>
        </w:r>
      </w:hyperlink>
    </w:p>
    <w:p>
      <w:pPr>
        <w:pStyle w:val="TOC1"/>
        <w:tabs>
          <w:tab w:val="right" w:leader="dot" w:pos="8306"/>
        </w:tabs>
      </w:pPr>
      <w:hyperlink w:anchor="_Toc11368" w:history="1">
        <w:r>
          <w:rPr>
            <w:rFonts w:ascii="仿宋" w:eastAsia="仿宋" w:hAnsi="仿宋" w:cs="仿宋" w:hint="eastAsia"/>
            <w:lang w:eastAsia="zh-CN"/>
          </w:rPr>
          <w:t>十四、超声白内障乳化仪项目实施保障措施</w:t>
        </w:r>
        <w:r>
          <w:tab/>
        </w:r>
        <w:r>
          <w:fldChar w:fldCharType="begin"/>
        </w:r>
        <w:r>
          <w:instrText xml:space="preserve"> PAGEREF _Toc11368 \h </w:instrText>
        </w:r>
        <w:r>
          <w:fldChar w:fldCharType="separate"/>
        </w:r>
        <w:r>
          <w:t>51</w:t>
        </w:r>
        <w:r>
          <w:fldChar w:fldCharType="end"/>
        </w:r>
      </w:hyperlink>
    </w:p>
    <w:p>
      <w:pPr>
        <w:pStyle w:val="TOC2"/>
        <w:tabs>
          <w:tab w:val="right" w:leader="dot" w:pos="8306"/>
        </w:tabs>
      </w:pPr>
      <w:hyperlink w:anchor="_Toc22049" w:history="1">
        <w:r>
          <w:rPr>
            <w:rFonts w:ascii="仿宋" w:eastAsia="仿宋" w:hAnsi="仿宋" w:cs="仿宋" w:hint="eastAsia"/>
            <w:lang w:eastAsia="zh-CN"/>
          </w:rPr>
          <w:t>(一)、超声白内障乳化仪项目实施保障机制</w:t>
        </w:r>
        <w:r>
          <w:tab/>
        </w:r>
        <w:r>
          <w:fldChar w:fldCharType="begin"/>
        </w:r>
        <w:r>
          <w:instrText xml:space="preserve"> PAGEREF _Toc22049 \h </w:instrText>
        </w:r>
        <w:r>
          <w:fldChar w:fldCharType="separate"/>
        </w:r>
        <w:r>
          <w:t>51</w:t>
        </w:r>
        <w:r>
          <w:fldChar w:fldCharType="end"/>
        </w:r>
      </w:hyperlink>
    </w:p>
    <w:p>
      <w:pPr>
        <w:pStyle w:val="TOC2"/>
        <w:tabs>
          <w:tab w:val="right" w:leader="dot" w:pos="8306"/>
        </w:tabs>
      </w:pPr>
      <w:hyperlink w:anchor="_Toc21892" w:history="1">
        <w:r>
          <w:rPr>
            <w:rFonts w:ascii="仿宋" w:eastAsia="仿宋" w:hAnsi="仿宋" w:cs="仿宋" w:hint="eastAsia"/>
            <w:lang w:eastAsia="zh-CN"/>
          </w:rPr>
          <w:t>(二)、超声白内障乳化仪项目法律合规要求</w:t>
        </w:r>
        <w:r>
          <w:tab/>
        </w:r>
        <w:r>
          <w:fldChar w:fldCharType="begin"/>
        </w:r>
        <w:r>
          <w:instrText xml:space="preserve"> PAGEREF _Toc21892 \h </w:instrText>
        </w:r>
        <w:r>
          <w:fldChar w:fldCharType="separate"/>
        </w:r>
        <w:r>
          <w:t>55</w:t>
        </w:r>
        <w:r>
          <w:fldChar w:fldCharType="end"/>
        </w:r>
      </w:hyperlink>
    </w:p>
    <w:p>
      <w:pPr>
        <w:pStyle w:val="TOC2"/>
        <w:tabs>
          <w:tab w:val="right" w:leader="dot" w:pos="8306"/>
        </w:tabs>
      </w:pPr>
      <w:hyperlink w:anchor="_Toc24613" w:history="1">
        <w:r>
          <w:rPr>
            <w:rFonts w:ascii="仿宋" w:eastAsia="仿宋" w:hAnsi="仿宋" w:cs="仿宋" w:hint="eastAsia"/>
            <w:lang w:eastAsia="zh-CN"/>
          </w:rPr>
          <w:t>(三)、超声白内障乳化仪项目合同管理与法律事务</w:t>
        </w:r>
        <w:r>
          <w:tab/>
        </w:r>
        <w:r>
          <w:fldChar w:fldCharType="begin"/>
        </w:r>
        <w:r>
          <w:instrText xml:space="preserve"> PAGEREF _Toc24613 \h </w:instrText>
        </w:r>
        <w:r>
          <w:fldChar w:fldCharType="separate"/>
        </w:r>
        <w:r>
          <w:t>60</w:t>
        </w:r>
        <w:r>
          <w:fldChar w:fldCharType="end"/>
        </w:r>
      </w:hyperlink>
    </w:p>
    <w:p>
      <w:pPr>
        <w:pStyle w:val="TOC2"/>
        <w:tabs>
          <w:tab w:val="right" w:leader="dot" w:pos="8306"/>
        </w:tabs>
      </w:pPr>
      <w:hyperlink w:anchor="_Toc27286" w:history="1">
        <w:r>
          <w:rPr>
            <w:rFonts w:ascii="仿宋" w:eastAsia="仿宋" w:hAnsi="仿宋" w:cs="仿宋" w:hint="eastAsia"/>
            <w:lang w:eastAsia="zh-CN"/>
          </w:rPr>
          <w:t>(四)、超声白内障乳化仪项目知识产权保护策略</w:t>
        </w:r>
        <w:r>
          <w:tab/>
        </w:r>
        <w:r>
          <w:fldChar w:fldCharType="begin"/>
        </w:r>
        <w:r>
          <w:instrText xml:space="preserve"> PAGEREF _Toc27286 \h </w:instrText>
        </w:r>
        <w:r>
          <w:fldChar w:fldCharType="separate"/>
        </w:r>
        <w:r>
          <w:t>66</w:t>
        </w:r>
        <w:r>
          <w:fldChar w:fldCharType="end"/>
        </w:r>
      </w:hyperlink>
    </w:p>
    <w:p>
      <w:pPr>
        <w:pStyle w:val="TOC1"/>
        <w:tabs>
          <w:tab w:val="right" w:leader="dot" w:pos="8306"/>
        </w:tabs>
      </w:pPr>
      <w:hyperlink w:anchor="_Toc15926" w:history="1">
        <w:r>
          <w:rPr>
            <w:rFonts w:ascii="仿宋" w:eastAsia="仿宋" w:hAnsi="仿宋" w:cs="仿宋" w:hint="eastAsia"/>
            <w:lang w:eastAsia="zh-CN"/>
          </w:rPr>
          <w:t>十五、供应链管理</w:t>
        </w:r>
        <w:r>
          <w:tab/>
        </w:r>
        <w:r>
          <w:fldChar w:fldCharType="begin"/>
        </w:r>
        <w:r>
          <w:instrText xml:space="preserve"> PAGEREF _Toc15926 \h </w:instrText>
        </w:r>
        <w:r>
          <w:fldChar w:fldCharType="separate"/>
        </w:r>
        <w:r>
          <w:t>69</w:t>
        </w:r>
        <w:r>
          <w:fldChar w:fldCharType="end"/>
        </w:r>
      </w:hyperlink>
    </w:p>
    <w:p>
      <w:pPr>
        <w:pStyle w:val="TOC2"/>
        <w:tabs>
          <w:tab w:val="right" w:leader="dot" w:pos="8306"/>
        </w:tabs>
      </w:pPr>
      <w:hyperlink w:anchor="_Toc21673" w:history="1">
        <w:r>
          <w:rPr>
            <w:rFonts w:ascii="仿宋" w:eastAsia="仿宋" w:hAnsi="仿宋" w:cs="仿宋" w:hint="eastAsia"/>
            <w:lang w:eastAsia="zh-CN"/>
          </w:rPr>
          <w:t>(一)、供应链战略规划</w:t>
        </w:r>
        <w:r>
          <w:tab/>
        </w:r>
        <w:r>
          <w:fldChar w:fldCharType="begin"/>
        </w:r>
        <w:r>
          <w:instrText xml:space="preserve"> PAGEREF _Toc21673 \h </w:instrText>
        </w:r>
        <w:r>
          <w:fldChar w:fldCharType="separate"/>
        </w:r>
        <w:r>
          <w:t>69</w:t>
        </w:r>
        <w:r>
          <w:fldChar w:fldCharType="end"/>
        </w:r>
      </w:hyperlink>
    </w:p>
    <w:p>
      <w:pPr>
        <w:pStyle w:val="TOC2"/>
        <w:tabs>
          <w:tab w:val="right" w:leader="dot" w:pos="8306"/>
        </w:tabs>
      </w:pPr>
      <w:hyperlink w:anchor="_Toc24267" w:history="1">
        <w:r>
          <w:rPr>
            <w:rFonts w:ascii="仿宋" w:eastAsia="仿宋" w:hAnsi="仿宋" w:cs="仿宋" w:hint="eastAsia"/>
            <w:lang w:eastAsia="zh-CN"/>
          </w:rPr>
          <w:t>(二)、供应商选择与合作</w:t>
        </w:r>
        <w:r>
          <w:tab/>
        </w:r>
        <w:r>
          <w:fldChar w:fldCharType="begin"/>
        </w:r>
        <w:r>
          <w:instrText xml:space="preserve"> PAGEREF _Toc24267 \h </w:instrText>
        </w:r>
        <w:r>
          <w:fldChar w:fldCharType="separate"/>
        </w:r>
        <w:r>
          <w:t>70</w:t>
        </w:r>
        <w:r>
          <w:fldChar w:fldCharType="end"/>
        </w:r>
      </w:hyperlink>
    </w:p>
    <w:p>
      <w:pPr>
        <w:pStyle w:val="TOC2"/>
        <w:tabs>
          <w:tab w:val="right" w:leader="dot" w:pos="8306"/>
        </w:tabs>
      </w:pPr>
      <w:hyperlink w:anchor="_Toc5027" w:history="1">
        <w:r>
          <w:rPr>
            <w:rFonts w:ascii="仿宋" w:eastAsia="仿宋" w:hAnsi="仿宋" w:cs="仿宋" w:hint="eastAsia"/>
            <w:lang w:eastAsia="zh-CN"/>
          </w:rPr>
          <w:t>(三)、物流与库存管理</w:t>
        </w:r>
        <w:r>
          <w:tab/>
        </w:r>
        <w:r>
          <w:fldChar w:fldCharType="begin"/>
        </w:r>
        <w:r>
          <w:instrText xml:space="preserve"> PAGEREF _Toc5027 \h </w:instrText>
        </w:r>
        <w:r>
          <w:fldChar w:fldCharType="separate"/>
        </w:r>
        <w:r>
          <w:t>71</w:t>
        </w:r>
        <w:r>
          <w:fldChar w:fldCharType="end"/>
        </w:r>
      </w:hyperlink>
    </w:p>
    <w:p>
      <w:pPr>
        <w:pStyle w:val="TOC1"/>
        <w:tabs>
          <w:tab w:val="right" w:leader="dot" w:pos="8306"/>
        </w:tabs>
      </w:pPr>
      <w:hyperlink w:anchor="_Toc2129" w:history="1">
        <w:r>
          <w:rPr>
            <w:rFonts w:ascii="仿宋" w:eastAsia="仿宋" w:hAnsi="仿宋" w:cs="仿宋" w:hint="eastAsia"/>
            <w:lang w:eastAsia="zh-CN"/>
          </w:rPr>
          <w:t>十六、质量管理体系</w:t>
        </w:r>
        <w:r>
          <w:tab/>
        </w:r>
        <w:r>
          <w:fldChar w:fldCharType="begin"/>
        </w:r>
        <w:r>
          <w:instrText xml:space="preserve"> PAGEREF _Toc2129 \h </w:instrText>
        </w:r>
        <w:r>
          <w:fldChar w:fldCharType="separate"/>
        </w:r>
        <w:r>
          <w:t>73</w:t>
        </w:r>
        <w:r>
          <w:fldChar w:fldCharType="end"/>
        </w:r>
      </w:hyperlink>
    </w:p>
    <w:p>
      <w:pPr>
        <w:pStyle w:val="TOC2"/>
        <w:tabs>
          <w:tab w:val="right" w:leader="dot" w:pos="8306"/>
        </w:tabs>
      </w:pPr>
      <w:hyperlink w:anchor="_Toc2520" w:history="1">
        <w:r>
          <w:rPr>
            <w:rFonts w:ascii="仿宋" w:eastAsia="仿宋" w:hAnsi="仿宋" w:cs="仿宋" w:hint="eastAsia"/>
            <w:lang w:eastAsia="zh-CN"/>
          </w:rPr>
          <w:t>(一)、质量目标与方针</w:t>
        </w:r>
        <w:r>
          <w:tab/>
        </w:r>
        <w:r>
          <w:fldChar w:fldCharType="begin"/>
        </w:r>
        <w:r>
          <w:instrText xml:space="preserve"> PAGEREF _Toc2520 \h </w:instrText>
        </w:r>
        <w:r>
          <w:fldChar w:fldCharType="separate"/>
        </w:r>
        <w:r>
          <w:t>73</w:t>
        </w:r>
        <w:r>
          <w:fldChar w:fldCharType="end"/>
        </w:r>
      </w:hyperlink>
    </w:p>
    <w:p>
      <w:pPr>
        <w:pStyle w:val="TOC2"/>
        <w:tabs>
          <w:tab w:val="right" w:leader="dot" w:pos="8306"/>
        </w:tabs>
      </w:pPr>
      <w:hyperlink w:anchor="_Toc23293" w:history="1">
        <w:r>
          <w:rPr>
            <w:rFonts w:ascii="仿宋" w:eastAsia="仿宋" w:hAnsi="仿宋" w:cs="仿宋" w:hint="eastAsia"/>
            <w:lang w:eastAsia="zh-CN"/>
          </w:rPr>
          <w:t>(二)、质量管理责任</w:t>
        </w:r>
        <w:r>
          <w:tab/>
        </w:r>
        <w:r>
          <w:fldChar w:fldCharType="begin"/>
        </w:r>
        <w:r>
          <w:instrText xml:space="preserve"> PAGEREF _Toc23293 \h </w:instrText>
        </w:r>
        <w:r>
          <w:fldChar w:fldCharType="separate"/>
        </w:r>
        <w:r>
          <w:t>74</w:t>
        </w:r>
        <w:r>
          <w:fldChar w:fldCharType="end"/>
        </w:r>
      </w:hyperlink>
    </w:p>
    <w:p>
      <w:pPr>
        <w:pStyle w:val="TOC2"/>
        <w:tabs>
          <w:tab w:val="right" w:leader="dot" w:pos="8306"/>
        </w:tabs>
      </w:pPr>
      <w:hyperlink w:anchor="_Toc18705" w:history="1">
        <w:r>
          <w:rPr>
            <w:rFonts w:ascii="仿宋" w:eastAsia="仿宋" w:hAnsi="仿宋" w:cs="仿宋" w:hint="eastAsia"/>
            <w:lang w:eastAsia="zh-CN"/>
          </w:rPr>
          <w:t>(三)、质量管理体系文件</w:t>
        </w:r>
        <w:r>
          <w:tab/>
        </w:r>
        <w:r>
          <w:fldChar w:fldCharType="begin"/>
        </w:r>
        <w:r>
          <w:instrText xml:space="preserve"> PAGEREF _Toc18705 \h </w:instrText>
        </w:r>
        <w:r>
          <w:fldChar w:fldCharType="separate"/>
        </w:r>
        <w:r>
          <w:t>75</w:t>
        </w:r>
        <w:r>
          <w:fldChar w:fldCharType="end"/>
        </w:r>
      </w:hyperlink>
    </w:p>
    <w:p>
      <w:pPr>
        <w:pStyle w:val="TOC2"/>
        <w:tabs>
          <w:tab w:val="right" w:leader="dot" w:pos="8306"/>
        </w:tabs>
      </w:pPr>
      <w:hyperlink w:anchor="_Toc29238" w:history="1">
        <w:r>
          <w:rPr>
            <w:rFonts w:ascii="仿宋" w:eastAsia="仿宋" w:hAnsi="仿宋" w:cs="仿宋" w:hint="eastAsia"/>
            <w:lang w:eastAsia="zh-CN"/>
          </w:rPr>
          <w:t>(四)、质量培训与教育</w:t>
        </w:r>
        <w:r>
          <w:tab/>
        </w:r>
        <w:r>
          <w:fldChar w:fldCharType="begin"/>
        </w:r>
        <w:r>
          <w:instrText xml:space="preserve"> PAGEREF _Toc29238 \h </w:instrText>
        </w:r>
        <w:r>
          <w:fldChar w:fldCharType="separate"/>
        </w:r>
        <w:r>
          <w:t>77</w:t>
        </w:r>
        <w:r>
          <w:fldChar w:fldCharType="end"/>
        </w:r>
      </w:hyperlink>
    </w:p>
    <w:p>
      <w:pPr>
        <w:pStyle w:val="TOC2"/>
        <w:tabs>
          <w:tab w:val="right" w:leader="dot" w:pos="8306"/>
        </w:tabs>
      </w:pPr>
      <w:hyperlink w:anchor="_Toc5335" w:history="1">
        <w:r>
          <w:rPr>
            <w:rFonts w:ascii="仿宋" w:eastAsia="仿宋" w:hAnsi="仿宋" w:cs="仿宋" w:hint="eastAsia"/>
            <w:lang w:eastAsia="zh-CN"/>
          </w:rPr>
          <w:t>(五)、质量审核与评价</w:t>
        </w:r>
        <w:r>
          <w:tab/>
        </w:r>
        <w:r>
          <w:fldChar w:fldCharType="begin"/>
        </w:r>
        <w:r>
          <w:instrText xml:space="preserve"> PAGEREF _Toc5335 \h </w:instrText>
        </w:r>
        <w:r>
          <w:fldChar w:fldCharType="separate"/>
        </w:r>
        <w:r>
          <w:t>79</w:t>
        </w:r>
        <w:r>
          <w:fldChar w:fldCharType="end"/>
        </w:r>
      </w:hyperlink>
    </w:p>
    <w:p>
      <w:pPr>
        <w:pStyle w:val="TOC2"/>
        <w:tabs>
          <w:tab w:val="right" w:leader="dot" w:pos="8306"/>
        </w:tabs>
      </w:pPr>
      <w:hyperlink w:anchor="_Toc10806" w:history="1">
        <w:r>
          <w:rPr>
            <w:rFonts w:ascii="仿宋" w:eastAsia="仿宋" w:hAnsi="仿宋" w:cs="仿宋" w:hint="eastAsia"/>
            <w:lang w:eastAsia="zh-CN"/>
          </w:rPr>
          <w:t>(六)、不符合与纠正措施</w:t>
        </w:r>
        <w:r>
          <w:tab/>
        </w:r>
        <w:r>
          <w:fldChar w:fldCharType="begin"/>
        </w:r>
        <w:r>
          <w:instrText xml:space="preserve"> PAGEREF _Toc10806 \h </w:instrText>
        </w:r>
        <w:r>
          <w:fldChar w:fldCharType="separate"/>
        </w:r>
        <w:r>
          <w:t>80</w:t>
        </w:r>
        <w:r>
          <w:fldChar w:fldCharType="end"/>
        </w:r>
      </w:hyperlink>
    </w:p>
    <w:p>
      <w:pPr>
        <w:pStyle w:val="TOC1"/>
        <w:tabs>
          <w:tab w:val="right" w:leader="dot" w:pos="8306"/>
        </w:tabs>
      </w:pPr>
      <w:hyperlink w:anchor="_Toc11265" w:history="1">
        <w:r>
          <w:rPr>
            <w:rFonts w:ascii="仿宋" w:eastAsia="仿宋" w:hAnsi="仿宋" w:cs="仿宋" w:hint="eastAsia"/>
            <w:lang w:eastAsia="zh-CN"/>
          </w:rPr>
          <w:t>十七、超声白内障乳化仪项目变更管理</w:t>
        </w:r>
        <w:r>
          <w:tab/>
        </w:r>
        <w:r>
          <w:fldChar w:fldCharType="begin"/>
        </w:r>
        <w:r>
          <w:instrText xml:space="preserve"> PAGEREF _Toc11265 \h </w:instrText>
        </w:r>
        <w:r>
          <w:fldChar w:fldCharType="separate"/>
        </w:r>
        <w:r>
          <w:t>81</w:t>
        </w:r>
        <w:r>
          <w:fldChar w:fldCharType="end"/>
        </w:r>
      </w:hyperlink>
    </w:p>
    <w:p>
      <w:pPr>
        <w:pStyle w:val="TOC2"/>
        <w:tabs>
          <w:tab w:val="right" w:leader="dot" w:pos="8306"/>
        </w:tabs>
      </w:pPr>
      <w:hyperlink w:anchor="_Toc29656" w:history="1">
        <w:r>
          <w:rPr>
            <w:rFonts w:ascii="仿宋" w:eastAsia="仿宋" w:hAnsi="仿宋" w:cs="仿宋" w:hint="eastAsia"/>
            <w:lang w:eastAsia="zh-CN"/>
          </w:rPr>
          <w:t>(一)、变更申请与评估</w:t>
        </w:r>
        <w:r>
          <w:tab/>
        </w:r>
        <w:r>
          <w:fldChar w:fldCharType="begin"/>
        </w:r>
        <w:r>
          <w:instrText xml:space="preserve"> PAGEREF _Toc29656 \h </w:instrText>
        </w:r>
        <w:r>
          <w:fldChar w:fldCharType="separate"/>
        </w:r>
        <w:r>
          <w:t>81</w:t>
        </w:r>
        <w:r>
          <w:fldChar w:fldCharType="end"/>
        </w:r>
      </w:hyperlink>
    </w:p>
    <w:p>
      <w:pPr>
        <w:pStyle w:val="TOC2"/>
        <w:tabs>
          <w:tab w:val="right" w:leader="dot" w:pos="8306"/>
        </w:tabs>
      </w:pPr>
      <w:hyperlink w:anchor="_Toc15323" w:history="1">
        <w:r>
          <w:rPr>
            <w:rFonts w:ascii="仿宋" w:eastAsia="仿宋" w:hAnsi="仿宋" w:cs="仿宋" w:hint="eastAsia"/>
            <w:lang w:eastAsia="zh-CN"/>
          </w:rPr>
          <w:t>(二)、变更实施与控制</w:t>
        </w:r>
        <w:r>
          <w:tab/>
        </w:r>
        <w:r>
          <w:fldChar w:fldCharType="begin"/>
        </w:r>
        <w:r>
          <w:instrText xml:space="preserve"> PAGEREF _Toc15323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694"/>
      <w:r>
        <w:rPr>
          <w:rFonts w:ascii="仿宋" w:eastAsia="仿宋" w:hAnsi="仿宋" w:cs="仿宋" w:hint="eastAsia"/>
          <w:sz w:val="28"/>
          <w:lang w:eastAsia="zh-CN"/>
        </w:rPr>
        <w:t>一、超声白内障乳化仪项目可持续发展</w:t>
      </w:r>
      <w:bookmarkEnd w:id="2"/>
    </w:p>
    <w:p>
      <w:pPr>
        <w:pStyle w:val="Heading2"/>
        <w:rPr>
          <w:rFonts w:ascii="仿宋" w:eastAsia="仿宋" w:hAnsi="仿宋" w:cs="仿宋" w:hint="eastAsia"/>
          <w:lang w:eastAsia="zh-CN"/>
        </w:rPr>
      </w:pPr>
      <w:bookmarkStart w:id="3" w:name="_Toc3217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声白内障乳化仪项目中，超声白内障乳化仪项目团队着眼于未来，明确了可持续发展的战略方向。制定的具体可持续发展目标包括降低资源使用、采用环保技术、最大化社会效益等。这一步骤不仅有助于超声白内障乳化仪项目在环保和社会责任方面达到最高标准，也为未来提供了明确的指引，确保超声白内障乳化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可持续实践的融入超声白内障乳化仪项目管理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超声白内障乳化仪项目管理周期。从超声白内障乳化仪项目规划开始，超声白内障乳化仪项目团队就考虑了环境和社会的因素。在执行阶段，超声白内障乳化仪项目团队积极推动绿色技术的应用，优化资源利用。此外，关注员工的社会责任，通过培训和沟通活动提高员工对可持续发展的认知，使他们能够在日常工作中践行可持续实践。这些举措不仅为超声白内障乳化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302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超声白内障乳化仪项目的可持续发展理念，我们深信环保与社会责任是超声白内障乳化仪项目成功的关键支柱。在超声白内障乳化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白内障乳化仪项目团队通过引入先进的环保技术、建立高效的废物处理系统以及推动能源节约措施，积极履行环保责任。定期的环保监测和评估确保超声白内障乳化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超声白内障乳化仪项目不仅致力于自身可持续发展，还注重对社会的回馈。通过支持社区超声白内障乳化仪项目、参与慈善事业、提供培训机会等方式，超声白内障乳化仪项目积极履行社会责任。与当地社区建立积极互动，关注员工的工作与生活平衡，以及员工的身心健康，是超声白内障乳化仪项目在社会责任层面的关键举措。这样的实践不仅增强了超声白内障乳化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075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820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超声白内障乳化仪项目的技术管理特点体现在其创新导向。通过引入最先进的技术趋势和解决方案，超声白内障乳化仪项目致力于提升科技含量、提高质量和效率水平。这意味着我们将采用最新的工具和方法，确保超声白内障乳化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超声白内障乳化仪项目技术管理的显著特征。通过整合不同领域的技术资源，我们实现了跨学科的协同工作。这有助于优化技术架构，提高整体效能。此外，整合性策略还促进了不同技术团队之间的紧密沟通和高效合作，确保超声白内障乳化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超声白内障乳化仪项目所采用的技术。通过不断优化技术方案，超声白内障乳化仪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超声白内障乳化仪项目团队将在超声白内障乳化仪项目初期识别可能的技术风险，并采取相应的预防和应对措施。通过建立健全的风险评估机制，超声白内障乳化仪项目能够在实施过程中及时发现并解决潜在的技术问题，保障超声白内障乳化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超声白内障乳化仪项目中，技术将成为超声白内障乳化仪项目成功的有力支持。这一深度剖析揭示了技术管理在超声白内障乳化仪项目实施中的关键作用，为超声白内障乳化仪项目的技术基础奠定了坚实的基础。</w:t>
      </w:r>
    </w:p>
    <w:p>
      <w:pPr>
        <w:pStyle w:val="Heading2"/>
        <w:ind w:firstLine="560" w:firstLineChars="200"/>
        <w:rPr>
          <w:rFonts w:ascii="仿宋" w:eastAsia="仿宋" w:hAnsi="仿宋" w:cs="仿宋" w:hint="eastAsia"/>
          <w:sz w:val="28"/>
          <w:lang w:eastAsia="zh-CN"/>
        </w:rPr>
      </w:pPr>
      <w:bookmarkStart w:id="7" w:name="_Toc7127"/>
      <w:r>
        <w:rPr>
          <w:rFonts w:ascii="仿宋" w:eastAsia="仿宋" w:hAnsi="仿宋" w:cs="仿宋" w:hint="eastAsia"/>
          <w:sz w:val="28"/>
          <w:lang w:eastAsia="zh-CN"/>
        </w:rPr>
        <w:t>(二)、超声白内障乳化仪项目工艺技术设计方案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超声白内障乳化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超声白内障乳化仪项目将严格按照相关行业规范要求进行组织。通过有效控制产品质量，超声白内障乳化仪项目将致力于为顾客提供优质的超声白内障乳化仪项目产品和良好的服务。这体现了超声白内障乳化仪项目对于生产活动合规性和质量标准的高度重视，为超声白内障乳化仪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超声白内障乳化仪项目注重生态效益和清洁生产原则。超声白内障乳化仪项目建设将紧密结合地方特色经济发展，与社会经济发展规划和区域环境保护规划方案相协调一致。通过与当地区域自然生态系统的结合，超声白内障乳化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超声白内障乳化仪项目产品具有多样化的客户需求和个性化的特点。因此，超声白内障乳化仪项目产品规格品种多样，且单批生产数量较小。为满足这一特点，超声白内障乳化仪项目承办单位将建设先进的柔性制造生产线。通过广泛应用柔性制造技术，超声白内障乳化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超声白内障乳化仪项目采用的技术具有较高的技术含量和自动化水平，处于国内先进水平。这一技术选用不仅体现了对生产效率、质量和环境友好性的高标准要求，同时为超声白内障乳化仪项目的可持续发展奠定了坚实的基础。</w:t>
      </w:r>
    </w:p>
    <w:p>
      <w:pPr>
        <w:pStyle w:val="Heading2"/>
        <w:ind w:firstLine="560" w:firstLineChars="200"/>
        <w:rPr>
          <w:rFonts w:ascii="仿宋" w:eastAsia="仿宋" w:hAnsi="仿宋" w:cs="仿宋" w:hint="eastAsia"/>
          <w:sz w:val="28"/>
          <w:lang w:eastAsia="zh-CN"/>
        </w:rPr>
      </w:pPr>
      <w:bookmarkStart w:id="8" w:name="_Toc791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为确保超声白内障乳化仪项目的高效生产和技术实施，我们制定了一套精心设计的设备选型方案，以满足超声白内障乳化仪项目生产、质量和环保的要求。该方案的主要特点如下：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超声白内障乳化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针对超声白内障乳化仪项目产品的多样性和小批量生产的特点，我们将建设柔性制造生产线。通过在设备选型中考虑柔性制造技术，可以灵活应对不同产品规格和生产需求，实现生产线的高度灵活性和适应性。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6907"/>
      <w:r>
        <w:rPr>
          <w:rFonts w:ascii="仿宋" w:eastAsia="仿宋" w:hAnsi="仿宋" w:cs="仿宋" w:hint="eastAsia"/>
          <w:sz w:val="28"/>
          <w:lang w:eastAsia="zh-CN"/>
        </w:rPr>
        <w:t>三、超声白内障乳化仪项目土建工程</w:t>
      </w:r>
      <w:bookmarkEnd w:id="9"/>
    </w:p>
    <w:p>
      <w:pPr>
        <w:pStyle w:val="Heading2"/>
        <w:rPr>
          <w:rFonts w:ascii="仿宋" w:eastAsia="仿宋" w:hAnsi="仿宋" w:cs="仿宋" w:hint="eastAsia"/>
          <w:lang w:eastAsia="zh-CN"/>
        </w:rPr>
      </w:pPr>
      <w:bookmarkStart w:id="10" w:name="_Toc8586"/>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在超声白内障乳化仪项目的建筑工程设计中，我们将秉承一系列重要的设计原则，以确保超声白内障乳化仪项目建筑在功能、美观、可持续性等方面达到最佳效果。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首要原则是确保建筑的功能性得到最大化的发挥。我们将充分理解超声白内障乳化仪项目的实际需求，合理布局各个功能区域，保证建筑在满足业务需求的同时，提供高效的工作环境。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在建筑设计中，我们将综合考虑建设和运营成本。通过精细的经济效益分析，确保设计方案在高效利用资源的同时，对超声白内障乳化仪项目的长期盈利能力有积极的贡献。</w:t>
      </w:r>
    </w:p>
    <w:p>
      <w:pPr>
        <w:pStyle w:val="Heading2"/>
        <w:ind w:firstLine="560" w:firstLineChars="200"/>
        <w:rPr>
          <w:rFonts w:ascii="仿宋" w:eastAsia="仿宋" w:hAnsi="仿宋" w:cs="仿宋" w:hint="eastAsia"/>
          <w:sz w:val="28"/>
          <w:lang w:eastAsia="zh-CN"/>
        </w:rPr>
      </w:pPr>
      <w:bookmarkStart w:id="11" w:name="_Toc32413"/>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声白内障乳化仪项目的土建工程设计中，我们将精准设定设计年限，结合超声白内障乳化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超声白内障乳化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2833"/>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超声白内障乳化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超声白内障乳化仪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超声白内障乳化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6139"/>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本期工程超声白内障乳化仪项目预计总建筑面积XXX平方米，其中：计容建筑面积XXX平方米，计划建筑工程投资XX万元，占超声白内障乳化仪项目总投资的XX%。</w:t>
      </w:r>
    </w:p>
    <w:p>
      <w:pPr>
        <w:pStyle w:val="Heading1"/>
        <w:ind w:firstLine="560" w:firstLineChars="200"/>
        <w:rPr>
          <w:rFonts w:ascii="仿宋" w:eastAsia="仿宋" w:hAnsi="仿宋" w:cs="仿宋" w:hint="eastAsia"/>
          <w:sz w:val="28"/>
          <w:lang w:eastAsia="zh-CN"/>
        </w:rPr>
      </w:pPr>
      <w:bookmarkStart w:id="14" w:name="_Toc19166"/>
      <w:r>
        <w:rPr>
          <w:rFonts w:ascii="仿宋" w:eastAsia="仿宋" w:hAnsi="仿宋" w:cs="仿宋" w:hint="eastAsia"/>
          <w:sz w:val="28"/>
          <w:lang w:eastAsia="zh-CN"/>
        </w:rPr>
        <w:t>四、超声白内障乳化仪项目建设单位说明</w:t>
      </w:r>
      <w:bookmarkEnd w:id="14"/>
    </w:p>
    <w:p>
      <w:pPr>
        <w:pStyle w:val="Heading2"/>
        <w:rPr>
          <w:rFonts w:ascii="仿宋" w:eastAsia="仿宋" w:hAnsi="仿宋" w:cs="仿宋" w:hint="eastAsia"/>
          <w:lang w:eastAsia="zh-CN"/>
        </w:rPr>
      </w:pPr>
      <w:bookmarkStart w:id="15" w:name="_Toc21733"/>
      <w:r>
        <w:rPr>
          <w:rFonts w:ascii="仿宋" w:eastAsia="仿宋" w:hAnsi="仿宋" w:cs="仿宋" w:hint="eastAsia"/>
          <w:lang w:eastAsia="zh-CN"/>
        </w:rPr>
        <w:t>(一)、超声白内障乳化仪项目承办单位基本情况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7867"/>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超声白内障乳化仪项目承办单位的XXXX，我们着眼于实现可持续的经济效益。通过技术创新和解决方案的提供，公司预计在超声白内障乳化仪项目执行期间将获得可观的收入增长。这一收入来源主要包括超声白内障乳化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同时，我们注重成本控制和效率提升，以确保超声白内障乳化仪项目的可持续盈利。透过精细的管理和资源优化，公司期望实现超声白内障乳化仪项目利润最大化。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超声白内障乳化仪项目实施进行全面的投资评估，包括超声白内障乳化仪项目启动阶段的资金投入和后续运营成本。通过对超声白内障乳化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超声白内障乳化仪项目实施过程中具备足够的资金流动性，公司将进行详尽的现金流分析。这包括资金需求的合理预测、超声白内障乳化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30758"/>
      <w:r>
        <w:rPr>
          <w:rFonts w:ascii="仿宋" w:eastAsia="仿宋" w:hAnsi="仿宋" w:cs="仿宋" w:hint="eastAsia"/>
          <w:sz w:val="28"/>
          <w:lang w:eastAsia="zh-CN"/>
        </w:rPr>
        <w:t>五、超声白内障乳化仪项目危机管理</w:t>
      </w:r>
      <w:bookmarkEnd w:id="17"/>
    </w:p>
    <w:p>
      <w:pPr>
        <w:pStyle w:val="Heading2"/>
        <w:rPr>
          <w:rFonts w:ascii="仿宋" w:eastAsia="仿宋" w:hAnsi="仿宋" w:cs="仿宋" w:hint="eastAsia"/>
          <w:lang w:eastAsia="zh-CN"/>
        </w:rPr>
      </w:pPr>
      <w:bookmarkStart w:id="18" w:name="_Toc15122"/>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超声白内障乳化仪项目危机管理中，危机预警与识别是确保超声白内障乳化仪项目稳健运行的核心步骤。通过建立全面的监测机制，超声白内障乳化仪项目团队旨在及时发现和理解潜在的风险和危机因素，以便采取及时的预防和应对措施，确保超声白内障乳化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超声白内障乳化仪项目团队全面分析了整个超声白内障乳化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超声白内障乳化仪项目团队着重于明确定义超声白内障乳化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超声白内障乳化仪项目进展的持续监控，团队能够及时发现潜在问题并作出迅速反应。超声白内障乳化仪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在这一阶段，团队的专业素养和反应速度将发挥至关重要的作用，以确保潜在危机能够在初期得到有效的处理，最大程度地减轻负面影响。通过危机预警与识别，超声白内障乳化仪项目得以更有序、可控地推进。</w:t>
      </w:r>
    </w:p>
    <w:p>
      <w:pPr>
        <w:pStyle w:val="Heading2"/>
        <w:ind w:firstLine="560" w:firstLineChars="200"/>
        <w:rPr>
          <w:rFonts w:ascii="仿宋" w:eastAsia="仿宋" w:hAnsi="仿宋" w:cs="仿宋" w:hint="eastAsia"/>
          <w:sz w:val="28"/>
          <w:lang w:eastAsia="zh-CN"/>
        </w:rPr>
      </w:pPr>
      <w:bookmarkStart w:id="19" w:name="_Toc26875"/>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在危机发生时，超声白内障乳化仪项目团队立即行动，成立了应急小组。该小组的任务是迅速制定并实施紧急应对措施，以最小化潜在损失。以下是采取的主要措施：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暂停超声白内障乳化仪项目进度：为遏制危机蔓延，超声白内障乳化仪项目暂时停止进行，以便全面评估当前状况。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资源重新分配：重新评估超声白内障乳化仪项目资源的分配，确保最大限度地减小损失。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实时沟通：与关键利益相关者建立实时沟通机制，向他们传递超声白内障乳化仪项目危机的实际状况，保障超声白内障乳化仪项目核心利益。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在紧急应对的同时，超声白内障乳化仪项目团队强调了团队协作和有效沟通的重要性。以下是团队协作的关键举措：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信息共享机制：建立了信息共享平台，确保团队成员能够及时获取超声白内障乳化仪项目危机的实时信息。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领导者沟通：超声白内障乳化仪项目领导者通过定期会议和即时沟通工具，指导团队应对危机，保持团队稳定运行。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随着危机得到初步控制，超声白内障乳化仪项目团队转向制定恢复计划，以确保超声白内障乳化仪项目能够从中迅速恢复。主要恢复计划包括：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修复受损的进度计划：重新评估超声白内障乳化仪项目进度，制定修复计划，确保超声白内障乳化仪项目尽快回归正常进程。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重新调整资源分配：优化资源分配，确保超声白内障乳化仪项目在有限资源下高效运转。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风险管理机制加强：对超声白内障乳化仪项目风险进行全面评估，制定更强化的风险管理策略，以预防未来可能的危机。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3749"/>
      <w:r>
        <w:rPr>
          <w:rFonts w:ascii="仿宋" w:eastAsia="仿宋" w:hAnsi="仿宋" w:cs="仿宋" w:hint="eastAsia"/>
          <w:sz w:val="28"/>
          <w:lang w:eastAsia="zh-CN"/>
        </w:rPr>
        <w:t>六、超声白内障乳化仪项目选址可行性分析</w:t>
      </w:r>
      <w:bookmarkEnd w:id="20"/>
    </w:p>
    <w:p>
      <w:pPr>
        <w:pStyle w:val="Heading2"/>
        <w:rPr>
          <w:rFonts w:ascii="仿宋" w:eastAsia="仿宋" w:hAnsi="仿宋" w:cs="仿宋" w:hint="eastAsia"/>
          <w:lang w:eastAsia="zh-CN"/>
        </w:rPr>
      </w:pPr>
      <w:bookmarkStart w:id="21" w:name="_Toc5415"/>
      <w:r>
        <w:rPr>
          <w:rFonts w:ascii="仿宋" w:eastAsia="仿宋" w:hAnsi="仿宋" w:cs="仿宋" w:hint="eastAsia"/>
          <w:lang w:eastAsia="zh-CN"/>
        </w:rPr>
        <w:t>(一)、超声白内障乳化仪项目选址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该超声白内障乳化仪项目选址位于XX省XX市XX区XXX街道</w:t>
      </w:r>
    </w:p>
    <w:p>
      <w:pPr>
        <w:pStyle w:val="Heading2"/>
        <w:ind w:firstLine="560" w:firstLineChars="200"/>
        <w:rPr>
          <w:rFonts w:ascii="仿宋" w:eastAsia="仿宋" w:hAnsi="仿宋" w:cs="仿宋" w:hint="eastAsia"/>
          <w:sz w:val="28"/>
          <w:lang w:eastAsia="zh-CN"/>
        </w:rPr>
      </w:pPr>
      <w:bookmarkStart w:id="22" w:name="_Toc18963"/>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超声白内障乳化仪项目的征地面积将根据超声白内障乳化仪项目的实际规模和需求进行精确规划。具体面积XXX平方米，旨在确保超声白内障乳化仪项目不仅能够满足当前的发展需求，还能够预留空间以适应未来的扩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https://d.book118.com/428057034044006041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超声白内障乳化仪项目计划设计方案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超声白内障乳化仪项目计划设计方案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超声白内障乳化仪项目计划设计方案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超声白内障乳化仪项目计划设计方案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超声白内障乳化仪项目计划设计方案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超声白内障乳化仪项目计划设计方案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超声白内障乳化仪项目计划设计方案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超声白内障乳化仪项目计划设计方案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超声白内障乳化仪项目计划设计方案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超声白内障乳化仪项目计划设计方案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超声白内障乳化仪项目计划设计方案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超声白内障乳化仪项目计划设计方案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超声白内障乳化仪项目计划设计方案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超声白内障乳化仪项目计划设计方案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超声白内障乳化仪项目计划设计方案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超声白内障乳化仪项目计划设计方案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超声白内障乳化仪项目计划设计方案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EF0F7D"/>
    <w:rsid w:val="12EF0F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8057034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2024-02-22T08:57:00Z</dcterms:created>
  <dcterms:modified xsi:type="dcterms:W3CDTF">2024-02-22T08:58:04Z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A0C851D1E22A43CBB6FF4E5AACBBEB5B_11</vt:lpwstr>
  </property>
  <property fmtid="{D5CDD505-2E9C-101B-9397-08002B2CF9AE}" pid="3" name="KSOProductBuildVer">
    <vt:lpwstr>2052-12.1.0.16250</vt:lpwstr>
  </property>
</Properties>
</file>