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PVC稳定剂项目计划设计方案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05" w:history="1">
        <w:r>
          <w:rPr>
            <w:rFonts w:ascii="仿宋" w:eastAsia="仿宋" w:hAnsi="仿宋" w:cs="仿宋" w:hint="eastAsia"/>
            <w:lang w:eastAsia="zh-CN"/>
          </w:rPr>
          <w:t>概论</w:t>
        </w:r>
        <w:r>
          <w:tab/>
        </w:r>
        <w:r>
          <w:fldChar w:fldCharType="begin"/>
        </w:r>
        <w:r>
          <w:instrText xml:space="preserve"> PAGEREF _Toc25005 \h </w:instrText>
        </w:r>
        <w:r>
          <w:fldChar w:fldCharType="separate"/>
        </w:r>
        <w:r>
          <w:t>3</w:t>
        </w:r>
        <w:r>
          <w:fldChar w:fldCharType="end"/>
        </w:r>
      </w:hyperlink>
    </w:p>
    <w:p>
      <w:pPr>
        <w:pStyle w:val="TOC1"/>
        <w:tabs>
          <w:tab w:val="right" w:leader="dot" w:pos="8306"/>
        </w:tabs>
      </w:pPr>
      <w:hyperlink w:anchor="_Toc31306" w:history="1">
        <w:r>
          <w:rPr>
            <w:rFonts w:ascii="仿宋" w:eastAsia="仿宋" w:hAnsi="仿宋" w:cs="仿宋" w:hint="eastAsia"/>
            <w:lang w:eastAsia="zh-CN"/>
          </w:rPr>
          <w:t>一、PVC稳定剂项目概论</w:t>
        </w:r>
        <w:r>
          <w:tab/>
        </w:r>
        <w:r>
          <w:fldChar w:fldCharType="begin"/>
        </w:r>
        <w:r>
          <w:instrText xml:space="preserve"> PAGEREF _Toc31306 \h </w:instrText>
        </w:r>
        <w:r>
          <w:fldChar w:fldCharType="separate"/>
        </w:r>
        <w:r>
          <w:t>3</w:t>
        </w:r>
        <w:r>
          <w:fldChar w:fldCharType="end"/>
        </w:r>
      </w:hyperlink>
    </w:p>
    <w:p>
      <w:pPr>
        <w:pStyle w:val="TOC2"/>
        <w:tabs>
          <w:tab w:val="right" w:leader="dot" w:pos="8306"/>
        </w:tabs>
      </w:pPr>
      <w:hyperlink w:anchor="_Toc21947" w:history="1">
        <w:r>
          <w:rPr>
            <w:rFonts w:ascii="仿宋" w:eastAsia="仿宋" w:hAnsi="仿宋" w:cs="仿宋" w:hint="eastAsia"/>
            <w:lang w:eastAsia="zh-CN"/>
          </w:rPr>
          <w:t>(一)、PVC稳定剂项目概况</w:t>
        </w:r>
        <w:r>
          <w:tab/>
        </w:r>
        <w:r>
          <w:fldChar w:fldCharType="begin"/>
        </w:r>
        <w:r>
          <w:instrText xml:space="preserve"> PAGEREF _Toc21947 \h </w:instrText>
        </w:r>
        <w:r>
          <w:fldChar w:fldCharType="separate"/>
        </w:r>
        <w:r>
          <w:t>3</w:t>
        </w:r>
        <w:r>
          <w:fldChar w:fldCharType="end"/>
        </w:r>
      </w:hyperlink>
    </w:p>
    <w:p>
      <w:pPr>
        <w:pStyle w:val="TOC2"/>
        <w:tabs>
          <w:tab w:val="right" w:leader="dot" w:pos="8306"/>
        </w:tabs>
      </w:pPr>
      <w:hyperlink w:anchor="_Toc12219" w:history="1">
        <w:r>
          <w:rPr>
            <w:rFonts w:ascii="仿宋" w:eastAsia="仿宋" w:hAnsi="仿宋" w:cs="仿宋" w:hint="eastAsia"/>
            <w:lang w:eastAsia="zh-CN"/>
          </w:rPr>
          <w:t>(二)、PVC稳定剂项目目标</w:t>
        </w:r>
        <w:r>
          <w:tab/>
        </w:r>
        <w:r>
          <w:fldChar w:fldCharType="begin"/>
        </w:r>
        <w:r>
          <w:instrText xml:space="preserve"> PAGEREF _Toc12219 \h </w:instrText>
        </w:r>
        <w:r>
          <w:fldChar w:fldCharType="separate"/>
        </w:r>
        <w:r>
          <w:t>5</w:t>
        </w:r>
        <w:r>
          <w:fldChar w:fldCharType="end"/>
        </w:r>
      </w:hyperlink>
    </w:p>
    <w:p>
      <w:pPr>
        <w:pStyle w:val="TOC2"/>
        <w:tabs>
          <w:tab w:val="right" w:leader="dot" w:pos="8306"/>
        </w:tabs>
      </w:pPr>
      <w:hyperlink w:anchor="_Toc2095" w:history="1">
        <w:r>
          <w:rPr>
            <w:rFonts w:ascii="仿宋" w:eastAsia="仿宋" w:hAnsi="仿宋" w:cs="仿宋" w:hint="eastAsia"/>
            <w:lang w:eastAsia="zh-CN"/>
          </w:rPr>
          <w:t>(三)、PVC稳定剂项目提出的理由</w:t>
        </w:r>
        <w:r>
          <w:tab/>
        </w:r>
        <w:r>
          <w:fldChar w:fldCharType="begin"/>
        </w:r>
        <w:r>
          <w:instrText xml:space="preserve"> PAGEREF _Toc2095 \h </w:instrText>
        </w:r>
        <w:r>
          <w:fldChar w:fldCharType="separate"/>
        </w:r>
        <w:r>
          <w:t>6</w:t>
        </w:r>
        <w:r>
          <w:fldChar w:fldCharType="end"/>
        </w:r>
      </w:hyperlink>
    </w:p>
    <w:p>
      <w:pPr>
        <w:pStyle w:val="TOC2"/>
        <w:tabs>
          <w:tab w:val="right" w:leader="dot" w:pos="8306"/>
        </w:tabs>
      </w:pPr>
      <w:hyperlink w:anchor="_Toc2344" w:history="1">
        <w:r>
          <w:rPr>
            <w:rFonts w:ascii="仿宋" w:eastAsia="仿宋" w:hAnsi="仿宋" w:cs="仿宋" w:hint="eastAsia"/>
            <w:lang w:eastAsia="zh-CN"/>
          </w:rPr>
          <w:t>(四)、PVC稳定剂项目意义</w:t>
        </w:r>
        <w:r>
          <w:tab/>
        </w:r>
        <w:r>
          <w:fldChar w:fldCharType="begin"/>
        </w:r>
        <w:r>
          <w:instrText xml:space="preserve"> PAGEREF _Toc2344 \h </w:instrText>
        </w:r>
        <w:r>
          <w:fldChar w:fldCharType="separate"/>
        </w:r>
        <w:r>
          <w:t>8</w:t>
        </w:r>
        <w:r>
          <w:fldChar w:fldCharType="end"/>
        </w:r>
      </w:hyperlink>
    </w:p>
    <w:p>
      <w:pPr>
        <w:pStyle w:val="TOC2"/>
        <w:tabs>
          <w:tab w:val="right" w:leader="dot" w:pos="8306"/>
        </w:tabs>
      </w:pPr>
      <w:hyperlink w:anchor="_Toc28208" w:history="1">
        <w:r>
          <w:rPr>
            <w:rFonts w:ascii="仿宋" w:eastAsia="仿宋" w:hAnsi="仿宋" w:cs="仿宋" w:hint="eastAsia"/>
            <w:lang w:eastAsia="zh-CN"/>
          </w:rPr>
          <w:t>(五)、PVC稳定剂项目背景</w:t>
        </w:r>
        <w:r>
          <w:tab/>
        </w:r>
        <w:r>
          <w:fldChar w:fldCharType="begin"/>
        </w:r>
        <w:r>
          <w:instrText xml:space="preserve"> PAGEREF _Toc28208 \h </w:instrText>
        </w:r>
        <w:r>
          <w:fldChar w:fldCharType="separate"/>
        </w:r>
        <w:r>
          <w:t>9</w:t>
        </w:r>
        <w:r>
          <w:fldChar w:fldCharType="end"/>
        </w:r>
      </w:hyperlink>
    </w:p>
    <w:p>
      <w:pPr>
        <w:pStyle w:val="TOC1"/>
        <w:tabs>
          <w:tab w:val="right" w:leader="dot" w:pos="8306"/>
        </w:tabs>
      </w:pPr>
      <w:hyperlink w:anchor="_Toc12916" w:history="1">
        <w:r>
          <w:rPr>
            <w:rFonts w:ascii="仿宋" w:eastAsia="仿宋" w:hAnsi="仿宋" w:cs="仿宋" w:hint="eastAsia"/>
            <w:lang w:eastAsia="zh-CN"/>
          </w:rPr>
          <w:t>二、市场分析、调研</w:t>
        </w:r>
        <w:r>
          <w:tab/>
        </w:r>
        <w:r>
          <w:fldChar w:fldCharType="begin"/>
        </w:r>
        <w:r>
          <w:instrText xml:space="preserve"> PAGEREF _Toc12916 \h </w:instrText>
        </w:r>
        <w:r>
          <w:fldChar w:fldCharType="separate"/>
        </w:r>
        <w:r>
          <w:t>10</w:t>
        </w:r>
        <w:r>
          <w:fldChar w:fldCharType="end"/>
        </w:r>
      </w:hyperlink>
    </w:p>
    <w:p>
      <w:pPr>
        <w:pStyle w:val="TOC2"/>
        <w:tabs>
          <w:tab w:val="right" w:leader="dot" w:pos="8306"/>
        </w:tabs>
      </w:pPr>
      <w:hyperlink w:anchor="_Toc18944" w:history="1">
        <w:r>
          <w:rPr>
            <w:rFonts w:ascii="仿宋" w:eastAsia="仿宋" w:hAnsi="仿宋" w:cs="仿宋" w:hint="eastAsia"/>
            <w:lang w:eastAsia="zh-CN"/>
          </w:rPr>
          <w:t>(一)、PVC稳定剂行业分析</w:t>
        </w:r>
        <w:r>
          <w:tab/>
        </w:r>
        <w:r>
          <w:fldChar w:fldCharType="begin"/>
        </w:r>
        <w:r>
          <w:instrText xml:space="preserve"> PAGEREF _Toc18944 \h </w:instrText>
        </w:r>
        <w:r>
          <w:fldChar w:fldCharType="separate"/>
        </w:r>
        <w:r>
          <w:t>10</w:t>
        </w:r>
        <w:r>
          <w:fldChar w:fldCharType="end"/>
        </w:r>
      </w:hyperlink>
    </w:p>
    <w:p>
      <w:pPr>
        <w:pStyle w:val="TOC2"/>
        <w:tabs>
          <w:tab w:val="right" w:leader="dot" w:pos="8306"/>
        </w:tabs>
      </w:pPr>
      <w:hyperlink w:anchor="_Toc23297" w:history="1">
        <w:r>
          <w:rPr>
            <w:rFonts w:ascii="仿宋" w:eastAsia="仿宋" w:hAnsi="仿宋" w:cs="仿宋" w:hint="eastAsia"/>
            <w:lang w:eastAsia="zh-CN"/>
          </w:rPr>
          <w:t>(二)、PVC稳定剂市场分析预测</w:t>
        </w:r>
        <w:r>
          <w:tab/>
        </w:r>
        <w:r>
          <w:fldChar w:fldCharType="begin"/>
        </w:r>
        <w:r>
          <w:instrText xml:space="preserve"> PAGEREF _Toc23297 \h </w:instrText>
        </w:r>
        <w:r>
          <w:fldChar w:fldCharType="separate"/>
        </w:r>
        <w:r>
          <w:t>10</w:t>
        </w:r>
        <w:r>
          <w:fldChar w:fldCharType="end"/>
        </w:r>
      </w:hyperlink>
    </w:p>
    <w:p>
      <w:pPr>
        <w:pStyle w:val="TOC1"/>
        <w:tabs>
          <w:tab w:val="right" w:leader="dot" w:pos="8306"/>
        </w:tabs>
      </w:pPr>
      <w:hyperlink w:anchor="_Toc21252" w:history="1">
        <w:r>
          <w:rPr>
            <w:rFonts w:ascii="仿宋" w:eastAsia="仿宋" w:hAnsi="仿宋" w:cs="仿宋" w:hint="eastAsia"/>
            <w:lang w:eastAsia="zh-CN"/>
          </w:rPr>
          <w:t>三、PVC稳定剂项目绩效评估</w:t>
        </w:r>
        <w:r>
          <w:tab/>
        </w:r>
        <w:r>
          <w:fldChar w:fldCharType="begin"/>
        </w:r>
        <w:r>
          <w:instrText xml:space="preserve"> PAGEREF _Toc21252 \h </w:instrText>
        </w:r>
        <w:r>
          <w:fldChar w:fldCharType="separate"/>
        </w:r>
        <w:r>
          <w:t>11</w:t>
        </w:r>
        <w:r>
          <w:fldChar w:fldCharType="end"/>
        </w:r>
      </w:hyperlink>
    </w:p>
    <w:p>
      <w:pPr>
        <w:pStyle w:val="TOC2"/>
        <w:tabs>
          <w:tab w:val="right" w:leader="dot" w:pos="8306"/>
        </w:tabs>
      </w:pPr>
      <w:hyperlink w:anchor="_Toc5148" w:history="1">
        <w:r>
          <w:rPr>
            <w:rFonts w:ascii="仿宋" w:eastAsia="仿宋" w:hAnsi="仿宋" w:cs="仿宋" w:hint="eastAsia"/>
            <w:lang w:eastAsia="zh-CN"/>
          </w:rPr>
          <w:t>(一)、绩效评估指标</w:t>
        </w:r>
        <w:r>
          <w:tab/>
        </w:r>
        <w:r>
          <w:fldChar w:fldCharType="begin"/>
        </w:r>
        <w:r>
          <w:instrText xml:space="preserve"> PAGEREF _Toc5148 \h </w:instrText>
        </w:r>
        <w:r>
          <w:fldChar w:fldCharType="separate"/>
        </w:r>
        <w:r>
          <w:t>11</w:t>
        </w:r>
        <w:r>
          <w:fldChar w:fldCharType="end"/>
        </w:r>
      </w:hyperlink>
    </w:p>
    <w:p>
      <w:pPr>
        <w:pStyle w:val="TOC2"/>
        <w:tabs>
          <w:tab w:val="right" w:leader="dot" w:pos="8306"/>
        </w:tabs>
      </w:pPr>
      <w:hyperlink w:anchor="_Toc5855" w:history="1">
        <w:r>
          <w:rPr>
            <w:rFonts w:ascii="仿宋" w:eastAsia="仿宋" w:hAnsi="仿宋" w:cs="仿宋" w:hint="eastAsia"/>
            <w:lang w:eastAsia="zh-CN"/>
          </w:rPr>
          <w:t>(二)、绩效评估方法</w:t>
        </w:r>
        <w:r>
          <w:tab/>
        </w:r>
        <w:r>
          <w:fldChar w:fldCharType="begin"/>
        </w:r>
        <w:r>
          <w:instrText xml:space="preserve"> PAGEREF _Toc5855 \h </w:instrText>
        </w:r>
        <w:r>
          <w:fldChar w:fldCharType="separate"/>
        </w:r>
        <w:r>
          <w:t>12</w:t>
        </w:r>
        <w:r>
          <w:fldChar w:fldCharType="end"/>
        </w:r>
      </w:hyperlink>
    </w:p>
    <w:p>
      <w:pPr>
        <w:pStyle w:val="TOC2"/>
        <w:tabs>
          <w:tab w:val="right" w:leader="dot" w:pos="8306"/>
        </w:tabs>
      </w:pPr>
      <w:hyperlink w:anchor="_Toc14371" w:history="1">
        <w:r>
          <w:rPr>
            <w:rFonts w:ascii="仿宋" w:eastAsia="仿宋" w:hAnsi="仿宋" w:cs="仿宋" w:hint="eastAsia"/>
            <w:lang w:eastAsia="zh-CN"/>
          </w:rPr>
          <w:t>(三)、绩效评估周期</w:t>
        </w:r>
        <w:r>
          <w:tab/>
        </w:r>
        <w:r>
          <w:fldChar w:fldCharType="begin"/>
        </w:r>
        <w:r>
          <w:instrText xml:space="preserve"> PAGEREF _Toc14371 \h </w:instrText>
        </w:r>
        <w:r>
          <w:fldChar w:fldCharType="separate"/>
        </w:r>
        <w:r>
          <w:t>13</w:t>
        </w:r>
        <w:r>
          <w:fldChar w:fldCharType="end"/>
        </w:r>
      </w:hyperlink>
    </w:p>
    <w:p>
      <w:pPr>
        <w:pStyle w:val="TOC1"/>
        <w:tabs>
          <w:tab w:val="right" w:leader="dot" w:pos="8306"/>
        </w:tabs>
      </w:pPr>
      <w:hyperlink w:anchor="_Toc9373" w:history="1">
        <w:r>
          <w:rPr>
            <w:rFonts w:ascii="仿宋" w:eastAsia="仿宋" w:hAnsi="仿宋" w:cs="仿宋" w:hint="eastAsia"/>
            <w:lang w:eastAsia="zh-CN"/>
          </w:rPr>
          <w:t>四、工艺说明</w:t>
        </w:r>
        <w:r>
          <w:tab/>
        </w:r>
        <w:r>
          <w:fldChar w:fldCharType="begin"/>
        </w:r>
        <w:r>
          <w:instrText xml:space="preserve"> PAGEREF _Toc9373 \h </w:instrText>
        </w:r>
        <w:r>
          <w:fldChar w:fldCharType="separate"/>
        </w:r>
        <w:r>
          <w:t>14</w:t>
        </w:r>
        <w:r>
          <w:fldChar w:fldCharType="end"/>
        </w:r>
      </w:hyperlink>
    </w:p>
    <w:p>
      <w:pPr>
        <w:pStyle w:val="TOC2"/>
        <w:tabs>
          <w:tab w:val="right" w:leader="dot" w:pos="8306"/>
        </w:tabs>
      </w:pPr>
      <w:hyperlink w:anchor="_Toc18320" w:history="1">
        <w:r>
          <w:rPr>
            <w:rFonts w:ascii="仿宋" w:eastAsia="仿宋" w:hAnsi="仿宋" w:cs="仿宋" w:hint="eastAsia"/>
            <w:lang w:eastAsia="zh-CN"/>
          </w:rPr>
          <w:t>(一)、技术管理特点</w:t>
        </w:r>
        <w:r>
          <w:tab/>
        </w:r>
        <w:r>
          <w:fldChar w:fldCharType="begin"/>
        </w:r>
        <w:r>
          <w:instrText xml:space="preserve"> PAGEREF _Toc18320 \h </w:instrText>
        </w:r>
        <w:r>
          <w:fldChar w:fldCharType="separate"/>
        </w:r>
        <w:r>
          <w:t>14</w:t>
        </w:r>
        <w:r>
          <w:fldChar w:fldCharType="end"/>
        </w:r>
      </w:hyperlink>
    </w:p>
    <w:p>
      <w:pPr>
        <w:pStyle w:val="TOC2"/>
        <w:tabs>
          <w:tab w:val="right" w:leader="dot" w:pos="8306"/>
        </w:tabs>
      </w:pPr>
      <w:hyperlink w:anchor="_Toc23041" w:history="1">
        <w:r>
          <w:rPr>
            <w:rFonts w:ascii="仿宋" w:eastAsia="仿宋" w:hAnsi="仿宋" w:cs="仿宋" w:hint="eastAsia"/>
            <w:lang w:eastAsia="zh-CN"/>
          </w:rPr>
          <w:t>(二)、PVC稳定剂项目工艺技术设计方案</w:t>
        </w:r>
        <w:r>
          <w:tab/>
        </w:r>
        <w:r>
          <w:fldChar w:fldCharType="begin"/>
        </w:r>
        <w:r>
          <w:instrText xml:space="preserve"> PAGEREF _Toc23041 \h </w:instrText>
        </w:r>
        <w:r>
          <w:fldChar w:fldCharType="separate"/>
        </w:r>
        <w:r>
          <w:t>16</w:t>
        </w:r>
        <w:r>
          <w:fldChar w:fldCharType="end"/>
        </w:r>
      </w:hyperlink>
    </w:p>
    <w:p>
      <w:pPr>
        <w:pStyle w:val="TOC2"/>
        <w:tabs>
          <w:tab w:val="right" w:leader="dot" w:pos="8306"/>
        </w:tabs>
      </w:pPr>
      <w:hyperlink w:anchor="_Toc21378" w:history="1">
        <w:r>
          <w:rPr>
            <w:rFonts w:ascii="仿宋" w:eastAsia="仿宋" w:hAnsi="仿宋" w:cs="仿宋" w:hint="eastAsia"/>
            <w:lang w:eastAsia="zh-CN"/>
          </w:rPr>
          <w:t>(三)、设备选型方案</w:t>
        </w:r>
        <w:r>
          <w:tab/>
        </w:r>
        <w:r>
          <w:fldChar w:fldCharType="begin"/>
        </w:r>
        <w:r>
          <w:instrText xml:space="preserve"> PAGEREF _Toc21378 \h </w:instrText>
        </w:r>
        <w:r>
          <w:fldChar w:fldCharType="separate"/>
        </w:r>
        <w:r>
          <w:t>17</w:t>
        </w:r>
        <w:r>
          <w:fldChar w:fldCharType="end"/>
        </w:r>
      </w:hyperlink>
    </w:p>
    <w:p>
      <w:pPr>
        <w:pStyle w:val="TOC1"/>
        <w:tabs>
          <w:tab w:val="right" w:leader="dot" w:pos="8306"/>
        </w:tabs>
      </w:pPr>
      <w:hyperlink w:anchor="_Toc11375" w:history="1">
        <w:r>
          <w:rPr>
            <w:rFonts w:ascii="仿宋" w:eastAsia="仿宋" w:hAnsi="仿宋" w:cs="仿宋" w:hint="eastAsia"/>
            <w:lang w:eastAsia="zh-CN"/>
          </w:rPr>
          <w:t>五、PVC稳定剂项目选址可行性分析</w:t>
        </w:r>
        <w:r>
          <w:tab/>
        </w:r>
        <w:r>
          <w:fldChar w:fldCharType="begin"/>
        </w:r>
        <w:r>
          <w:instrText xml:space="preserve"> PAGEREF _Toc11375 \h </w:instrText>
        </w:r>
        <w:r>
          <w:fldChar w:fldCharType="separate"/>
        </w:r>
        <w:r>
          <w:t>18</w:t>
        </w:r>
        <w:r>
          <w:fldChar w:fldCharType="end"/>
        </w:r>
      </w:hyperlink>
    </w:p>
    <w:p>
      <w:pPr>
        <w:pStyle w:val="TOC2"/>
        <w:tabs>
          <w:tab w:val="right" w:leader="dot" w:pos="8306"/>
        </w:tabs>
      </w:pPr>
      <w:hyperlink w:anchor="_Toc2440" w:history="1">
        <w:r>
          <w:rPr>
            <w:rFonts w:ascii="仿宋" w:eastAsia="仿宋" w:hAnsi="仿宋" w:cs="仿宋" w:hint="eastAsia"/>
            <w:lang w:eastAsia="zh-CN"/>
          </w:rPr>
          <w:t>(一)、PVC稳定剂项目选址</w:t>
        </w:r>
        <w:r>
          <w:tab/>
        </w:r>
        <w:r>
          <w:fldChar w:fldCharType="begin"/>
        </w:r>
        <w:r>
          <w:instrText xml:space="preserve"> PAGEREF _Toc2440 \h </w:instrText>
        </w:r>
        <w:r>
          <w:fldChar w:fldCharType="separate"/>
        </w:r>
        <w:r>
          <w:t>18</w:t>
        </w:r>
        <w:r>
          <w:fldChar w:fldCharType="end"/>
        </w:r>
      </w:hyperlink>
    </w:p>
    <w:p>
      <w:pPr>
        <w:pStyle w:val="TOC2"/>
        <w:tabs>
          <w:tab w:val="right" w:leader="dot" w:pos="8306"/>
        </w:tabs>
      </w:pPr>
      <w:hyperlink w:anchor="_Toc21009" w:history="1">
        <w:r>
          <w:rPr>
            <w:rFonts w:ascii="仿宋" w:eastAsia="仿宋" w:hAnsi="仿宋" w:cs="仿宋" w:hint="eastAsia"/>
            <w:lang w:eastAsia="zh-CN"/>
          </w:rPr>
          <w:t>(二)、用地控制指标</w:t>
        </w:r>
        <w:r>
          <w:tab/>
        </w:r>
        <w:r>
          <w:fldChar w:fldCharType="begin"/>
        </w:r>
        <w:r>
          <w:instrText xml:space="preserve"> PAGEREF _Toc21009 \h </w:instrText>
        </w:r>
        <w:r>
          <w:fldChar w:fldCharType="separate"/>
        </w:r>
        <w:r>
          <w:t>18</w:t>
        </w:r>
        <w:r>
          <w:fldChar w:fldCharType="end"/>
        </w:r>
      </w:hyperlink>
    </w:p>
    <w:p>
      <w:pPr>
        <w:pStyle w:val="TOC2"/>
        <w:tabs>
          <w:tab w:val="right" w:leader="dot" w:pos="8306"/>
        </w:tabs>
      </w:pPr>
      <w:hyperlink w:anchor="_Toc21166" w:history="1">
        <w:r>
          <w:rPr>
            <w:rFonts w:ascii="仿宋" w:eastAsia="仿宋" w:hAnsi="仿宋" w:cs="仿宋" w:hint="eastAsia"/>
            <w:lang w:eastAsia="zh-CN"/>
          </w:rPr>
          <w:t>(三)、节约用地措施</w:t>
        </w:r>
        <w:r>
          <w:tab/>
        </w:r>
        <w:r>
          <w:fldChar w:fldCharType="begin"/>
        </w:r>
        <w:r>
          <w:instrText xml:space="preserve"> PAGEREF _Toc21166 \h </w:instrText>
        </w:r>
        <w:r>
          <w:fldChar w:fldCharType="separate"/>
        </w:r>
        <w:r>
          <w:t>20</w:t>
        </w:r>
        <w:r>
          <w:fldChar w:fldCharType="end"/>
        </w:r>
      </w:hyperlink>
    </w:p>
    <w:p>
      <w:pPr>
        <w:pStyle w:val="TOC2"/>
        <w:tabs>
          <w:tab w:val="right" w:leader="dot" w:pos="8306"/>
        </w:tabs>
      </w:pPr>
      <w:hyperlink w:anchor="_Toc5406" w:history="1">
        <w:r>
          <w:rPr>
            <w:rFonts w:ascii="仿宋" w:eastAsia="仿宋" w:hAnsi="仿宋" w:cs="仿宋" w:hint="eastAsia"/>
            <w:lang w:eastAsia="zh-CN"/>
          </w:rPr>
          <w:t>(四)、总图布置方案</w:t>
        </w:r>
        <w:r>
          <w:tab/>
        </w:r>
        <w:r>
          <w:fldChar w:fldCharType="begin"/>
        </w:r>
        <w:r>
          <w:instrText xml:space="preserve"> PAGEREF _Toc5406 \h </w:instrText>
        </w:r>
        <w:r>
          <w:fldChar w:fldCharType="separate"/>
        </w:r>
        <w:r>
          <w:t>21</w:t>
        </w:r>
        <w:r>
          <w:fldChar w:fldCharType="end"/>
        </w:r>
      </w:hyperlink>
    </w:p>
    <w:p>
      <w:pPr>
        <w:pStyle w:val="TOC2"/>
        <w:tabs>
          <w:tab w:val="right" w:leader="dot" w:pos="8306"/>
        </w:tabs>
      </w:pPr>
      <w:hyperlink w:anchor="_Toc18471" w:history="1">
        <w:r>
          <w:rPr>
            <w:rFonts w:ascii="仿宋" w:eastAsia="仿宋" w:hAnsi="仿宋" w:cs="仿宋" w:hint="eastAsia"/>
            <w:lang w:eastAsia="zh-CN"/>
          </w:rPr>
          <w:t>(五)、选址综合评价</w:t>
        </w:r>
        <w:r>
          <w:tab/>
        </w:r>
        <w:r>
          <w:fldChar w:fldCharType="begin"/>
        </w:r>
        <w:r>
          <w:instrText xml:space="preserve"> PAGEREF _Toc18471 \h </w:instrText>
        </w:r>
        <w:r>
          <w:fldChar w:fldCharType="separate"/>
        </w:r>
        <w:r>
          <w:t>22</w:t>
        </w:r>
        <w:r>
          <w:fldChar w:fldCharType="end"/>
        </w:r>
      </w:hyperlink>
    </w:p>
    <w:p>
      <w:pPr>
        <w:pStyle w:val="TOC1"/>
        <w:tabs>
          <w:tab w:val="right" w:leader="dot" w:pos="8306"/>
        </w:tabs>
      </w:pPr>
      <w:hyperlink w:anchor="_Toc10868" w:history="1">
        <w:r>
          <w:rPr>
            <w:rFonts w:ascii="仿宋" w:eastAsia="仿宋" w:hAnsi="仿宋" w:cs="仿宋" w:hint="eastAsia"/>
            <w:lang w:eastAsia="zh-CN"/>
          </w:rPr>
          <w:t>六、PVC稳定剂项目危机管理</w:t>
        </w:r>
        <w:r>
          <w:tab/>
        </w:r>
        <w:r>
          <w:fldChar w:fldCharType="begin"/>
        </w:r>
        <w:r>
          <w:instrText xml:space="preserve"> PAGEREF _Toc10868 \h </w:instrText>
        </w:r>
        <w:r>
          <w:fldChar w:fldCharType="separate"/>
        </w:r>
        <w:r>
          <w:t>23</w:t>
        </w:r>
        <w:r>
          <w:fldChar w:fldCharType="end"/>
        </w:r>
      </w:hyperlink>
    </w:p>
    <w:p>
      <w:pPr>
        <w:pStyle w:val="TOC2"/>
        <w:tabs>
          <w:tab w:val="right" w:leader="dot" w:pos="8306"/>
        </w:tabs>
      </w:pPr>
      <w:hyperlink w:anchor="_Toc4611" w:history="1">
        <w:r>
          <w:rPr>
            <w:rFonts w:ascii="仿宋" w:eastAsia="仿宋" w:hAnsi="仿宋" w:cs="仿宋" w:hint="eastAsia"/>
            <w:lang w:eastAsia="zh-CN"/>
          </w:rPr>
          <w:t>(一)、危机预警与识别</w:t>
        </w:r>
        <w:r>
          <w:tab/>
        </w:r>
        <w:r>
          <w:fldChar w:fldCharType="begin"/>
        </w:r>
        <w:r>
          <w:instrText xml:space="preserve"> PAGEREF _Toc4611 \h </w:instrText>
        </w:r>
        <w:r>
          <w:fldChar w:fldCharType="separate"/>
        </w:r>
        <w:r>
          <w:t>23</w:t>
        </w:r>
        <w:r>
          <w:fldChar w:fldCharType="end"/>
        </w:r>
      </w:hyperlink>
    </w:p>
    <w:p>
      <w:pPr>
        <w:pStyle w:val="TOC2"/>
        <w:tabs>
          <w:tab w:val="right" w:leader="dot" w:pos="8306"/>
        </w:tabs>
      </w:pPr>
      <w:hyperlink w:anchor="_Toc28130" w:history="1">
        <w:r>
          <w:rPr>
            <w:rFonts w:ascii="仿宋" w:eastAsia="仿宋" w:hAnsi="仿宋" w:cs="仿宋" w:hint="eastAsia"/>
            <w:lang w:eastAsia="zh-CN"/>
          </w:rPr>
          <w:t>(二)、危机应对与恢复</w:t>
        </w:r>
        <w:r>
          <w:tab/>
        </w:r>
        <w:r>
          <w:fldChar w:fldCharType="begin"/>
        </w:r>
        <w:r>
          <w:instrText xml:space="preserve"> PAGEREF _Toc28130 \h </w:instrText>
        </w:r>
        <w:r>
          <w:fldChar w:fldCharType="separate"/>
        </w:r>
        <w:r>
          <w:t>24</w:t>
        </w:r>
        <w:r>
          <w:fldChar w:fldCharType="end"/>
        </w:r>
      </w:hyperlink>
    </w:p>
    <w:p>
      <w:pPr>
        <w:pStyle w:val="TOC1"/>
        <w:tabs>
          <w:tab w:val="right" w:leader="dot" w:pos="8306"/>
        </w:tabs>
      </w:pPr>
      <w:hyperlink w:anchor="_Toc10448" w:history="1">
        <w:r>
          <w:rPr>
            <w:rFonts w:ascii="仿宋" w:eastAsia="仿宋" w:hAnsi="仿宋" w:cs="仿宋" w:hint="eastAsia"/>
            <w:lang w:eastAsia="zh-CN"/>
          </w:rPr>
          <w:t>七、生产安全保护</w:t>
        </w:r>
        <w:r>
          <w:tab/>
        </w:r>
        <w:r>
          <w:fldChar w:fldCharType="begin"/>
        </w:r>
        <w:r>
          <w:instrText xml:space="preserve"> PAGEREF _Toc10448 \h </w:instrText>
        </w:r>
        <w:r>
          <w:fldChar w:fldCharType="separate"/>
        </w:r>
        <w:r>
          <w:t>26</w:t>
        </w:r>
        <w:r>
          <w:fldChar w:fldCharType="end"/>
        </w:r>
      </w:hyperlink>
    </w:p>
    <w:p>
      <w:pPr>
        <w:pStyle w:val="TOC2"/>
        <w:tabs>
          <w:tab w:val="right" w:leader="dot" w:pos="8306"/>
        </w:tabs>
      </w:pPr>
      <w:hyperlink w:anchor="_Toc14801" w:history="1">
        <w:r>
          <w:rPr>
            <w:rFonts w:ascii="仿宋" w:eastAsia="仿宋" w:hAnsi="仿宋" w:cs="仿宋" w:hint="eastAsia"/>
            <w:lang w:eastAsia="zh-CN"/>
          </w:rPr>
          <w:t>(一)、消防安全</w:t>
        </w:r>
        <w:r>
          <w:tab/>
        </w:r>
        <w:r>
          <w:fldChar w:fldCharType="begin"/>
        </w:r>
        <w:r>
          <w:instrText xml:space="preserve"> PAGEREF _Toc14801 \h </w:instrText>
        </w:r>
        <w:r>
          <w:fldChar w:fldCharType="separate"/>
        </w:r>
        <w:r>
          <w:t>26</w:t>
        </w:r>
        <w:r>
          <w:fldChar w:fldCharType="end"/>
        </w:r>
      </w:hyperlink>
    </w:p>
    <w:p>
      <w:pPr>
        <w:pStyle w:val="TOC2"/>
        <w:tabs>
          <w:tab w:val="right" w:leader="dot" w:pos="8306"/>
        </w:tabs>
      </w:pPr>
      <w:hyperlink w:anchor="_Toc31007" w:history="1">
        <w:r>
          <w:rPr>
            <w:rFonts w:ascii="仿宋" w:eastAsia="仿宋" w:hAnsi="仿宋" w:cs="仿宋" w:hint="eastAsia"/>
            <w:lang w:eastAsia="zh-CN"/>
          </w:rPr>
          <w:t>(二)、防火防爆总图布置措施</w:t>
        </w:r>
        <w:r>
          <w:tab/>
        </w:r>
        <w:r>
          <w:fldChar w:fldCharType="begin"/>
        </w:r>
        <w:r>
          <w:instrText xml:space="preserve"> PAGEREF _Toc31007 \h </w:instrText>
        </w:r>
        <w:r>
          <w:fldChar w:fldCharType="separate"/>
        </w:r>
        <w:r>
          <w:t>27</w:t>
        </w:r>
        <w:r>
          <w:fldChar w:fldCharType="end"/>
        </w:r>
      </w:hyperlink>
    </w:p>
    <w:p>
      <w:pPr>
        <w:pStyle w:val="TOC2"/>
        <w:tabs>
          <w:tab w:val="right" w:leader="dot" w:pos="8306"/>
        </w:tabs>
      </w:pPr>
      <w:hyperlink w:anchor="_Toc32048" w:history="1">
        <w:r>
          <w:rPr>
            <w:rFonts w:ascii="仿宋" w:eastAsia="仿宋" w:hAnsi="仿宋" w:cs="仿宋" w:hint="eastAsia"/>
            <w:lang w:eastAsia="zh-CN"/>
          </w:rPr>
          <w:t>(三)、自然灾害防范措施</w:t>
        </w:r>
        <w:r>
          <w:tab/>
        </w:r>
        <w:r>
          <w:fldChar w:fldCharType="begin"/>
        </w:r>
        <w:r>
          <w:instrText xml:space="preserve"> PAGEREF _Toc32048 \h </w:instrText>
        </w:r>
        <w:r>
          <w:fldChar w:fldCharType="separate"/>
        </w:r>
        <w:r>
          <w:t>28</w:t>
        </w:r>
        <w:r>
          <w:fldChar w:fldCharType="end"/>
        </w:r>
      </w:hyperlink>
    </w:p>
    <w:p>
      <w:pPr>
        <w:pStyle w:val="TOC2"/>
        <w:tabs>
          <w:tab w:val="right" w:leader="dot" w:pos="8306"/>
        </w:tabs>
      </w:pPr>
      <w:hyperlink w:anchor="_Toc8252" w:history="1">
        <w:r>
          <w:rPr>
            <w:rFonts w:ascii="仿宋" w:eastAsia="仿宋" w:hAnsi="仿宋" w:cs="仿宋" w:hint="eastAsia"/>
            <w:lang w:eastAsia="zh-CN"/>
          </w:rPr>
          <w:t>(四)、安全色及安全标志使用要求</w:t>
        </w:r>
        <w:r>
          <w:tab/>
        </w:r>
        <w:r>
          <w:fldChar w:fldCharType="begin"/>
        </w:r>
        <w:r>
          <w:instrText xml:space="preserve"> PAGEREF _Toc8252 \h </w:instrText>
        </w:r>
        <w:r>
          <w:fldChar w:fldCharType="separate"/>
        </w:r>
        <w:r>
          <w:t>29</w:t>
        </w:r>
        <w:r>
          <w:fldChar w:fldCharType="end"/>
        </w:r>
      </w:hyperlink>
    </w:p>
    <w:p>
      <w:pPr>
        <w:pStyle w:val="TOC2"/>
        <w:tabs>
          <w:tab w:val="right" w:leader="dot" w:pos="8306"/>
        </w:tabs>
      </w:pPr>
      <w:hyperlink w:anchor="_Toc2513" w:history="1">
        <w:r>
          <w:rPr>
            <w:rFonts w:ascii="仿宋" w:eastAsia="仿宋" w:hAnsi="仿宋" w:cs="仿宋" w:hint="eastAsia"/>
            <w:lang w:eastAsia="zh-CN"/>
          </w:rPr>
          <w:t>(五)、防尘防毒措施</w:t>
        </w:r>
        <w:r>
          <w:tab/>
        </w:r>
        <w:r>
          <w:fldChar w:fldCharType="begin"/>
        </w:r>
        <w:r>
          <w:instrText xml:space="preserve"> PAGEREF _Toc2513 \h </w:instrText>
        </w:r>
        <w:r>
          <w:fldChar w:fldCharType="separate"/>
        </w:r>
        <w:r>
          <w:t>30</w:t>
        </w:r>
        <w:r>
          <w:fldChar w:fldCharType="end"/>
        </w:r>
      </w:hyperlink>
    </w:p>
    <w:p>
      <w:pPr>
        <w:pStyle w:val="TOC2"/>
        <w:tabs>
          <w:tab w:val="right" w:leader="dot" w:pos="8306"/>
        </w:tabs>
      </w:pPr>
      <w:hyperlink w:anchor="_Toc29594" w:history="1">
        <w:r>
          <w:rPr>
            <w:rFonts w:ascii="仿宋" w:eastAsia="仿宋" w:hAnsi="仿宋" w:cs="仿宋" w:hint="eastAsia"/>
            <w:lang w:eastAsia="zh-CN"/>
          </w:rPr>
          <w:t>(六)、防静电、触电防护及防雷措施</w:t>
        </w:r>
        <w:r>
          <w:tab/>
        </w:r>
        <w:r>
          <w:fldChar w:fldCharType="begin"/>
        </w:r>
        <w:r>
          <w:instrText xml:space="preserve"> PAGEREF _Toc29594 \h </w:instrText>
        </w:r>
        <w:r>
          <w:fldChar w:fldCharType="separate"/>
        </w:r>
        <w:r>
          <w:t>31</w:t>
        </w:r>
        <w:r>
          <w:fldChar w:fldCharType="end"/>
        </w:r>
      </w:hyperlink>
    </w:p>
    <w:p>
      <w:pPr>
        <w:pStyle w:val="TOC2"/>
        <w:tabs>
          <w:tab w:val="right" w:leader="dot" w:pos="8306"/>
        </w:tabs>
      </w:pPr>
      <w:hyperlink w:anchor="_Toc9879" w:history="1">
        <w:r>
          <w:rPr>
            <w:rFonts w:ascii="仿宋" w:eastAsia="仿宋" w:hAnsi="仿宋" w:cs="仿宋" w:hint="eastAsia"/>
            <w:lang w:eastAsia="zh-CN"/>
          </w:rPr>
          <w:t>(七)、机械设备安全保障措施</w:t>
        </w:r>
        <w:r>
          <w:tab/>
        </w:r>
        <w:r>
          <w:fldChar w:fldCharType="begin"/>
        </w:r>
        <w:r>
          <w:instrText xml:space="preserve"> PAGEREF _Toc9879 \h </w:instrText>
        </w:r>
        <w:r>
          <w:fldChar w:fldCharType="separate"/>
        </w:r>
        <w:r>
          <w:t>32</w:t>
        </w:r>
        <w:r>
          <w:fldChar w:fldCharType="end"/>
        </w:r>
      </w:hyperlink>
    </w:p>
    <w:p>
      <w:pPr>
        <w:pStyle w:val="TOC1"/>
        <w:tabs>
          <w:tab w:val="right" w:leader="dot" w:pos="8306"/>
        </w:tabs>
      </w:pPr>
      <w:hyperlink w:anchor="_Toc20681" w:history="1">
        <w:r>
          <w:rPr>
            <w:rFonts w:ascii="仿宋" w:eastAsia="仿宋" w:hAnsi="仿宋" w:cs="仿宋" w:hint="eastAsia"/>
            <w:lang w:eastAsia="zh-CN"/>
          </w:rPr>
          <w:t>八、PVC稳定剂项目计划安排</w:t>
        </w:r>
        <w:r>
          <w:tab/>
        </w:r>
        <w:r>
          <w:fldChar w:fldCharType="begin"/>
        </w:r>
        <w:r>
          <w:instrText xml:space="preserve"> PAGEREF _Toc20681 \h </w:instrText>
        </w:r>
        <w:r>
          <w:fldChar w:fldCharType="separate"/>
        </w:r>
        <w:r>
          <w:t>34</w:t>
        </w:r>
        <w:r>
          <w:fldChar w:fldCharType="end"/>
        </w:r>
      </w:hyperlink>
    </w:p>
    <w:p>
      <w:pPr>
        <w:pStyle w:val="TOC2"/>
        <w:tabs>
          <w:tab w:val="right" w:leader="dot" w:pos="8306"/>
        </w:tabs>
      </w:pPr>
      <w:hyperlink w:anchor="_Toc3107" w:history="1">
        <w:r>
          <w:rPr>
            <w:rFonts w:ascii="仿宋" w:eastAsia="仿宋" w:hAnsi="仿宋" w:cs="仿宋" w:hint="eastAsia"/>
            <w:lang w:eastAsia="zh-CN"/>
          </w:rPr>
          <w:t>(一)、建设周期</w:t>
        </w:r>
        <w:r>
          <w:tab/>
        </w:r>
        <w:r>
          <w:fldChar w:fldCharType="begin"/>
        </w:r>
        <w:r>
          <w:instrText xml:space="preserve"> PAGEREF _Toc3107 \h </w:instrText>
        </w:r>
        <w:r>
          <w:fldChar w:fldCharType="separate"/>
        </w:r>
        <w:r>
          <w:t>34</w:t>
        </w:r>
        <w:r>
          <w:fldChar w:fldCharType="end"/>
        </w:r>
      </w:hyperlink>
    </w:p>
    <w:p>
      <w:pPr>
        <w:pStyle w:val="TOC2"/>
        <w:tabs>
          <w:tab w:val="right" w:leader="dot" w:pos="8306"/>
        </w:tabs>
      </w:pPr>
      <w:hyperlink w:anchor="_Toc25073" w:history="1">
        <w:r>
          <w:rPr>
            <w:rFonts w:ascii="仿宋" w:eastAsia="仿宋" w:hAnsi="仿宋" w:cs="仿宋" w:hint="eastAsia"/>
            <w:lang w:eastAsia="zh-CN"/>
          </w:rPr>
          <w:t>(二)、建设进度</w:t>
        </w:r>
        <w:r>
          <w:tab/>
        </w:r>
        <w:r>
          <w:fldChar w:fldCharType="begin"/>
        </w:r>
        <w:r>
          <w:instrText xml:space="preserve"> PAGEREF _Toc25073 \h </w:instrText>
        </w:r>
        <w:r>
          <w:fldChar w:fldCharType="separate"/>
        </w:r>
        <w:r>
          <w:t>35</w:t>
        </w:r>
        <w:r>
          <w:fldChar w:fldCharType="end"/>
        </w:r>
      </w:hyperlink>
    </w:p>
    <w:p>
      <w:pPr>
        <w:pStyle w:val="TOC2"/>
        <w:tabs>
          <w:tab w:val="right" w:leader="dot" w:pos="8306"/>
        </w:tabs>
      </w:pPr>
      <w:hyperlink w:anchor="_Toc26600" w:history="1">
        <w:r>
          <w:rPr>
            <w:rFonts w:ascii="仿宋" w:eastAsia="仿宋" w:hAnsi="仿宋" w:cs="仿宋" w:hint="eastAsia"/>
            <w:lang w:eastAsia="zh-CN"/>
          </w:rPr>
          <w:t>(三)、进度安排注意事项</w:t>
        </w:r>
        <w:r>
          <w:tab/>
        </w:r>
        <w:r>
          <w:fldChar w:fldCharType="begin"/>
        </w:r>
        <w:r>
          <w:instrText xml:space="preserve"> PAGEREF _Toc26600 \h </w:instrText>
        </w:r>
        <w:r>
          <w:fldChar w:fldCharType="separate"/>
        </w:r>
        <w:r>
          <w:t>35</w:t>
        </w:r>
        <w:r>
          <w:fldChar w:fldCharType="end"/>
        </w:r>
      </w:hyperlink>
    </w:p>
    <w:p>
      <w:pPr>
        <w:pStyle w:val="TOC2"/>
        <w:tabs>
          <w:tab w:val="right" w:leader="dot" w:pos="8306"/>
        </w:tabs>
      </w:pPr>
      <w:hyperlink w:anchor="_Toc8981" w:history="1">
        <w:r>
          <w:rPr>
            <w:rFonts w:ascii="仿宋" w:eastAsia="仿宋" w:hAnsi="仿宋" w:cs="仿宋" w:hint="eastAsia"/>
            <w:lang w:eastAsia="zh-CN"/>
          </w:rPr>
          <w:t>(四)、人力资源配置</w:t>
        </w:r>
        <w:r>
          <w:tab/>
        </w:r>
        <w:r>
          <w:fldChar w:fldCharType="begin"/>
        </w:r>
        <w:r>
          <w:instrText xml:space="preserve"> PAGEREF _Toc8981 \h </w:instrText>
        </w:r>
        <w:r>
          <w:fldChar w:fldCharType="separate"/>
        </w:r>
        <w:r>
          <w:t>37</w:t>
        </w:r>
        <w:r>
          <w:fldChar w:fldCharType="end"/>
        </w:r>
      </w:hyperlink>
    </w:p>
    <w:p>
      <w:pPr>
        <w:pStyle w:val="TOC1"/>
        <w:tabs>
          <w:tab w:val="right" w:leader="dot" w:pos="8306"/>
        </w:tabs>
      </w:pPr>
      <w:hyperlink w:anchor="_Toc8388" w:history="1">
        <w:r>
          <w:rPr>
            <w:rFonts w:ascii="仿宋" w:eastAsia="仿宋" w:hAnsi="仿宋" w:cs="仿宋" w:hint="eastAsia"/>
            <w:lang w:eastAsia="zh-CN"/>
          </w:rPr>
          <w:t>九、PVC稳定剂项目环境影响分析</w:t>
        </w:r>
        <w:r>
          <w:tab/>
        </w:r>
        <w:r>
          <w:fldChar w:fldCharType="begin"/>
        </w:r>
        <w:r>
          <w:instrText xml:space="preserve"> PAGEREF _Toc8388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6" w:history="1">
        <w:r>
          <w:rPr>
            <w:rFonts w:ascii="仿宋" w:eastAsia="仿宋" w:hAnsi="仿宋" w:cs="仿宋" w:hint="eastAsia"/>
            <w:lang w:eastAsia="zh-CN"/>
          </w:rPr>
          <w:t>(一)、建设区域环境质量现状</w:t>
        </w:r>
        <w:r>
          <w:tab/>
        </w:r>
        <w:r>
          <w:fldChar w:fldCharType="begin"/>
        </w:r>
        <w:r>
          <w:instrText xml:space="preserve"> PAGEREF _Toc5826 \h </w:instrText>
        </w:r>
        <w:r>
          <w:fldChar w:fldCharType="separate"/>
        </w:r>
        <w:r>
          <w:t>38</w:t>
        </w:r>
        <w:r>
          <w:fldChar w:fldCharType="end"/>
        </w:r>
      </w:hyperlink>
    </w:p>
    <w:p>
      <w:pPr>
        <w:pStyle w:val="TOC2"/>
        <w:tabs>
          <w:tab w:val="right" w:leader="dot" w:pos="8306"/>
        </w:tabs>
      </w:pPr>
      <w:hyperlink w:anchor="_Toc12697" w:history="1">
        <w:r>
          <w:rPr>
            <w:rFonts w:ascii="仿宋" w:eastAsia="仿宋" w:hAnsi="仿宋" w:cs="仿宋" w:hint="eastAsia"/>
            <w:lang w:eastAsia="zh-CN"/>
          </w:rPr>
          <w:t>(二)、建设期环境保护</w:t>
        </w:r>
        <w:r>
          <w:tab/>
        </w:r>
        <w:r>
          <w:fldChar w:fldCharType="begin"/>
        </w:r>
        <w:r>
          <w:instrText xml:space="preserve"> PAGEREF _Toc12697 \h </w:instrText>
        </w:r>
        <w:r>
          <w:fldChar w:fldCharType="separate"/>
        </w:r>
        <w:r>
          <w:t>39</w:t>
        </w:r>
        <w:r>
          <w:fldChar w:fldCharType="end"/>
        </w:r>
      </w:hyperlink>
    </w:p>
    <w:p>
      <w:pPr>
        <w:pStyle w:val="TOC2"/>
        <w:tabs>
          <w:tab w:val="right" w:leader="dot" w:pos="8306"/>
        </w:tabs>
      </w:pPr>
      <w:hyperlink w:anchor="_Toc19660" w:history="1">
        <w:r>
          <w:rPr>
            <w:rFonts w:ascii="仿宋" w:eastAsia="仿宋" w:hAnsi="仿宋" w:cs="仿宋" w:hint="eastAsia"/>
            <w:lang w:eastAsia="zh-CN"/>
          </w:rPr>
          <w:t>(三)、运营期环境保护</w:t>
        </w:r>
        <w:r>
          <w:tab/>
        </w:r>
        <w:r>
          <w:fldChar w:fldCharType="begin"/>
        </w:r>
        <w:r>
          <w:instrText xml:space="preserve"> PAGEREF _Toc19660 \h </w:instrText>
        </w:r>
        <w:r>
          <w:fldChar w:fldCharType="separate"/>
        </w:r>
        <w:r>
          <w:t>41</w:t>
        </w:r>
        <w:r>
          <w:fldChar w:fldCharType="end"/>
        </w:r>
      </w:hyperlink>
    </w:p>
    <w:p>
      <w:pPr>
        <w:pStyle w:val="TOC2"/>
        <w:tabs>
          <w:tab w:val="right" w:leader="dot" w:pos="8306"/>
        </w:tabs>
      </w:pPr>
      <w:hyperlink w:anchor="_Toc20861" w:history="1">
        <w:r>
          <w:rPr>
            <w:rFonts w:ascii="仿宋" w:eastAsia="仿宋" w:hAnsi="仿宋" w:cs="仿宋" w:hint="eastAsia"/>
            <w:lang w:eastAsia="zh-CN"/>
          </w:rPr>
          <w:t>(四)、PVC稳定剂项目建设对区域经济的影响</w:t>
        </w:r>
        <w:r>
          <w:tab/>
        </w:r>
        <w:r>
          <w:fldChar w:fldCharType="begin"/>
        </w:r>
        <w:r>
          <w:instrText xml:space="preserve"> PAGEREF _Toc20861 \h </w:instrText>
        </w:r>
        <w:r>
          <w:fldChar w:fldCharType="separate"/>
        </w:r>
        <w:r>
          <w:t>42</w:t>
        </w:r>
        <w:r>
          <w:fldChar w:fldCharType="end"/>
        </w:r>
      </w:hyperlink>
    </w:p>
    <w:p>
      <w:pPr>
        <w:pStyle w:val="TOC2"/>
        <w:tabs>
          <w:tab w:val="right" w:leader="dot" w:pos="8306"/>
        </w:tabs>
      </w:pPr>
      <w:hyperlink w:anchor="_Toc13375" w:history="1">
        <w:r>
          <w:rPr>
            <w:rFonts w:ascii="仿宋" w:eastAsia="仿宋" w:hAnsi="仿宋" w:cs="仿宋" w:hint="eastAsia"/>
            <w:lang w:eastAsia="zh-CN"/>
          </w:rPr>
          <w:t>(五)、废弃物处理</w:t>
        </w:r>
        <w:r>
          <w:tab/>
        </w:r>
        <w:r>
          <w:fldChar w:fldCharType="begin"/>
        </w:r>
        <w:r>
          <w:instrText xml:space="preserve"> PAGEREF _Toc13375 \h </w:instrText>
        </w:r>
        <w:r>
          <w:fldChar w:fldCharType="separate"/>
        </w:r>
        <w:r>
          <w:t>44</w:t>
        </w:r>
        <w:r>
          <w:fldChar w:fldCharType="end"/>
        </w:r>
      </w:hyperlink>
    </w:p>
    <w:p>
      <w:pPr>
        <w:pStyle w:val="TOC2"/>
        <w:tabs>
          <w:tab w:val="right" w:leader="dot" w:pos="8306"/>
        </w:tabs>
      </w:pPr>
      <w:hyperlink w:anchor="_Toc7787" w:history="1">
        <w:r>
          <w:rPr>
            <w:rFonts w:ascii="仿宋" w:eastAsia="仿宋" w:hAnsi="仿宋" w:cs="仿宋" w:hint="eastAsia"/>
            <w:lang w:eastAsia="zh-CN"/>
          </w:rPr>
          <w:t>(六)、特殊环境影响分析</w:t>
        </w:r>
        <w:r>
          <w:tab/>
        </w:r>
        <w:r>
          <w:fldChar w:fldCharType="begin"/>
        </w:r>
        <w:r>
          <w:instrText xml:space="preserve"> PAGEREF _Toc7787 \h </w:instrText>
        </w:r>
        <w:r>
          <w:fldChar w:fldCharType="separate"/>
        </w:r>
        <w:r>
          <w:t>45</w:t>
        </w:r>
        <w:r>
          <w:fldChar w:fldCharType="end"/>
        </w:r>
      </w:hyperlink>
    </w:p>
    <w:p>
      <w:pPr>
        <w:pStyle w:val="TOC2"/>
        <w:tabs>
          <w:tab w:val="right" w:leader="dot" w:pos="8306"/>
        </w:tabs>
      </w:pPr>
      <w:hyperlink w:anchor="_Toc14782" w:history="1">
        <w:r>
          <w:rPr>
            <w:rFonts w:ascii="仿宋" w:eastAsia="仿宋" w:hAnsi="仿宋" w:cs="仿宋" w:hint="eastAsia"/>
            <w:lang w:eastAsia="zh-CN"/>
          </w:rPr>
          <w:t>(七)、清洁生产</w:t>
        </w:r>
        <w:r>
          <w:tab/>
        </w:r>
        <w:r>
          <w:fldChar w:fldCharType="begin"/>
        </w:r>
        <w:r>
          <w:instrText xml:space="preserve"> PAGEREF _Toc14782 \h </w:instrText>
        </w:r>
        <w:r>
          <w:fldChar w:fldCharType="separate"/>
        </w:r>
        <w:r>
          <w:t>46</w:t>
        </w:r>
        <w:r>
          <w:fldChar w:fldCharType="end"/>
        </w:r>
      </w:hyperlink>
    </w:p>
    <w:p>
      <w:pPr>
        <w:pStyle w:val="TOC2"/>
        <w:tabs>
          <w:tab w:val="right" w:leader="dot" w:pos="8306"/>
        </w:tabs>
      </w:pPr>
      <w:hyperlink w:anchor="_Toc26285" w:history="1">
        <w:r>
          <w:rPr>
            <w:rFonts w:ascii="仿宋" w:eastAsia="仿宋" w:hAnsi="仿宋" w:cs="仿宋" w:hint="eastAsia"/>
            <w:lang w:eastAsia="zh-CN"/>
          </w:rPr>
          <w:t>(八)、环境保护综合评价</w:t>
        </w:r>
        <w:r>
          <w:tab/>
        </w:r>
        <w:r>
          <w:fldChar w:fldCharType="begin"/>
        </w:r>
        <w:r>
          <w:instrText xml:space="preserve"> PAGEREF _Toc26285 \h </w:instrText>
        </w:r>
        <w:r>
          <w:fldChar w:fldCharType="separate"/>
        </w:r>
        <w:r>
          <w:t>47</w:t>
        </w:r>
        <w:r>
          <w:fldChar w:fldCharType="end"/>
        </w:r>
      </w:hyperlink>
    </w:p>
    <w:p>
      <w:pPr>
        <w:pStyle w:val="TOC1"/>
        <w:tabs>
          <w:tab w:val="right" w:leader="dot" w:pos="8306"/>
        </w:tabs>
      </w:pPr>
      <w:hyperlink w:anchor="_Toc32221" w:history="1">
        <w:r>
          <w:rPr>
            <w:rFonts w:ascii="仿宋" w:eastAsia="仿宋" w:hAnsi="仿宋" w:cs="仿宋" w:hint="eastAsia"/>
            <w:lang w:eastAsia="zh-CN"/>
          </w:rPr>
          <w:t>十、PVC稳定剂项目财务管理</w:t>
        </w:r>
        <w:r>
          <w:tab/>
        </w:r>
        <w:r>
          <w:fldChar w:fldCharType="begin"/>
        </w:r>
        <w:r>
          <w:instrText xml:space="preserve"> PAGEREF _Toc32221 \h </w:instrText>
        </w:r>
        <w:r>
          <w:fldChar w:fldCharType="separate"/>
        </w:r>
        <w:r>
          <w:t>49</w:t>
        </w:r>
        <w:r>
          <w:fldChar w:fldCharType="end"/>
        </w:r>
      </w:hyperlink>
    </w:p>
    <w:p>
      <w:pPr>
        <w:pStyle w:val="TOC2"/>
        <w:tabs>
          <w:tab w:val="right" w:leader="dot" w:pos="8306"/>
        </w:tabs>
      </w:pPr>
      <w:hyperlink w:anchor="_Toc20043" w:history="1">
        <w:r>
          <w:rPr>
            <w:rFonts w:ascii="仿宋" w:eastAsia="仿宋" w:hAnsi="仿宋" w:cs="仿宋" w:hint="eastAsia"/>
            <w:lang w:eastAsia="zh-CN"/>
          </w:rPr>
          <w:t>(一)、资金需求大</w:t>
        </w:r>
        <w:r>
          <w:tab/>
        </w:r>
        <w:r>
          <w:fldChar w:fldCharType="begin"/>
        </w:r>
        <w:r>
          <w:instrText xml:space="preserve"> PAGEREF _Toc20043 \h </w:instrText>
        </w:r>
        <w:r>
          <w:fldChar w:fldCharType="separate"/>
        </w:r>
        <w:r>
          <w:t>49</w:t>
        </w:r>
        <w:r>
          <w:fldChar w:fldCharType="end"/>
        </w:r>
      </w:hyperlink>
    </w:p>
    <w:p>
      <w:pPr>
        <w:pStyle w:val="TOC2"/>
        <w:tabs>
          <w:tab w:val="right" w:leader="dot" w:pos="8306"/>
        </w:tabs>
      </w:pPr>
      <w:hyperlink w:anchor="_Toc2869" w:history="1">
        <w:r>
          <w:rPr>
            <w:rFonts w:ascii="仿宋" w:eastAsia="仿宋" w:hAnsi="仿宋" w:cs="仿宋" w:hint="eastAsia"/>
            <w:lang w:eastAsia="zh-CN"/>
          </w:rPr>
          <w:t>(二)、研发周期长</w:t>
        </w:r>
        <w:r>
          <w:tab/>
        </w:r>
        <w:r>
          <w:fldChar w:fldCharType="begin"/>
        </w:r>
        <w:r>
          <w:instrText xml:space="preserve"> PAGEREF _Toc2869 \h </w:instrText>
        </w:r>
        <w:r>
          <w:fldChar w:fldCharType="separate"/>
        </w:r>
        <w:r>
          <w:t>50</w:t>
        </w:r>
        <w:r>
          <w:fldChar w:fldCharType="end"/>
        </w:r>
      </w:hyperlink>
    </w:p>
    <w:p>
      <w:pPr>
        <w:pStyle w:val="TOC2"/>
        <w:tabs>
          <w:tab w:val="right" w:leader="dot" w:pos="8306"/>
        </w:tabs>
      </w:pPr>
      <w:hyperlink w:anchor="_Toc14664" w:history="1">
        <w:r>
          <w:rPr>
            <w:rFonts w:ascii="仿宋" w:eastAsia="仿宋" w:hAnsi="仿宋" w:cs="仿宋" w:hint="eastAsia"/>
            <w:lang w:eastAsia="zh-CN"/>
          </w:rPr>
          <w:t>(三)、市场风险大</w:t>
        </w:r>
        <w:r>
          <w:tab/>
        </w:r>
        <w:r>
          <w:fldChar w:fldCharType="begin"/>
        </w:r>
        <w:r>
          <w:instrText xml:space="preserve"> PAGEREF _Toc14664 \h </w:instrText>
        </w:r>
        <w:r>
          <w:fldChar w:fldCharType="separate"/>
        </w:r>
        <w:r>
          <w:t>51</w:t>
        </w:r>
        <w:r>
          <w:fldChar w:fldCharType="end"/>
        </w:r>
      </w:hyperlink>
    </w:p>
    <w:p>
      <w:pPr>
        <w:pStyle w:val="TOC2"/>
        <w:tabs>
          <w:tab w:val="right" w:leader="dot" w:pos="8306"/>
        </w:tabs>
      </w:pPr>
      <w:hyperlink w:anchor="_Toc29260" w:history="1">
        <w:r>
          <w:rPr>
            <w:rFonts w:ascii="仿宋" w:eastAsia="仿宋" w:hAnsi="仿宋" w:cs="仿宋" w:hint="eastAsia"/>
            <w:lang w:eastAsia="zh-CN"/>
          </w:rPr>
          <w:t>(四)、利润率高</w:t>
        </w:r>
        <w:r>
          <w:tab/>
        </w:r>
        <w:r>
          <w:fldChar w:fldCharType="begin"/>
        </w:r>
        <w:r>
          <w:instrText xml:space="preserve"> PAGEREF _Toc29260 \h </w:instrText>
        </w:r>
        <w:r>
          <w:fldChar w:fldCharType="separate"/>
        </w:r>
        <w:r>
          <w:t>54</w:t>
        </w:r>
        <w:r>
          <w:fldChar w:fldCharType="end"/>
        </w:r>
      </w:hyperlink>
    </w:p>
    <w:p>
      <w:pPr>
        <w:pStyle w:val="TOC1"/>
        <w:tabs>
          <w:tab w:val="right" w:leader="dot" w:pos="8306"/>
        </w:tabs>
      </w:pPr>
      <w:hyperlink w:anchor="_Toc26742" w:history="1">
        <w:r>
          <w:rPr>
            <w:rFonts w:ascii="仿宋" w:eastAsia="仿宋" w:hAnsi="仿宋" w:cs="仿宋" w:hint="eastAsia"/>
            <w:lang w:eastAsia="zh-CN"/>
          </w:rPr>
          <w:t>十一、PVC稳定剂项目人力资源管理</w:t>
        </w:r>
        <w:r>
          <w:tab/>
        </w:r>
        <w:r>
          <w:fldChar w:fldCharType="begin"/>
        </w:r>
        <w:r>
          <w:instrText xml:space="preserve"> PAGEREF _Toc26742 \h </w:instrText>
        </w:r>
        <w:r>
          <w:fldChar w:fldCharType="separate"/>
        </w:r>
        <w:r>
          <w:t>56</w:t>
        </w:r>
        <w:r>
          <w:fldChar w:fldCharType="end"/>
        </w:r>
      </w:hyperlink>
    </w:p>
    <w:p>
      <w:pPr>
        <w:pStyle w:val="TOC2"/>
        <w:tabs>
          <w:tab w:val="right" w:leader="dot" w:pos="8306"/>
        </w:tabs>
      </w:pPr>
      <w:hyperlink w:anchor="_Toc8581" w:history="1">
        <w:r>
          <w:rPr>
            <w:rFonts w:ascii="仿宋" w:eastAsia="仿宋" w:hAnsi="仿宋" w:cs="仿宋" w:hint="eastAsia"/>
            <w:lang w:eastAsia="zh-CN"/>
          </w:rPr>
          <w:t>(一)、建立健全的预算管理制度</w:t>
        </w:r>
        <w:r>
          <w:tab/>
        </w:r>
        <w:r>
          <w:fldChar w:fldCharType="begin"/>
        </w:r>
        <w:r>
          <w:instrText xml:space="preserve"> PAGEREF _Toc8581 \h </w:instrText>
        </w:r>
        <w:r>
          <w:fldChar w:fldCharType="separate"/>
        </w:r>
        <w:r>
          <w:t>56</w:t>
        </w:r>
        <w:r>
          <w:fldChar w:fldCharType="end"/>
        </w:r>
      </w:hyperlink>
    </w:p>
    <w:p>
      <w:pPr>
        <w:pStyle w:val="TOC2"/>
        <w:tabs>
          <w:tab w:val="right" w:leader="dot" w:pos="8306"/>
        </w:tabs>
      </w:pPr>
      <w:hyperlink w:anchor="_Toc26144" w:history="1">
        <w:r>
          <w:rPr>
            <w:rFonts w:ascii="仿宋" w:eastAsia="仿宋" w:hAnsi="仿宋" w:cs="仿宋" w:hint="eastAsia"/>
            <w:lang w:eastAsia="zh-CN"/>
          </w:rPr>
          <w:t>(二)、加强资金流动监控</w:t>
        </w:r>
        <w:r>
          <w:tab/>
        </w:r>
        <w:r>
          <w:fldChar w:fldCharType="begin"/>
        </w:r>
        <w:r>
          <w:instrText xml:space="preserve"> PAGEREF _Toc26144 \h </w:instrText>
        </w:r>
        <w:r>
          <w:fldChar w:fldCharType="separate"/>
        </w:r>
        <w:r>
          <w:t>57</w:t>
        </w:r>
        <w:r>
          <w:fldChar w:fldCharType="end"/>
        </w:r>
      </w:hyperlink>
    </w:p>
    <w:p>
      <w:pPr>
        <w:pStyle w:val="TOC2"/>
        <w:tabs>
          <w:tab w:val="right" w:leader="dot" w:pos="8306"/>
        </w:tabs>
      </w:pPr>
      <w:hyperlink w:anchor="_Toc16812" w:history="1">
        <w:r>
          <w:rPr>
            <w:rFonts w:ascii="仿宋" w:eastAsia="仿宋" w:hAnsi="仿宋" w:cs="仿宋" w:hint="eastAsia"/>
            <w:lang w:eastAsia="zh-CN"/>
          </w:rPr>
          <w:t>(三)、制定完善的风险控制机制</w:t>
        </w:r>
        <w:r>
          <w:tab/>
        </w:r>
        <w:r>
          <w:fldChar w:fldCharType="begin"/>
        </w:r>
        <w:r>
          <w:instrText xml:space="preserve"> PAGEREF _Toc16812 \h </w:instrText>
        </w:r>
        <w:r>
          <w:fldChar w:fldCharType="separate"/>
        </w:r>
        <w:r>
          <w:t>58</w:t>
        </w:r>
        <w:r>
          <w:fldChar w:fldCharType="end"/>
        </w:r>
      </w:hyperlink>
    </w:p>
    <w:p>
      <w:pPr>
        <w:pStyle w:val="TOC2"/>
        <w:tabs>
          <w:tab w:val="right" w:leader="dot" w:pos="8306"/>
        </w:tabs>
      </w:pPr>
      <w:hyperlink w:anchor="_Toc2273" w:history="1">
        <w:r>
          <w:rPr>
            <w:rFonts w:ascii="仿宋" w:eastAsia="仿宋" w:hAnsi="仿宋" w:cs="仿宋" w:hint="eastAsia"/>
            <w:lang w:eastAsia="zh-CN"/>
          </w:rPr>
          <w:t>(四)、优化成本管理</w:t>
        </w:r>
        <w:r>
          <w:tab/>
        </w:r>
        <w:r>
          <w:fldChar w:fldCharType="begin"/>
        </w:r>
        <w:r>
          <w:instrText xml:space="preserve"> PAGEREF _Toc2273 \h </w:instrText>
        </w:r>
        <w:r>
          <w:fldChar w:fldCharType="separate"/>
        </w:r>
        <w:r>
          <w:t>60</w:t>
        </w:r>
        <w:r>
          <w:fldChar w:fldCharType="end"/>
        </w:r>
      </w:hyperlink>
    </w:p>
    <w:p>
      <w:pPr>
        <w:pStyle w:val="TOC1"/>
        <w:tabs>
          <w:tab w:val="right" w:leader="dot" w:pos="8306"/>
        </w:tabs>
      </w:pPr>
      <w:hyperlink w:anchor="_Toc25572" w:history="1">
        <w:r>
          <w:rPr>
            <w:rFonts w:ascii="仿宋" w:eastAsia="仿宋" w:hAnsi="仿宋" w:cs="仿宋" w:hint="eastAsia"/>
            <w:lang w:eastAsia="zh-CN"/>
          </w:rPr>
          <w:t>十二、PVC稳定剂项目经营效益</w:t>
        </w:r>
        <w:r>
          <w:tab/>
        </w:r>
        <w:r>
          <w:fldChar w:fldCharType="begin"/>
        </w:r>
        <w:r>
          <w:instrText xml:space="preserve"> PAGEREF _Toc25572 \h </w:instrText>
        </w:r>
        <w:r>
          <w:fldChar w:fldCharType="separate"/>
        </w:r>
        <w:r>
          <w:t>61</w:t>
        </w:r>
        <w:r>
          <w:fldChar w:fldCharType="end"/>
        </w:r>
      </w:hyperlink>
    </w:p>
    <w:p>
      <w:pPr>
        <w:pStyle w:val="TOC2"/>
        <w:tabs>
          <w:tab w:val="right" w:leader="dot" w:pos="8306"/>
        </w:tabs>
      </w:pPr>
      <w:hyperlink w:anchor="_Toc18019" w:history="1">
        <w:r>
          <w:rPr>
            <w:rFonts w:ascii="仿宋" w:eastAsia="仿宋" w:hAnsi="仿宋" w:cs="仿宋" w:hint="eastAsia"/>
            <w:lang w:eastAsia="zh-CN"/>
          </w:rPr>
          <w:t>(一)、经济评价财务测算</w:t>
        </w:r>
        <w:r>
          <w:tab/>
        </w:r>
        <w:r>
          <w:fldChar w:fldCharType="begin"/>
        </w:r>
        <w:r>
          <w:instrText xml:space="preserve"> PAGEREF _Toc18019 \h </w:instrText>
        </w:r>
        <w:r>
          <w:fldChar w:fldCharType="separate"/>
        </w:r>
        <w:r>
          <w:t>61</w:t>
        </w:r>
        <w:r>
          <w:fldChar w:fldCharType="end"/>
        </w:r>
      </w:hyperlink>
    </w:p>
    <w:p>
      <w:pPr>
        <w:pStyle w:val="TOC2"/>
        <w:tabs>
          <w:tab w:val="right" w:leader="dot" w:pos="8306"/>
        </w:tabs>
      </w:pPr>
      <w:hyperlink w:anchor="_Toc29694" w:history="1">
        <w:r>
          <w:rPr>
            <w:rFonts w:ascii="仿宋" w:eastAsia="仿宋" w:hAnsi="仿宋" w:cs="仿宋" w:hint="eastAsia"/>
            <w:lang w:eastAsia="zh-CN"/>
          </w:rPr>
          <w:t>(二)、PVC稳定剂项目盈利能力分析</w:t>
        </w:r>
        <w:r>
          <w:tab/>
        </w:r>
        <w:r>
          <w:fldChar w:fldCharType="begin"/>
        </w:r>
        <w:r>
          <w:instrText xml:space="preserve"> PAGEREF _Toc29694 \h </w:instrText>
        </w:r>
        <w:r>
          <w:fldChar w:fldCharType="separate"/>
        </w:r>
        <w:r>
          <w:t>62</w:t>
        </w:r>
        <w:r>
          <w:fldChar w:fldCharType="end"/>
        </w:r>
      </w:hyperlink>
    </w:p>
    <w:p>
      <w:pPr>
        <w:pStyle w:val="TOC1"/>
        <w:tabs>
          <w:tab w:val="right" w:leader="dot" w:pos="8306"/>
        </w:tabs>
      </w:pPr>
      <w:hyperlink w:anchor="_Toc7384" w:history="1">
        <w:r>
          <w:rPr>
            <w:rFonts w:ascii="仿宋" w:eastAsia="仿宋" w:hAnsi="仿宋" w:cs="仿宋" w:hint="eastAsia"/>
            <w:lang w:eastAsia="zh-CN"/>
          </w:rPr>
          <w:t>十三、营销与推广策略</w:t>
        </w:r>
        <w:r>
          <w:tab/>
        </w:r>
        <w:r>
          <w:fldChar w:fldCharType="begin"/>
        </w:r>
        <w:r>
          <w:instrText xml:space="preserve"> PAGEREF _Toc7384 \h </w:instrText>
        </w:r>
        <w:r>
          <w:fldChar w:fldCharType="separate"/>
        </w:r>
        <w:r>
          <w:t>63</w:t>
        </w:r>
        <w:r>
          <w:fldChar w:fldCharType="end"/>
        </w:r>
      </w:hyperlink>
    </w:p>
    <w:p>
      <w:pPr>
        <w:pStyle w:val="TOC2"/>
        <w:tabs>
          <w:tab w:val="right" w:leader="dot" w:pos="8306"/>
        </w:tabs>
      </w:pPr>
      <w:hyperlink w:anchor="_Toc14972" w:history="1">
        <w:r>
          <w:rPr>
            <w:rFonts w:ascii="仿宋" w:eastAsia="仿宋" w:hAnsi="仿宋" w:cs="仿宋" w:hint="eastAsia"/>
            <w:lang w:eastAsia="zh-CN"/>
          </w:rPr>
          <w:t>(一)、产品/服务定位与特点</w:t>
        </w:r>
        <w:r>
          <w:tab/>
        </w:r>
        <w:r>
          <w:fldChar w:fldCharType="begin"/>
        </w:r>
        <w:r>
          <w:instrText xml:space="preserve"> PAGEREF _Toc14972 \h </w:instrText>
        </w:r>
        <w:r>
          <w:fldChar w:fldCharType="separate"/>
        </w:r>
        <w:r>
          <w:t>63</w:t>
        </w:r>
        <w:r>
          <w:fldChar w:fldCharType="end"/>
        </w:r>
      </w:hyperlink>
    </w:p>
    <w:p>
      <w:pPr>
        <w:pStyle w:val="TOC2"/>
        <w:tabs>
          <w:tab w:val="right" w:leader="dot" w:pos="8306"/>
        </w:tabs>
      </w:pPr>
      <w:hyperlink w:anchor="_Toc20837" w:history="1">
        <w:r>
          <w:rPr>
            <w:rFonts w:ascii="仿宋" w:eastAsia="仿宋" w:hAnsi="仿宋" w:cs="仿宋" w:hint="eastAsia"/>
            <w:lang w:eastAsia="zh-CN"/>
          </w:rPr>
          <w:t>(二)、市场定位与竞争分析</w:t>
        </w:r>
        <w:r>
          <w:tab/>
        </w:r>
        <w:r>
          <w:fldChar w:fldCharType="begin"/>
        </w:r>
        <w:r>
          <w:instrText xml:space="preserve"> PAGEREF _Toc20837 \h </w:instrText>
        </w:r>
        <w:r>
          <w:fldChar w:fldCharType="separate"/>
        </w:r>
        <w:r>
          <w:t>64</w:t>
        </w:r>
        <w:r>
          <w:fldChar w:fldCharType="end"/>
        </w:r>
      </w:hyperlink>
    </w:p>
    <w:p>
      <w:pPr>
        <w:pStyle w:val="TOC2"/>
        <w:tabs>
          <w:tab w:val="right" w:leader="dot" w:pos="8306"/>
        </w:tabs>
      </w:pPr>
      <w:hyperlink w:anchor="_Toc21464" w:history="1">
        <w:r>
          <w:rPr>
            <w:rFonts w:ascii="仿宋" w:eastAsia="仿宋" w:hAnsi="仿宋" w:cs="仿宋" w:hint="eastAsia"/>
            <w:lang w:eastAsia="zh-CN"/>
          </w:rPr>
          <w:t>(三)、营销渠道与策略</w:t>
        </w:r>
        <w:r>
          <w:tab/>
        </w:r>
        <w:r>
          <w:fldChar w:fldCharType="begin"/>
        </w:r>
        <w:r>
          <w:instrText xml:space="preserve"> PAGEREF _Toc21464 \h </w:instrText>
        </w:r>
        <w:r>
          <w:fldChar w:fldCharType="separate"/>
        </w:r>
        <w:r>
          <w:t>66</w:t>
        </w:r>
        <w:r>
          <w:fldChar w:fldCharType="end"/>
        </w:r>
      </w:hyperlink>
    </w:p>
    <w:p>
      <w:pPr>
        <w:pStyle w:val="TOC2"/>
        <w:tabs>
          <w:tab w:val="right" w:leader="dot" w:pos="8306"/>
        </w:tabs>
      </w:pPr>
      <w:hyperlink w:anchor="_Toc29413" w:history="1">
        <w:r>
          <w:rPr>
            <w:rFonts w:ascii="仿宋" w:eastAsia="仿宋" w:hAnsi="仿宋" w:cs="仿宋" w:hint="eastAsia"/>
            <w:lang w:eastAsia="zh-CN"/>
          </w:rPr>
          <w:t>(四)、推广与宣传活动</w:t>
        </w:r>
        <w:r>
          <w:tab/>
        </w:r>
        <w:r>
          <w:fldChar w:fldCharType="begin"/>
        </w:r>
        <w:r>
          <w:instrText xml:space="preserve"> PAGEREF _Toc29413 \h </w:instrText>
        </w:r>
        <w:r>
          <w:fldChar w:fldCharType="separate"/>
        </w:r>
        <w:r>
          <w:t>67</w:t>
        </w:r>
        <w:r>
          <w:fldChar w:fldCharType="end"/>
        </w:r>
      </w:hyperlink>
    </w:p>
    <w:p>
      <w:pPr>
        <w:pStyle w:val="TOC1"/>
        <w:tabs>
          <w:tab w:val="right" w:leader="dot" w:pos="8306"/>
        </w:tabs>
      </w:pPr>
      <w:hyperlink w:anchor="_Toc28351" w:history="1">
        <w:r>
          <w:rPr>
            <w:rFonts w:ascii="仿宋" w:eastAsia="仿宋" w:hAnsi="仿宋" w:cs="仿宋" w:hint="eastAsia"/>
            <w:lang w:eastAsia="zh-CN"/>
          </w:rPr>
          <w:t>十四、利益相关者分析与沟通计划</w:t>
        </w:r>
        <w:r>
          <w:tab/>
        </w:r>
        <w:r>
          <w:fldChar w:fldCharType="begin"/>
        </w:r>
        <w:r>
          <w:instrText xml:space="preserve"> PAGEREF _Toc28351 \h </w:instrText>
        </w:r>
        <w:r>
          <w:fldChar w:fldCharType="separate"/>
        </w:r>
        <w:r>
          <w:t>72</w:t>
        </w:r>
        <w:r>
          <w:fldChar w:fldCharType="end"/>
        </w:r>
      </w:hyperlink>
    </w:p>
    <w:p>
      <w:pPr>
        <w:pStyle w:val="TOC2"/>
        <w:tabs>
          <w:tab w:val="right" w:leader="dot" w:pos="8306"/>
        </w:tabs>
      </w:pPr>
      <w:hyperlink w:anchor="_Toc19360" w:history="1">
        <w:r>
          <w:rPr>
            <w:rFonts w:ascii="仿宋" w:eastAsia="仿宋" w:hAnsi="仿宋" w:cs="仿宋" w:hint="eastAsia"/>
            <w:lang w:eastAsia="zh-CN"/>
          </w:rPr>
          <w:t>(一)、利益相关者分析</w:t>
        </w:r>
        <w:r>
          <w:tab/>
        </w:r>
        <w:r>
          <w:fldChar w:fldCharType="begin"/>
        </w:r>
        <w:r>
          <w:instrText xml:space="preserve"> PAGEREF _Toc19360 \h </w:instrText>
        </w:r>
        <w:r>
          <w:fldChar w:fldCharType="separate"/>
        </w:r>
        <w:r>
          <w:t>72</w:t>
        </w:r>
        <w:r>
          <w:fldChar w:fldCharType="end"/>
        </w:r>
      </w:hyperlink>
    </w:p>
    <w:p>
      <w:pPr>
        <w:pStyle w:val="TOC2"/>
        <w:tabs>
          <w:tab w:val="right" w:leader="dot" w:pos="8306"/>
        </w:tabs>
      </w:pPr>
      <w:hyperlink w:anchor="_Toc29021" w:history="1">
        <w:r>
          <w:rPr>
            <w:rFonts w:ascii="仿宋" w:eastAsia="仿宋" w:hAnsi="仿宋" w:cs="仿宋" w:hint="eastAsia"/>
            <w:lang w:eastAsia="zh-CN"/>
          </w:rPr>
          <w:t>(二)、沟通计划</w:t>
        </w:r>
        <w:r>
          <w:tab/>
        </w:r>
        <w:r>
          <w:fldChar w:fldCharType="begin"/>
        </w:r>
        <w:r>
          <w:instrText xml:space="preserve"> PAGEREF _Toc29021 \h </w:instrText>
        </w:r>
        <w:r>
          <w:fldChar w:fldCharType="separate"/>
        </w:r>
        <w:r>
          <w:t>73</w:t>
        </w:r>
        <w:r>
          <w:fldChar w:fldCharType="end"/>
        </w:r>
      </w:hyperlink>
    </w:p>
    <w:p>
      <w:pPr>
        <w:pStyle w:val="TOC1"/>
        <w:tabs>
          <w:tab w:val="right" w:leader="dot" w:pos="8306"/>
        </w:tabs>
      </w:pPr>
      <w:hyperlink w:anchor="_Toc499" w:history="1">
        <w:r>
          <w:rPr>
            <w:rFonts w:ascii="仿宋" w:eastAsia="仿宋" w:hAnsi="仿宋" w:cs="仿宋" w:hint="eastAsia"/>
            <w:lang w:eastAsia="zh-CN"/>
          </w:rPr>
          <w:t>十五、质量管理体系</w:t>
        </w:r>
        <w:r>
          <w:tab/>
        </w:r>
        <w:r>
          <w:fldChar w:fldCharType="begin"/>
        </w:r>
        <w:r>
          <w:instrText xml:space="preserve"> PAGEREF _Toc499 \h </w:instrText>
        </w:r>
        <w:r>
          <w:fldChar w:fldCharType="separate"/>
        </w:r>
        <w:r>
          <w:t>75</w:t>
        </w:r>
        <w:r>
          <w:fldChar w:fldCharType="end"/>
        </w:r>
      </w:hyperlink>
    </w:p>
    <w:p>
      <w:pPr>
        <w:pStyle w:val="TOC2"/>
        <w:tabs>
          <w:tab w:val="right" w:leader="dot" w:pos="8306"/>
        </w:tabs>
      </w:pPr>
      <w:hyperlink w:anchor="_Toc26107" w:history="1">
        <w:r>
          <w:rPr>
            <w:rFonts w:ascii="仿宋" w:eastAsia="仿宋" w:hAnsi="仿宋" w:cs="仿宋" w:hint="eastAsia"/>
            <w:lang w:eastAsia="zh-CN"/>
          </w:rPr>
          <w:t>(一)、质量目标与方针</w:t>
        </w:r>
        <w:r>
          <w:tab/>
        </w:r>
        <w:r>
          <w:fldChar w:fldCharType="begin"/>
        </w:r>
        <w:r>
          <w:instrText xml:space="preserve"> PAGEREF _Toc26107 \h </w:instrText>
        </w:r>
        <w:r>
          <w:fldChar w:fldCharType="separate"/>
        </w:r>
        <w:r>
          <w:t>75</w:t>
        </w:r>
        <w:r>
          <w:fldChar w:fldCharType="end"/>
        </w:r>
      </w:hyperlink>
    </w:p>
    <w:p>
      <w:pPr>
        <w:pStyle w:val="TOC2"/>
        <w:tabs>
          <w:tab w:val="right" w:leader="dot" w:pos="8306"/>
        </w:tabs>
      </w:pPr>
      <w:hyperlink w:anchor="_Toc26362" w:history="1">
        <w:r>
          <w:rPr>
            <w:rFonts w:ascii="仿宋" w:eastAsia="仿宋" w:hAnsi="仿宋" w:cs="仿宋" w:hint="eastAsia"/>
            <w:lang w:eastAsia="zh-CN"/>
          </w:rPr>
          <w:t>(二)、质量管理责任</w:t>
        </w:r>
        <w:r>
          <w:tab/>
        </w:r>
        <w:r>
          <w:fldChar w:fldCharType="begin"/>
        </w:r>
        <w:r>
          <w:instrText xml:space="preserve"> PAGEREF _Toc26362 \h </w:instrText>
        </w:r>
        <w:r>
          <w:fldChar w:fldCharType="separate"/>
        </w:r>
        <w:r>
          <w:t>76</w:t>
        </w:r>
        <w:r>
          <w:fldChar w:fldCharType="end"/>
        </w:r>
      </w:hyperlink>
    </w:p>
    <w:p>
      <w:pPr>
        <w:pStyle w:val="TOC2"/>
        <w:tabs>
          <w:tab w:val="right" w:leader="dot" w:pos="8306"/>
        </w:tabs>
      </w:pPr>
      <w:hyperlink w:anchor="_Toc20845" w:history="1">
        <w:r>
          <w:rPr>
            <w:rFonts w:ascii="仿宋" w:eastAsia="仿宋" w:hAnsi="仿宋" w:cs="仿宋" w:hint="eastAsia"/>
            <w:lang w:eastAsia="zh-CN"/>
          </w:rPr>
          <w:t>(三)、质量管理体系文件</w:t>
        </w:r>
        <w:r>
          <w:tab/>
        </w:r>
        <w:r>
          <w:fldChar w:fldCharType="begin"/>
        </w:r>
        <w:r>
          <w:instrText xml:space="preserve"> PAGEREF _Toc20845 \h </w:instrText>
        </w:r>
        <w:r>
          <w:fldChar w:fldCharType="separate"/>
        </w:r>
        <w:r>
          <w:t>77</w:t>
        </w:r>
        <w:r>
          <w:fldChar w:fldCharType="end"/>
        </w:r>
      </w:hyperlink>
    </w:p>
    <w:p>
      <w:pPr>
        <w:pStyle w:val="TOC2"/>
        <w:tabs>
          <w:tab w:val="right" w:leader="dot" w:pos="8306"/>
        </w:tabs>
      </w:pPr>
      <w:hyperlink w:anchor="_Toc11187" w:history="1">
        <w:r>
          <w:rPr>
            <w:rFonts w:ascii="仿宋" w:eastAsia="仿宋" w:hAnsi="仿宋" w:cs="仿宋" w:hint="eastAsia"/>
            <w:lang w:eastAsia="zh-CN"/>
          </w:rPr>
          <w:t>(四)、质量培训与教育</w:t>
        </w:r>
        <w:r>
          <w:tab/>
        </w:r>
        <w:r>
          <w:fldChar w:fldCharType="begin"/>
        </w:r>
        <w:r>
          <w:instrText xml:space="preserve"> PAGEREF _Toc11187 \h </w:instrText>
        </w:r>
        <w:r>
          <w:fldChar w:fldCharType="separate"/>
        </w:r>
        <w:r>
          <w:t>79</w:t>
        </w:r>
        <w:r>
          <w:fldChar w:fldCharType="end"/>
        </w:r>
      </w:hyperlink>
    </w:p>
    <w:p>
      <w:pPr>
        <w:pStyle w:val="TOC2"/>
        <w:tabs>
          <w:tab w:val="right" w:leader="dot" w:pos="8306"/>
        </w:tabs>
      </w:pPr>
      <w:hyperlink w:anchor="_Toc27182" w:history="1">
        <w:r>
          <w:rPr>
            <w:rFonts w:ascii="仿宋" w:eastAsia="仿宋" w:hAnsi="仿宋" w:cs="仿宋" w:hint="eastAsia"/>
            <w:lang w:eastAsia="zh-CN"/>
          </w:rPr>
          <w:t>(五)、质量审核与评价</w:t>
        </w:r>
        <w:r>
          <w:tab/>
        </w:r>
        <w:r>
          <w:fldChar w:fldCharType="begin"/>
        </w:r>
        <w:r>
          <w:instrText xml:space="preserve"> PAGEREF _Toc27182 \h </w:instrText>
        </w:r>
        <w:r>
          <w:fldChar w:fldCharType="separate"/>
        </w:r>
        <w:r>
          <w:t>80</w:t>
        </w:r>
        <w:r>
          <w:fldChar w:fldCharType="end"/>
        </w:r>
      </w:hyperlink>
    </w:p>
    <w:p>
      <w:pPr>
        <w:pStyle w:val="TOC2"/>
        <w:tabs>
          <w:tab w:val="right" w:leader="dot" w:pos="8306"/>
        </w:tabs>
      </w:pPr>
      <w:hyperlink w:anchor="_Toc14406" w:history="1">
        <w:r>
          <w:rPr>
            <w:rFonts w:ascii="仿宋" w:eastAsia="仿宋" w:hAnsi="仿宋" w:cs="仿宋" w:hint="eastAsia"/>
            <w:lang w:eastAsia="zh-CN"/>
          </w:rPr>
          <w:t>(六)、不符合与纠正措施</w:t>
        </w:r>
        <w:r>
          <w:tab/>
        </w:r>
        <w:r>
          <w:fldChar w:fldCharType="begin"/>
        </w:r>
        <w:r>
          <w:instrText xml:space="preserve"> PAGEREF _Toc14406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06"/>
      <w:r>
        <w:rPr>
          <w:rFonts w:ascii="仿宋" w:eastAsia="仿宋" w:hAnsi="仿宋" w:cs="仿宋" w:hint="eastAsia"/>
          <w:sz w:val="28"/>
          <w:lang w:eastAsia="zh-CN"/>
        </w:rPr>
        <w:t>一、PVC稳定剂项目概论</w:t>
      </w:r>
      <w:bookmarkEnd w:id="2"/>
    </w:p>
    <w:p>
      <w:pPr>
        <w:pStyle w:val="Heading2"/>
        <w:rPr>
          <w:rFonts w:ascii="仿宋" w:eastAsia="仿宋" w:hAnsi="仿宋" w:cs="仿宋" w:hint="eastAsia"/>
          <w:lang w:eastAsia="zh-CN"/>
        </w:rPr>
      </w:pPr>
      <w:bookmarkStart w:id="3" w:name="_Toc21947"/>
      <w:r>
        <w:rPr>
          <w:rFonts w:ascii="仿宋" w:eastAsia="仿宋" w:hAnsi="仿宋" w:cs="仿宋" w:hint="eastAsia"/>
          <w:lang w:eastAsia="zh-CN"/>
        </w:rPr>
        <w:t>(一)、PVC稳定剂项目概况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起源追溯至对市场的深入洞察。市场的不断演变与变革为PVC稳定剂项目提供了难得的机遇。当前市场存在的需求缺口和变革的大环境共同构成了PVC稳定剂项目的背景。这个PVC稳定剂项目旨在充分利用市场机遇，填补行业中尚未满足的需求，为客户提供全新的解决方案。市场的变革和需求的增长使得这个PVC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PVC稳定剂项目名称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VC稳定剂项目正式命名为PVC稳定剂。这个名称不仅仅是一个标识，更代表了PVC稳定剂项目的核心理念和愿景。它蕴含着PVC稳定剂项目所要解决问题的关键字，具有强烈的表达和辨识度，为PVC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PVC稳定剂项目目标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核心目标是提供一种全新、高效的解决方案，满足客户日益增长的需求。PVC稳定剂项目追求的不仅仅是满足市场需求，更是在市场中获得卓越的竞争优势。通过不断提升产品或服务的质量和创新水平，PVC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PVC稳定剂项目范围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全面涵盖了产品研发、制造、市场推广和售后服务，确保从产品设计到最终用户体验的全方位关注。这一全面的PVC稳定剂项目范围是为了确保PVC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PVC稳定剂项目时间表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PVC稳定剂项目计划在未来18个月内完成，包括研发、测试、市场试点和正式推出等不同阶段。这个时间表的合理设计是为了确保PVC稳定剂项目各个阶段的顺利推进，以便按时交付高质量的成果。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PVC稳定剂项目预算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PVC稳定剂项目总预算估算为XX百万美元，主要分配在研发、市场推广、人员培训和运营等方面。这一充足的预算为PVC稳定剂项目提供了充足的资源，确保PVC稳定剂项目在各个方面都能取得优异的表现。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PVC稳定剂项目风险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PVC稳定剂项目可能面临的风险包括市场接受度低、技术难题、竞争激烈等。PVC稳定剂项目团队已经制定了相应的风险应对计划，通过前瞻性的风险管理，确保PVC稳定剂项目在面对不确定性时能够迅速做出应对。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PVC稳定剂项目团队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PVC稳定剂项目汇聚了一支经验丰富、多领域专业素养的核心团队，确保PVC稳定剂项目在各个方面都能拥有高水平的执行力。团队的协同作战是PVC稳定剂项目成功的关键因素之一。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PVC稳定剂项目背景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PVC稳定剂项目的背景根植于市场对更高效、创新产品的渴望，同时也受到科技发展对行业格局的深刻改变的影响。这为PVC稳定剂项目提供了广阔的发展空间和市场需求。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PVC稳定剂项目现状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截至目前，PVC稳定剂项目已完成市场调研和技术验证，取得了初步的成功。这为PVC稳定剂项目在未来的发展奠定了坚实的基础，为更远大的目标打下了坚实的基石。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219"/>
      <w:r>
        <w:rPr>
          <w:rFonts w:ascii="仿宋" w:eastAsia="仿宋" w:hAnsi="仿宋" w:cs="仿宋" w:hint="eastAsia"/>
          <w:sz w:val="28"/>
          <w:lang w:eastAsia="zh-CN"/>
        </w:rPr>
        <w:t>(二)、PVC稳定剂项目目标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keyword》PVC稳定剂项目首要业务目标是在市场中占据有利地位，实现产品/服务的成功推广和销售。通过不断提升产品质量、创新性，PVC稳定剂项目追求成为行业中的领导者，赢得更多客户的青睐。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在科技迅速发展的时代，PVC稳定剂项目着眼于技术创新。通过持续的研发和技术升级，PVC稳定剂项目旨在推出更具创新性的产品或服务，以满足市场对新鲜、先进解决方案的需求。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为了建立可持续的客户关系，PVC稳定剂项目设定了客户满意度目标。通过提供卓越的产品质量和优质的客户服务，PVC稳定剂项目追求赢得客户的信任和忠诚度，确保他们的满意度达到行业领先水平。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PVC稳定剂项目注重社会责任和可持续发展。通过实施环保、社会责任PVC稳定剂项目，PVC稳定剂项目致力于在经济发展的同时保护环境，促进社会公平，实现可持续经营。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PVC稳定剂项目的团队是实现目标的核心驱动力。因此，PVC稳定剂项目设定了团队发展目标，包括提升团队成员的专业技能、培养领导力，以及搭建协同高效的团队工作氛围。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5"/>
      <w:r>
        <w:rPr>
          <w:rFonts w:ascii="仿宋" w:eastAsia="仿宋" w:hAnsi="仿宋" w:cs="仿宋" w:hint="eastAsia"/>
          <w:sz w:val="28"/>
          <w:lang w:eastAsia="zh-CN"/>
        </w:rPr>
        <w:t>(三)、PVC稳定剂项目提出的理由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PVC稳定剂项目提出的理由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提出源于对市场机遇的深刻洞察。当前市场中存在的需求缺口和行业发展趋势表明，有巨大的商业机会等待被开发。通过准确捕捉市场机遇，PVC稳定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理念基于对技术创新的信仰。通过持续的研发和技术投入，PVC稳定剂项目有望推出更具创新性的产品或服务。在科技飞速发展的当下，PVC稳定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提出是为了增强企业的行业竞争力。通过提升产品或服务的质量和独特性，PVC稳定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响应了消费者需求的变化。随着社会和科技的不断发展，消费者对产品和服务的需求也在发生变化。通过深入了解并及时回应消费者的新需求，PVC稳定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PVC稳定剂项目的提出是企业战略发展规划的一部分。在面对日益激烈的市场竞争和不断变化的商业环境中，PVC稳定剂项目作为企业战略的一环，旨在为企业开辟新的增长领域，巩固企业在行业中的地位。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提出不仅仅是基于商业考量，还注重社会责任。通过推出环保、社会责任等方面的PVC稳定剂项目，PVC稳定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PVC稳定剂项目的提出反映了对利益相关者期望的关注。包括客户、员工、投资者等利益相关者在企业发展中都有着各自的期望，PVC稳定剂项目力求在满足这些期望的同时，取得更大的共赢。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44"/>
      <w:r>
        <w:rPr>
          <w:rFonts w:ascii="仿宋" w:eastAsia="仿宋" w:hAnsi="仿宋" w:cs="仿宋" w:hint="eastAsia"/>
          <w:sz w:val="28"/>
          <w:lang w:eastAsia="zh-CN"/>
        </w:rPr>
        <w:t>(四)、PVC稳定剂项目意义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在实施PVC稳定剂项目的过程中，我们不仅仅是在追逐商业成功，更是为企业和社会的多个层面创造了深远的意义。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首要意义在于提升企业的市场竞争力。通过持续的创新和对产品质量的高标准要求，PVC稳定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VC稳定剂项目的推进将促使行业技术水平的提升。通过引入先进技术和创新性解决方案，PVC稳定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VC稳定剂项目不仅创造了大量就业机会，提高了就业水平，还注重社会责任和环保。通过参与社会公益事业和推动环保PVC稳定剂项目，PVC稳定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综合而言，PVC稳定剂项目意义重大，不仅推动了企业的发展，也为行业和社会的进步贡献了积极力量。这是一个全面而深刻的影响，将在未来产生可持续的正面效应。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208"/>
      <w:r>
        <w:rPr>
          <w:rFonts w:ascii="仿宋" w:eastAsia="仿宋" w:hAnsi="仿宋" w:cs="仿宋" w:hint="eastAsia"/>
          <w:sz w:val="28"/>
          <w:lang w:eastAsia="zh-CN"/>
        </w:rPr>
        <w:t>(五)、PVC稳定剂项目背景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在当今迅猛发展的商业环境中，PVC稳定剂项目的动因根植于对多方面因素的审慎考量。这个PVC稳定剂项目的提出并非孤立的决策，而是对企业所处背景深入思考的产物。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市场的不断演变是PVC稳定剂项目背后的首要原因。科技的迅速发展和全球市场的快速变化使得企业必须灵活应对。PVC稳定剂项目应运而生，旨在通过创新性的解决方案迎合市场的多变需求，赢得竞争中的先机。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竞争的激烈程度也是PVC稳定剂项目背景中不可忽视的一环。企业需要在激烈竞争中脱颖而出，为此，PVC稳定剂项目致力于打破常规，提供独特的价值主张，以吸引客户并确保市场份额的增长。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技术的迅速发展为企业带来了机遇与挑战。作为PVC稳定剂项目启动的背景之一，对新兴技术的应用将有助于提升企业的技术水平，使其在不断演进的商业环境中保持竞争优势。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此外，社会对企业责任的期望也在逐渐升高。PVC稳定剂项目充分融入了社会责任的理念，通过可持续经营和社会公益PVC稳定剂项目，企图为社会贡献一份力量，在商业成功的同时关注社会价值。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91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944"/>
      <w:r>
        <w:rPr>
          <w:rFonts w:ascii="仿宋" w:eastAsia="仿宋" w:hAnsi="仿宋" w:cs="仿宋" w:hint="eastAsia"/>
          <w:lang w:eastAsia="zh-CN"/>
        </w:rPr>
        <w:t>(一)、PVC稳定剂行业分析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行业一直以来都是市场的关注焦点。行业内的发展趋势、竞争态势以及潜在机会都对PVC稳定剂项目的推进产生深远的影响。通过深入研究行业的整体概貌，我们将更好地理解行业的核心特征，为PVC稳定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行业，技术一直是推动创新和发展的关键因素。我们将对当前技术趋势进行详尽分析，包括但不限于人工智能、大数据应用、先进制造技术等。这有助于PVC稳定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VC稳定剂项目成功的基础。我们将对主要竞争对手进行深入研究，包括其市场份额、产品特点、市场定位等。通过全面了解竞争对手的优势和劣势，PVC稳定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297"/>
      <w:r>
        <w:rPr>
          <w:rFonts w:ascii="仿宋" w:eastAsia="仿宋" w:hAnsi="仿宋" w:cs="仿宋" w:hint="eastAsia"/>
          <w:sz w:val="28"/>
          <w:lang w:eastAsia="zh-CN"/>
        </w:rPr>
        <w:t>(二)、PVC稳定剂市场分析预测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通过对市场规模的深入调研，我们将预测PVC稳定剂市场未来的增长趋势。这包括市场的整体规模、各细分领域的发展趋势等。PVC稳定剂项目可以根据市场的扩张速度和潜在机会，制定更符合市场需求的发展策略。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VC稳定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VC稳定剂项目实施过程中需要充分考虑的因素。我们将对市场风险进行全面评估，包括但不限于政策法规风险、市场竞争风险、技术变革风险等。通过对潜在风险的深入分析，PVC稳定剂项目可以制定相应的风险缓解策略，降低不确定性对PVC稳定剂项目的影响。</w:t>
      </w:r>
    </w:p>
    <w:p>
      <w:pPr>
        <w:pStyle w:val="Heading1"/>
        <w:ind w:firstLine="560" w:firstLineChars="200"/>
        <w:rPr>
          <w:rFonts w:ascii="仿宋" w:eastAsia="仿宋" w:hAnsi="仿宋" w:cs="仿宋" w:hint="eastAsia"/>
          <w:sz w:val="28"/>
          <w:lang w:eastAsia="zh-CN"/>
        </w:rPr>
      </w:pPr>
      <w:bookmarkStart w:id="11" w:name="_Toc21252"/>
      <w:r>
        <w:rPr>
          <w:rFonts w:ascii="仿宋" w:eastAsia="仿宋" w:hAnsi="仿宋" w:cs="仿宋" w:hint="eastAsia"/>
          <w:sz w:val="28"/>
          <w:lang w:eastAsia="zh-CN"/>
        </w:rPr>
        <w:t>三、PVC稳定剂项目绩效评估</w:t>
      </w:r>
      <w:bookmarkEnd w:id="11"/>
    </w:p>
    <w:p>
      <w:pPr>
        <w:pStyle w:val="Heading2"/>
        <w:rPr>
          <w:rFonts w:ascii="仿宋" w:eastAsia="仿宋" w:hAnsi="仿宋" w:cs="仿宋" w:hint="eastAsia"/>
          <w:lang w:eastAsia="zh-CN"/>
        </w:rPr>
      </w:pPr>
      <w:bookmarkStart w:id="12" w:name="_Toc514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VC稳定剂项目中，我们设计了一套全面的绩效评估指标，以确保PVC稳定剂项目的可控和成功交付。这些指标跨足PVC稳定剂项目目标、成本、进度和质量等多个维度，为我们提供了全面洞察PVC稳定剂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目标达成率是我们关注的首要指标。我们设定了明确的目标，并通过定期监测和评估，迅速发现并应对潜在的目标偏差。这为PVC稳定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成本绩效是另一个核心关注点。通过实际成本与预算成本的对比分析，我们深入了解成本差异的原因，及时调整资源分配，保持PVC稳定剂项目在经济效益方面的合理水平。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进度作为关键的绩效指标之一，得到了精心的关注。我们制定了详细的PVC稳定剂项目进度计划，并设立了进度符合度指标，确保实际进度与计划进度保持一致。这使我们能够快速发现和解决潜在的进度问题，保持PVC稳定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稳定剂项目绩效的不可或缺的一环。我们引入了一系列的质量标准和客户满意度指标，以确保PVC稳定剂项目交付的成果在质量上达到或超越预期水平。通过持续监测这些指标，我们努力提升PVC稳定剂项目整体质量水平，为PVC稳定剂项目的成功交付提供有力保障。通过这些科学且全面的绩效评估，我们能够更好地引导PVC稳定剂项目的持续改进，确保PVC稳定剂项目目标的顺利达成。</w:t>
      </w:r>
    </w:p>
    <w:p>
      <w:pPr>
        <w:pStyle w:val="Heading2"/>
        <w:ind w:firstLine="560" w:firstLineChars="200"/>
        <w:rPr>
          <w:rFonts w:ascii="仿宋" w:eastAsia="仿宋" w:hAnsi="仿宋" w:cs="仿宋" w:hint="eastAsia"/>
          <w:sz w:val="28"/>
          <w:lang w:eastAsia="zh-CN"/>
        </w:rPr>
      </w:pPr>
      <w:bookmarkStart w:id="13" w:name="_Toc58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绩效评估是PVC稳定剂项目中的关键环节，为确保PVC稳定剂项目达到预期目标，我们采用了多层次、多维度的绩效评估方法。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稳定剂项目的战略目标对齐，确保每个决策和行动都与PVC稳定剂项目整体目标保持一致。团队会定期召开战略对齐会议，审视当前工作与PVC稳定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VC稳定剂项目进度、质量、成本和风险等方面。这些指标通过数据收集和分析，为PVC稳定剂项目管理团队提供了客观的评估依据。例如，我们通过PVC稳定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绩效评估不仅仅停留在PVC稳定剂项目内部，还考虑了PVC稳定剂项目对外部环境的影响。我们定期进行干系人满意度调查，以了解各利益相关方对PVC稳定剂项目的期望和满意度，并及时做出调整。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这种多层次、多角度的绩效评估方法，使得我们能够全面了解PVC稳定剂项目的运行状态，及时做出调整，确保PVC稳定剂项目在不断变化的环境中保持稳健前行。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437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为了确保PVC稳定剂项目的有效管理和不断优化，我们采用了精心设计的绩效评估周期。这个周期旨在实现灵活、实时和全面的评估，以适应PVC稳定剂项目执行中的各种挑战。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VC稳定剂项目的不同需求，分为短期、中期和长期。短期评估关注每个迭代或工作周期，以及时发现和解决当前任务中的问题。中期评估涵盖几个迭代，深入了解整体PVC稳定剂项目的趋势和性能。长期评估则着眼于整个PVC稳定剂项目阶段，确保PVC稳定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VC稳定剂项目管理工具和协作平台，团队成员能够随时更新和分享PVC稳定剂项目数据。这种实时性的反馈机制使我们能够及时察觉潜在问题，快速调整，保持PVC稳定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VC稳定剂项目的决策制定密不可分。每个周期的PVC稳定剂项目回顾会议成为集体总结经验、识别问题深层次原因并找到创新解决方案的平台。这种定期的反思与调整机制使PVC稳定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37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832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稳定剂项目的技术管理特点体现在其创新导向。通过引入最先进的技术趋势和解决方案，PVC稳定剂项目致力于提升科技含量、提高质量和效率水平。这意味着我们将采用最新的工具和方法，确保PVC稳定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VC稳定剂项目技术管理的显著特征。通过整合不同领域的技术资源，我们实现了跨学科的协同工作。这有助于优化技术架构，提高整体效能。此外，整合性策略还促进了不同技术团队之间的紧密沟通和高效合作，确保PVC稳定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VC稳定剂项目所采用的技术。通过不断优化技术方案，PVC稳定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VC稳定剂项目团队将在PVC稳定剂项目初期识别可能的技术风险，并采取相应的预防和应对措施。通过建立健全的风险评估机制，PVC稳定剂项目能够在实施过程中及时发现并解决潜在的技术问题，保障PVC稳定剂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PVC稳定剂项目中，技术将成为PVC稳定剂项目成功的有力支持。这一深度剖析揭示了技术管理在PVC稳定剂项目实施中的关键作用，为PVC稳定剂项目的技术基础奠定了坚实的基础。</w:t>
      </w:r>
    </w:p>
    <w:p>
      <w:pPr>
        <w:pStyle w:val="Heading2"/>
        <w:ind w:firstLine="560" w:firstLineChars="200"/>
        <w:rPr>
          <w:rFonts w:ascii="仿宋" w:eastAsia="仿宋" w:hAnsi="仿宋" w:cs="仿宋" w:hint="eastAsia"/>
          <w:sz w:val="28"/>
          <w:lang w:eastAsia="zh-CN"/>
        </w:rPr>
      </w:pPr>
      <w:bookmarkStart w:id="17" w:name="_Toc23041"/>
      <w:r>
        <w:rPr>
          <w:rFonts w:ascii="仿宋" w:eastAsia="仿宋" w:hAnsi="仿宋" w:cs="仿宋" w:hint="eastAsia"/>
          <w:sz w:val="28"/>
          <w:lang w:eastAsia="zh-CN"/>
        </w:rPr>
        <w:t>(二)、PVC稳定剂项目工艺技术设计方案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VC稳定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VC稳定剂项目将严格按照相关行业规范要求进行组织。通过有效控制产品质量，PVC稳定剂项目将致力于为顾客提供优质的PVC稳定剂项目产品和良好的服务。这体现了PVC稳定剂项目对于生产活动合规性和质量标准的高度重视，为PVC稳定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VC稳定剂项目注重生态效益和清洁生产原则。PVC稳定剂项目建设将紧密结合地方特色经济发展，与社会经济发展规划和区域环境保护规划方案相协调一致。通过与当地区域自然生态系统的结合，PVC稳定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VC稳定剂项目产品具有多样化的客户需求和个性化的特点。因此，PVC稳定剂项目产品规格品种多样，且单批生产数量较小。为满足这一特点，PVC稳定剂项目承办单位将建设先进的柔性制造生产线。通过广泛应用柔性制造技术，PVC稳定剂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https://d.book118.com/428057072117006023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PVC稳定剂项目计划设计方案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20C84"/>
    <w:rsid w:val="5D220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5707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2024-01-04T02:03:00Z</dcterms:created>
  <dcterms:modified xsi:type="dcterms:W3CDTF">2024-01-04T02:03:22Z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43216161DCF84FA2BC93DB6680A14556_11</vt:lpwstr>
  </property>
  <property fmtid="{D5CDD505-2E9C-101B-9397-08002B2CF9AE}" pid="3" name="KSOProductBuildVer">
    <vt:lpwstr>2052-12.1.0.16120</vt:lpwstr>
  </property>
</Properties>
</file>