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香料香精项目规划设计方案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0" w:history="1">
        <w:r>
          <w:rPr>
            <w:rFonts w:ascii="仿宋" w:eastAsia="仿宋" w:hAnsi="仿宋" w:cs="仿宋" w:hint="eastAsia"/>
            <w:lang w:eastAsia="zh-CN"/>
          </w:rPr>
          <w:t>前言</w:t>
        </w:r>
        <w:r>
          <w:tab/>
        </w:r>
        <w:r>
          <w:fldChar w:fldCharType="begin"/>
        </w:r>
        <w:r>
          <w:instrText xml:space="preserve"> PAGEREF _Toc17790 \h </w:instrText>
        </w:r>
        <w:r>
          <w:fldChar w:fldCharType="separate"/>
        </w:r>
        <w:r>
          <w:t>3</w:t>
        </w:r>
        <w:r>
          <w:fldChar w:fldCharType="end"/>
        </w:r>
      </w:hyperlink>
    </w:p>
    <w:p>
      <w:pPr>
        <w:pStyle w:val="TOC1"/>
        <w:tabs>
          <w:tab w:val="right" w:leader="dot" w:pos="8306"/>
        </w:tabs>
      </w:pPr>
      <w:hyperlink w:anchor="_Toc7972" w:history="1">
        <w:r>
          <w:rPr>
            <w:rFonts w:ascii="仿宋" w:eastAsia="仿宋" w:hAnsi="仿宋" w:cs="仿宋" w:hint="eastAsia"/>
            <w:lang w:eastAsia="zh-CN"/>
          </w:rPr>
          <w:t>一、香料香精项目土建工程</w:t>
        </w:r>
        <w:r>
          <w:tab/>
        </w:r>
        <w:r>
          <w:fldChar w:fldCharType="begin"/>
        </w:r>
        <w:r>
          <w:instrText xml:space="preserve"> PAGEREF _Toc7972 \h </w:instrText>
        </w:r>
        <w:r>
          <w:fldChar w:fldCharType="separate"/>
        </w:r>
        <w:r>
          <w:t>3</w:t>
        </w:r>
        <w:r>
          <w:fldChar w:fldCharType="end"/>
        </w:r>
      </w:hyperlink>
    </w:p>
    <w:p>
      <w:pPr>
        <w:pStyle w:val="TOC2"/>
        <w:tabs>
          <w:tab w:val="right" w:leader="dot" w:pos="8306"/>
        </w:tabs>
      </w:pPr>
      <w:hyperlink w:anchor="_Toc32577" w:history="1">
        <w:r>
          <w:rPr>
            <w:rFonts w:ascii="仿宋" w:eastAsia="仿宋" w:hAnsi="仿宋" w:cs="仿宋" w:hint="eastAsia"/>
            <w:lang w:eastAsia="zh-CN"/>
          </w:rPr>
          <w:t>(一)、建筑工程设计原则</w:t>
        </w:r>
        <w:r>
          <w:tab/>
        </w:r>
        <w:r>
          <w:fldChar w:fldCharType="begin"/>
        </w:r>
        <w:r>
          <w:instrText xml:space="preserve"> PAGEREF _Toc32577 \h </w:instrText>
        </w:r>
        <w:r>
          <w:fldChar w:fldCharType="separate"/>
        </w:r>
        <w:r>
          <w:t>3</w:t>
        </w:r>
        <w:r>
          <w:fldChar w:fldCharType="end"/>
        </w:r>
      </w:hyperlink>
    </w:p>
    <w:p>
      <w:pPr>
        <w:pStyle w:val="TOC2"/>
        <w:tabs>
          <w:tab w:val="right" w:leader="dot" w:pos="8306"/>
        </w:tabs>
      </w:pPr>
      <w:hyperlink w:anchor="_Toc20458" w:history="1">
        <w:r>
          <w:rPr>
            <w:rFonts w:ascii="仿宋" w:eastAsia="仿宋" w:hAnsi="仿宋" w:cs="仿宋" w:hint="eastAsia"/>
            <w:lang w:eastAsia="zh-CN"/>
          </w:rPr>
          <w:t>(二)、土建工程设计年限及安全等级</w:t>
        </w:r>
        <w:r>
          <w:tab/>
        </w:r>
        <w:r>
          <w:fldChar w:fldCharType="begin"/>
        </w:r>
        <w:r>
          <w:instrText xml:space="preserve"> PAGEREF _Toc20458 \h </w:instrText>
        </w:r>
        <w:r>
          <w:fldChar w:fldCharType="separate"/>
        </w:r>
        <w:r>
          <w:t>4</w:t>
        </w:r>
        <w:r>
          <w:fldChar w:fldCharType="end"/>
        </w:r>
      </w:hyperlink>
    </w:p>
    <w:p>
      <w:pPr>
        <w:pStyle w:val="TOC2"/>
        <w:tabs>
          <w:tab w:val="right" w:leader="dot" w:pos="8306"/>
        </w:tabs>
      </w:pPr>
      <w:hyperlink w:anchor="_Toc8801" w:history="1">
        <w:r>
          <w:rPr>
            <w:rFonts w:ascii="仿宋" w:eastAsia="仿宋" w:hAnsi="仿宋" w:cs="仿宋" w:hint="eastAsia"/>
            <w:lang w:eastAsia="zh-CN"/>
          </w:rPr>
          <w:t>(三)、建筑工程设计总体要求</w:t>
        </w:r>
        <w:r>
          <w:tab/>
        </w:r>
        <w:r>
          <w:fldChar w:fldCharType="begin"/>
        </w:r>
        <w:r>
          <w:instrText xml:space="preserve"> PAGEREF _Toc8801 \h </w:instrText>
        </w:r>
        <w:r>
          <w:fldChar w:fldCharType="separate"/>
        </w:r>
        <w:r>
          <w:t>5</w:t>
        </w:r>
        <w:r>
          <w:fldChar w:fldCharType="end"/>
        </w:r>
      </w:hyperlink>
    </w:p>
    <w:p>
      <w:pPr>
        <w:pStyle w:val="TOC2"/>
        <w:tabs>
          <w:tab w:val="right" w:leader="dot" w:pos="8306"/>
        </w:tabs>
      </w:pPr>
      <w:hyperlink w:anchor="_Toc22356" w:history="1">
        <w:r>
          <w:rPr>
            <w:rFonts w:ascii="仿宋" w:eastAsia="仿宋" w:hAnsi="仿宋" w:cs="仿宋" w:hint="eastAsia"/>
            <w:lang w:eastAsia="zh-CN"/>
          </w:rPr>
          <w:t>(四)、土建工程建设指标</w:t>
        </w:r>
        <w:r>
          <w:tab/>
        </w:r>
        <w:r>
          <w:fldChar w:fldCharType="begin"/>
        </w:r>
        <w:r>
          <w:instrText xml:space="preserve"> PAGEREF _Toc22356 \h </w:instrText>
        </w:r>
        <w:r>
          <w:fldChar w:fldCharType="separate"/>
        </w:r>
        <w:r>
          <w:t>6</w:t>
        </w:r>
        <w:r>
          <w:fldChar w:fldCharType="end"/>
        </w:r>
      </w:hyperlink>
    </w:p>
    <w:p>
      <w:pPr>
        <w:pStyle w:val="TOC1"/>
        <w:tabs>
          <w:tab w:val="right" w:leader="dot" w:pos="8306"/>
        </w:tabs>
      </w:pPr>
      <w:hyperlink w:anchor="_Toc1634" w:history="1">
        <w:r>
          <w:rPr>
            <w:rFonts w:ascii="仿宋" w:eastAsia="仿宋" w:hAnsi="仿宋" w:cs="仿宋" w:hint="eastAsia"/>
            <w:lang w:eastAsia="zh-CN"/>
          </w:rPr>
          <w:t>二、香料香精项目选址可行性分析</w:t>
        </w:r>
        <w:r>
          <w:tab/>
        </w:r>
        <w:r>
          <w:fldChar w:fldCharType="begin"/>
        </w:r>
        <w:r>
          <w:instrText xml:space="preserve"> PAGEREF _Toc1634 \h </w:instrText>
        </w:r>
        <w:r>
          <w:fldChar w:fldCharType="separate"/>
        </w:r>
        <w:r>
          <w:t>6</w:t>
        </w:r>
        <w:r>
          <w:fldChar w:fldCharType="end"/>
        </w:r>
      </w:hyperlink>
    </w:p>
    <w:p>
      <w:pPr>
        <w:pStyle w:val="TOC2"/>
        <w:tabs>
          <w:tab w:val="right" w:leader="dot" w:pos="8306"/>
        </w:tabs>
      </w:pPr>
      <w:hyperlink w:anchor="_Toc22193" w:history="1">
        <w:r>
          <w:rPr>
            <w:rFonts w:ascii="仿宋" w:eastAsia="仿宋" w:hAnsi="仿宋" w:cs="仿宋" w:hint="eastAsia"/>
            <w:lang w:eastAsia="zh-CN"/>
          </w:rPr>
          <w:t>(一)、香料香精项目选址</w:t>
        </w:r>
        <w:r>
          <w:tab/>
        </w:r>
        <w:r>
          <w:fldChar w:fldCharType="begin"/>
        </w:r>
        <w:r>
          <w:instrText xml:space="preserve"> PAGEREF _Toc22193 \h </w:instrText>
        </w:r>
        <w:r>
          <w:fldChar w:fldCharType="separate"/>
        </w:r>
        <w:r>
          <w:t>6</w:t>
        </w:r>
        <w:r>
          <w:fldChar w:fldCharType="end"/>
        </w:r>
      </w:hyperlink>
    </w:p>
    <w:p>
      <w:pPr>
        <w:pStyle w:val="TOC2"/>
        <w:tabs>
          <w:tab w:val="right" w:leader="dot" w:pos="8306"/>
        </w:tabs>
      </w:pPr>
      <w:hyperlink w:anchor="_Toc14286" w:history="1">
        <w:r>
          <w:rPr>
            <w:rFonts w:ascii="仿宋" w:eastAsia="仿宋" w:hAnsi="仿宋" w:cs="仿宋" w:hint="eastAsia"/>
            <w:lang w:eastAsia="zh-CN"/>
          </w:rPr>
          <w:t>(二)、用地控制指标</w:t>
        </w:r>
        <w:r>
          <w:tab/>
        </w:r>
        <w:r>
          <w:fldChar w:fldCharType="begin"/>
        </w:r>
        <w:r>
          <w:instrText xml:space="preserve"> PAGEREF _Toc14286 \h </w:instrText>
        </w:r>
        <w:r>
          <w:fldChar w:fldCharType="separate"/>
        </w:r>
        <w:r>
          <w:t>6</w:t>
        </w:r>
        <w:r>
          <w:fldChar w:fldCharType="end"/>
        </w:r>
      </w:hyperlink>
    </w:p>
    <w:p>
      <w:pPr>
        <w:pStyle w:val="TOC2"/>
        <w:tabs>
          <w:tab w:val="right" w:leader="dot" w:pos="8306"/>
        </w:tabs>
      </w:pPr>
      <w:hyperlink w:anchor="_Toc7948" w:history="1">
        <w:r>
          <w:rPr>
            <w:rFonts w:ascii="仿宋" w:eastAsia="仿宋" w:hAnsi="仿宋" w:cs="仿宋" w:hint="eastAsia"/>
            <w:lang w:eastAsia="zh-CN"/>
          </w:rPr>
          <w:t>(三)、节约用地措施</w:t>
        </w:r>
        <w:r>
          <w:tab/>
        </w:r>
        <w:r>
          <w:fldChar w:fldCharType="begin"/>
        </w:r>
        <w:r>
          <w:instrText xml:space="preserve"> PAGEREF _Toc7948 \h </w:instrText>
        </w:r>
        <w:r>
          <w:fldChar w:fldCharType="separate"/>
        </w:r>
        <w:r>
          <w:t>8</w:t>
        </w:r>
        <w:r>
          <w:fldChar w:fldCharType="end"/>
        </w:r>
      </w:hyperlink>
    </w:p>
    <w:p>
      <w:pPr>
        <w:pStyle w:val="TOC2"/>
        <w:tabs>
          <w:tab w:val="right" w:leader="dot" w:pos="8306"/>
        </w:tabs>
      </w:pPr>
      <w:hyperlink w:anchor="_Toc1920" w:history="1">
        <w:r>
          <w:rPr>
            <w:rFonts w:ascii="仿宋" w:eastAsia="仿宋" w:hAnsi="仿宋" w:cs="仿宋" w:hint="eastAsia"/>
            <w:lang w:eastAsia="zh-CN"/>
          </w:rPr>
          <w:t>(四)、总图布置方案</w:t>
        </w:r>
        <w:r>
          <w:tab/>
        </w:r>
        <w:r>
          <w:fldChar w:fldCharType="begin"/>
        </w:r>
        <w:r>
          <w:instrText xml:space="preserve"> PAGEREF _Toc1920 \h </w:instrText>
        </w:r>
        <w:r>
          <w:fldChar w:fldCharType="separate"/>
        </w:r>
        <w:r>
          <w:t>9</w:t>
        </w:r>
        <w:r>
          <w:fldChar w:fldCharType="end"/>
        </w:r>
      </w:hyperlink>
    </w:p>
    <w:p>
      <w:pPr>
        <w:pStyle w:val="TOC2"/>
        <w:tabs>
          <w:tab w:val="right" w:leader="dot" w:pos="8306"/>
        </w:tabs>
      </w:pPr>
      <w:hyperlink w:anchor="_Toc31183" w:history="1">
        <w:r>
          <w:rPr>
            <w:rFonts w:ascii="仿宋" w:eastAsia="仿宋" w:hAnsi="仿宋" w:cs="仿宋" w:hint="eastAsia"/>
            <w:lang w:eastAsia="zh-CN"/>
          </w:rPr>
          <w:t>(五)、选址综合评价</w:t>
        </w:r>
        <w:r>
          <w:tab/>
        </w:r>
        <w:r>
          <w:fldChar w:fldCharType="begin"/>
        </w:r>
        <w:r>
          <w:instrText xml:space="preserve"> PAGEREF _Toc31183 \h </w:instrText>
        </w:r>
        <w:r>
          <w:fldChar w:fldCharType="separate"/>
        </w:r>
        <w:r>
          <w:t>10</w:t>
        </w:r>
        <w:r>
          <w:fldChar w:fldCharType="end"/>
        </w:r>
      </w:hyperlink>
    </w:p>
    <w:p>
      <w:pPr>
        <w:pStyle w:val="TOC1"/>
        <w:tabs>
          <w:tab w:val="right" w:leader="dot" w:pos="8306"/>
        </w:tabs>
      </w:pPr>
      <w:hyperlink w:anchor="_Toc19787" w:history="1">
        <w:r>
          <w:rPr>
            <w:rFonts w:ascii="仿宋" w:eastAsia="仿宋" w:hAnsi="仿宋" w:cs="仿宋" w:hint="eastAsia"/>
            <w:lang w:eastAsia="zh-CN"/>
          </w:rPr>
          <w:t>三、香料香精项目概论</w:t>
        </w:r>
        <w:r>
          <w:tab/>
        </w:r>
        <w:r>
          <w:fldChar w:fldCharType="begin"/>
        </w:r>
        <w:r>
          <w:instrText xml:space="preserve"> PAGEREF _Toc19787 \h </w:instrText>
        </w:r>
        <w:r>
          <w:fldChar w:fldCharType="separate"/>
        </w:r>
        <w:r>
          <w:t>11</w:t>
        </w:r>
        <w:r>
          <w:fldChar w:fldCharType="end"/>
        </w:r>
      </w:hyperlink>
    </w:p>
    <w:p>
      <w:pPr>
        <w:pStyle w:val="TOC2"/>
        <w:tabs>
          <w:tab w:val="right" w:leader="dot" w:pos="8306"/>
        </w:tabs>
      </w:pPr>
      <w:hyperlink w:anchor="_Toc2889" w:history="1">
        <w:r>
          <w:rPr>
            <w:rFonts w:ascii="仿宋" w:eastAsia="仿宋" w:hAnsi="仿宋" w:cs="仿宋" w:hint="eastAsia"/>
            <w:lang w:eastAsia="zh-CN"/>
          </w:rPr>
          <w:t>(一)、香料香精项目概况</w:t>
        </w:r>
        <w:r>
          <w:tab/>
        </w:r>
        <w:r>
          <w:fldChar w:fldCharType="begin"/>
        </w:r>
        <w:r>
          <w:instrText xml:space="preserve"> PAGEREF _Toc2889 \h </w:instrText>
        </w:r>
        <w:r>
          <w:fldChar w:fldCharType="separate"/>
        </w:r>
        <w:r>
          <w:t>11</w:t>
        </w:r>
        <w:r>
          <w:fldChar w:fldCharType="end"/>
        </w:r>
      </w:hyperlink>
    </w:p>
    <w:p>
      <w:pPr>
        <w:pStyle w:val="TOC2"/>
        <w:tabs>
          <w:tab w:val="right" w:leader="dot" w:pos="8306"/>
        </w:tabs>
      </w:pPr>
      <w:hyperlink w:anchor="_Toc16621" w:history="1">
        <w:r>
          <w:rPr>
            <w:rFonts w:ascii="仿宋" w:eastAsia="仿宋" w:hAnsi="仿宋" w:cs="仿宋" w:hint="eastAsia"/>
            <w:lang w:eastAsia="zh-CN"/>
          </w:rPr>
          <w:t>(二)、香料香精项目目标</w:t>
        </w:r>
        <w:r>
          <w:tab/>
        </w:r>
        <w:r>
          <w:fldChar w:fldCharType="begin"/>
        </w:r>
        <w:r>
          <w:instrText xml:space="preserve"> PAGEREF _Toc16621 \h </w:instrText>
        </w:r>
        <w:r>
          <w:fldChar w:fldCharType="separate"/>
        </w:r>
        <w:r>
          <w:t>14</w:t>
        </w:r>
        <w:r>
          <w:fldChar w:fldCharType="end"/>
        </w:r>
      </w:hyperlink>
    </w:p>
    <w:p>
      <w:pPr>
        <w:pStyle w:val="TOC2"/>
        <w:tabs>
          <w:tab w:val="right" w:leader="dot" w:pos="8306"/>
        </w:tabs>
      </w:pPr>
      <w:hyperlink w:anchor="_Toc18014" w:history="1">
        <w:r>
          <w:rPr>
            <w:rFonts w:ascii="仿宋" w:eastAsia="仿宋" w:hAnsi="仿宋" w:cs="仿宋" w:hint="eastAsia"/>
            <w:lang w:eastAsia="zh-CN"/>
          </w:rPr>
          <w:t>(三)、香料香精项目提出的理由</w:t>
        </w:r>
        <w:r>
          <w:tab/>
        </w:r>
        <w:r>
          <w:fldChar w:fldCharType="begin"/>
        </w:r>
        <w:r>
          <w:instrText xml:space="preserve"> PAGEREF _Toc18014 \h </w:instrText>
        </w:r>
        <w:r>
          <w:fldChar w:fldCharType="separate"/>
        </w:r>
        <w:r>
          <w:t>14</w:t>
        </w:r>
        <w:r>
          <w:fldChar w:fldCharType="end"/>
        </w:r>
      </w:hyperlink>
    </w:p>
    <w:p>
      <w:pPr>
        <w:pStyle w:val="TOC2"/>
        <w:tabs>
          <w:tab w:val="right" w:leader="dot" w:pos="8306"/>
        </w:tabs>
      </w:pPr>
      <w:hyperlink w:anchor="_Toc9057" w:history="1">
        <w:r>
          <w:rPr>
            <w:rFonts w:ascii="仿宋" w:eastAsia="仿宋" w:hAnsi="仿宋" w:cs="仿宋" w:hint="eastAsia"/>
            <w:lang w:eastAsia="zh-CN"/>
          </w:rPr>
          <w:t>(四)、香料香精项目意义</w:t>
        </w:r>
        <w:r>
          <w:tab/>
        </w:r>
        <w:r>
          <w:fldChar w:fldCharType="begin"/>
        </w:r>
        <w:r>
          <w:instrText xml:space="preserve"> PAGEREF _Toc9057 \h </w:instrText>
        </w:r>
        <w:r>
          <w:fldChar w:fldCharType="separate"/>
        </w:r>
        <w:r>
          <w:t>16</w:t>
        </w:r>
        <w:r>
          <w:fldChar w:fldCharType="end"/>
        </w:r>
      </w:hyperlink>
    </w:p>
    <w:p>
      <w:pPr>
        <w:pStyle w:val="TOC2"/>
        <w:tabs>
          <w:tab w:val="right" w:leader="dot" w:pos="8306"/>
        </w:tabs>
      </w:pPr>
      <w:hyperlink w:anchor="_Toc25345" w:history="1">
        <w:r>
          <w:rPr>
            <w:rFonts w:ascii="仿宋" w:eastAsia="仿宋" w:hAnsi="仿宋" w:cs="仿宋" w:hint="eastAsia"/>
            <w:lang w:eastAsia="zh-CN"/>
          </w:rPr>
          <w:t>(五)、香料香精项目背景</w:t>
        </w:r>
        <w:r>
          <w:tab/>
        </w:r>
        <w:r>
          <w:fldChar w:fldCharType="begin"/>
        </w:r>
        <w:r>
          <w:instrText xml:space="preserve"> PAGEREF _Toc25345 \h </w:instrText>
        </w:r>
        <w:r>
          <w:fldChar w:fldCharType="separate"/>
        </w:r>
        <w:r>
          <w:t>17</w:t>
        </w:r>
        <w:r>
          <w:fldChar w:fldCharType="end"/>
        </w:r>
      </w:hyperlink>
    </w:p>
    <w:p>
      <w:pPr>
        <w:pStyle w:val="TOC1"/>
        <w:tabs>
          <w:tab w:val="right" w:leader="dot" w:pos="8306"/>
        </w:tabs>
      </w:pPr>
      <w:hyperlink w:anchor="_Toc1048" w:history="1">
        <w:r>
          <w:rPr>
            <w:rFonts w:ascii="仿宋" w:eastAsia="仿宋" w:hAnsi="仿宋" w:cs="仿宋" w:hint="eastAsia"/>
            <w:lang w:eastAsia="zh-CN"/>
          </w:rPr>
          <w:t>四、市场分析、调研</w:t>
        </w:r>
        <w:r>
          <w:tab/>
        </w:r>
        <w:r>
          <w:fldChar w:fldCharType="begin"/>
        </w:r>
        <w:r>
          <w:instrText xml:space="preserve"> PAGEREF _Toc1048 \h </w:instrText>
        </w:r>
        <w:r>
          <w:fldChar w:fldCharType="separate"/>
        </w:r>
        <w:r>
          <w:t>18</w:t>
        </w:r>
        <w:r>
          <w:fldChar w:fldCharType="end"/>
        </w:r>
      </w:hyperlink>
    </w:p>
    <w:p>
      <w:pPr>
        <w:pStyle w:val="TOC2"/>
        <w:tabs>
          <w:tab w:val="right" w:leader="dot" w:pos="8306"/>
        </w:tabs>
      </w:pPr>
      <w:hyperlink w:anchor="_Toc5405" w:history="1">
        <w:r>
          <w:rPr>
            <w:rFonts w:ascii="仿宋" w:eastAsia="仿宋" w:hAnsi="仿宋" w:cs="仿宋" w:hint="eastAsia"/>
            <w:lang w:eastAsia="zh-CN"/>
          </w:rPr>
          <w:t>(一)、香料香精行业分析</w:t>
        </w:r>
        <w:r>
          <w:tab/>
        </w:r>
        <w:r>
          <w:fldChar w:fldCharType="begin"/>
        </w:r>
        <w:r>
          <w:instrText xml:space="preserve"> PAGEREF _Toc5405 \h </w:instrText>
        </w:r>
        <w:r>
          <w:fldChar w:fldCharType="separate"/>
        </w:r>
        <w:r>
          <w:t>18</w:t>
        </w:r>
        <w:r>
          <w:fldChar w:fldCharType="end"/>
        </w:r>
      </w:hyperlink>
    </w:p>
    <w:p>
      <w:pPr>
        <w:pStyle w:val="TOC2"/>
        <w:tabs>
          <w:tab w:val="right" w:leader="dot" w:pos="8306"/>
        </w:tabs>
      </w:pPr>
      <w:hyperlink w:anchor="_Toc2207" w:history="1">
        <w:r>
          <w:rPr>
            <w:rFonts w:ascii="仿宋" w:eastAsia="仿宋" w:hAnsi="仿宋" w:cs="仿宋" w:hint="eastAsia"/>
            <w:lang w:eastAsia="zh-CN"/>
          </w:rPr>
          <w:t>(二)、香料香精市场分析预测</w:t>
        </w:r>
        <w:r>
          <w:tab/>
        </w:r>
        <w:r>
          <w:fldChar w:fldCharType="begin"/>
        </w:r>
        <w:r>
          <w:instrText xml:space="preserve"> PAGEREF _Toc2207 \h </w:instrText>
        </w:r>
        <w:r>
          <w:fldChar w:fldCharType="separate"/>
        </w:r>
        <w:r>
          <w:t>19</w:t>
        </w:r>
        <w:r>
          <w:fldChar w:fldCharType="end"/>
        </w:r>
      </w:hyperlink>
    </w:p>
    <w:p>
      <w:pPr>
        <w:pStyle w:val="TOC1"/>
        <w:tabs>
          <w:tab w:val="right" w:leader="dot" w:pos="8306"/>
        </w:tabs>
      </w:pPr>
      <w:hyperlink w:anchor="_Toc28692" w:history="1">
        <w:r>
          <w:rPr>
            <w:rFonts w:ascii="仿宋" w:eastAsia="仿宋" w:hAnsi="仿宋" w:cs="仿宋" w:hint="eastAsia"/>
            <w:lang w:eastAsia="zh-CN"/>
          </w:rPr>
          <w:t>五、工艺说明</w:t>
        </w:r>
        <w:r>
          <w:tab/>
        </w:r>
        <w:r>
          <w:fldChar w:fldCharType="begin"/>
        </w:r>
        <w:r>
          <w:instrText xml:space="preserve"> PAGEREF _Toc28692 \h </w:instrText>
        </w:r>
        <w:r>
          <w:fldChar w:fldCharType="separate"/>
        </w:r>
        <w:r>
          <w:t>19</w:t>
        </w:r>
        <w:r>
          <w:fldChar w:fldCharType="end"/>
        </w:r>
      </w:hyperlink>
    </w:p>
    <w:p>
      <w:pPr>
        <w:pStyle w:val="TOC2"/>
        <w:tabs>
          <w:tab w:val="right" w:leader="dot" w:pos="8306"/>
        </w:tabs>
      </w:pPr>
      <w:hyperlink w:anchor="_Toc4788" w:history="1">
        <w:r>
          <w:rPr>
            <w:rFonts w:ascii="仿宋" w:eastAsia="仿宋" w:hAnsi="仿宋" w:cs="仿宋" w:hint="eastAsia"/>
            <w:lang w:eastAsia="zh-CN"/>
          </w:rPr>
          <w:t>(一)、技术管理特点</w:t>
        </w:r>
        <w:r>
          <w:tab/>
        </w:r>
        <w:r>
          <w:fldChar w:fldCharType="begin"/>
        </w:r>
        <w:r>
          <w:instrText xml:space="preserve"> PAGEREF _Toc4788 \h </w:instrText>
        </w:r>
        <w:r>
          <w:fldChar w:fldCharType="separate"/>
        </w:r>
        <w:r>
          <w:t>19</w:t>
        </w:r>
        <w:r>
          <w:fldChar w:fldCharType="end"/>
        </w:r>
      </w:hyperlink>
    </w:p>
    <w:p>
      <w:pPr>
        <w:pStyle w:val="TOC2"/>
        <w:tabs>
          <w:tab w:val="right" w:leader="dot" w:pos="8306"/>
        </w:tabs>
      </w:pPr>
      <w:hyperlink w:anchor="_Toc777" w:history="1">
        <w:r>
          <w:rPr>
            <w:rFonts w:ascii="仿宋" w:eastAsia="仿宋" w:hAnsi="仿宋" w:cs="仿宋" w:hint="eastAsia"/>
            <w:lang w:eastAsia="zh-CN"/>
          </w:rPr>
          <w:t>(二)、香料香精项目工艺技术设计方案</w:t>
        </w:r>
        <w:r>
          <w:tab/>
        </w:r>
        <w:r>
          <w:fldChar w:fldCharType="begin"/>
        </w:r>
        <w:r>
          <w:instrText xml:space="preserve"> PAGEREF _Toc777 \h </w:instrText>
        </w:r>
        <w:r>
          <w:fldChar w:fldCharType="separate"/>
        </w:r>
        <w:r>
          <w:t>21</w:t>
        </w:r>
        <w:r>
          <w:fldChar w:fldCharType="end"/>
        </w:r>
      </w:hyperlink>
    </w:p>
    <w:p>
      <w:pPr>
        <w:pStyle w:val="TOC2"/>
        <w:tabs>
          <w:tab w:val="right" w:leader="dot" w:pos="8306"/>
        </w:tabs>
      </w:pPr>
      <w:hyperlink w:anchor="_Toc16354" w:history="1">
        <w:r>
          <w:rPr>
            <w:rFonts w:ascii="仿宋" w:eastAsia="仿宋" w:hAnsi="仿宋" w:cs="仿宋" w:hint="eastAsia"/>
            <w:lang w:eastAsia="zh-CN"/>
          </w:rPr>
          <w:t>(三)、设备选型方案</w:t>
        </w:r>
        <w:r>
          <w:tab/>
        </w:r>
        <w:r>
          <w:fldChar w:fldCharType="begin"/>
        </w:r>
        <w:r>
          <w:instrText xml:space="preserve"> PAGEREF _Toc16354 \h </w:instrText>
        </w:r>
        <w:r>
          <w:fldChar w:fldCharType="separate"/>
        </w:r>
        <w:r>
          <w:t>22</w:t>
        </w:r>
        <w:r>
          <w:fldChar w:fldCharType="end"/>
        </w:r>
      </w:hyperlink>
    </w:p>
    <w:p>
      <w:pPr>
        <w:pStyle w:val="TOC1"/>
        <w:tabs>
          <w:tab w:val="right" w:leader="dot" w:pos="8306"/>
        </w:tabs>
      </w:pPr>
      <w:hyperlink w:anchor="_Toc23681" w:history="1">
        <w:r>
          <w:rPr>
            <w:rFonts w:ascii="仿宋" w:eastAsia="仿宋" w:hAnsi="仿宋" w:cs="仿宋" w:hint="eastAsia"/>
            <w:lang w:eastAsia="zh-CN"/>
          </w:rPr>
          <w:t>六、香料香精项目建设单位说明</w:t>
        </w:r>
        <w:r>
          <w:tab/>
        </w:r>
        <w:r>
          <w:fldChar w:fldCharType="begin"/>
        </w:r>
        <w:r>
          <w:instrText xml:space="preserve"> PAGEREF _Toc23681 \h </w:instrText>
        </w:r>
        <w:r>
          <w:fldChar w:fldCharType="separate"/>
        </w:r>
        <w:r>
          <w:t>23</w:t>
        </w:r>
        <w:r>
          <w:fldChar w:fldCharType="end"/>
        </w:r>
      </w:hyperlink>
    </w:p>
    <w:p>
      <w:pPr>
        <w:pStyle w:val="TOC2"/>
        <w:tabs>
          <w:tab w:val="right" w:leader="dot" w:pos="8306"/>
        </w:tabs>
      </w:pPr>
      <w:hyperlink w:anchor="_Toc22294" w:history="1">
        <w:r>
          <w:rPr>
            <w:rFonts w:ascii="仿宋" w:eastAsia="仿宋" w:hAnsi="仿宋" w:cs="仿宋" w:hint="eastAsia"/>
            <w:lang w:eastAsia="zh-CN"/>
          </w:rPr>
          <w:t>(一)、香料香精项目承办单位基本情况</w:t>
        </w:r>
        <w:r>
          <w:tab/>
        </w:r>
        <w:r>
          <w:fldChar w:fldCharType="begin"/>
        </w:r>
        <w:r>
          <w:instrText xml:space="preserve"> PAGEREF _Toc22294 \h </w:instrText>
        </w:r>
        <w:r>
          <w:fldChar w:fldCharType="separate"/>
        </w:r>
        <w:r>
          <w:t>23</w:t>
        </w:r>
        <w:r>
          <w:fldChar w:fldCharType="end"/>
        </w:r>
      </w:hyperlink>
    </w:p>
    <w:p>
      <w:pPr>
        <w:pStyle w:val="TOC2"/>
        <w:tabs>
          <w:tab w:val="right" w:leader="dot" w:pos="8306"/>
        </w:tabs>
      </w:pPr>
      <w:hyperlink w:anchor="_Toc22573" w:history="1">
        <w:r>
          <w:rPr>
            <w:rFonts w:ascii="仿宋" w:eastAsia="仿宋" w:hAnsi="仿宋" w:cs="仿宋" w:hint="eastAsia"/>
            <w:lang w:eastAsia="zh-CN"/>
          </w:rPr>
          <w:t>(二)、公司经济效益分析</w:t>
        </w:r>
        <w:r>
          <w:tab/>
        </w:r>
        <w:r>
          <w:fldChar w:fldCharType="begin"/>
        </w:r>
        <w:r>
          <w:instrText xml:space="preserve"> PAGEREF _Toc22573 \h </w:instrText>
        </w:r>
        <w:r>
          <w:fldChar w:fldCharType="separate"/>
        </w:r>
        <w:r>
          <w:t>24</w:t>
        </w:r>
        <w:r>
          <w:fldChar w:fldCharType="end"/>
        </w:r>
      </w:hyperlink>
    </w:p>
    <w:p>
      <w:pPr>
        <w:pStyle w:val="TOC1"/>
        <w:tabs>
          <w:tab w:val="right" w:leader="dot" w:pos="8306"/>
        </w:tabs>
      </w:pPr>
      <w:hyperlink w:anchor="_Toc7123" w:history="1">
        <w:r>
          <w:rPr>
            <w:rFonts w:ascii="仿宋" w:eastAsia="仿宋" w:hAnsi="仿宋" w:cs="仿宋" w:hint="eastAsia"/>
            <w:lang w:eastAsia="zh-CN"/>
          </w:rPr>
          <w:t>七、香料香精项目风险管理</w:t>
        </w:r>
        <w:r>
          <w:tab/>
        </w:r>
        <w:r>
          <w:fldChar w:fldCharType="begin"/>
        </w:r>
        <w:r>
          <w:instrText xml:space="preserve"> PAGEREF _Toc7123 \h </w:instrText>
        </w:r>
        <w:r>
          <w:fldChar w:fldCharType="separate"/>
        </w:r>
        <w:r>
          <w:t>25</w:t>
        </w:r>
        <w:r>
          <w:fldChar w:fldCharType="end"/>
        </w:r>
      </w:hyperlink>
    </w:p>
    <w:p>
      <w:pPr>
        <w:pStyle w:val="TOC2"/>
        <w:tabs>
          <w:tab w:val="right" w:leader="dot" w:pos="8306"/>
        </w:tabs>
      </w:pPr>
      <w:hyperlink w:anchor="_Toc28629" w:history="1">
        <w:r>
          <w:rPr>
            <w:rFonts w:ascii="仿宋" w:eastAsia="仿宋" w:hAnsi="仿宋" w:cs="仿宋" w:hint="eastAsia"/>
            <w:lang w:eastAsia="zh-CN"/>
          </w:rPr>
          <w:t>(一)、风险识别与评估</w:t>
        </w:r>
        <w:r>
          <w:tab/>
        </w:r>
        <w:r>
          <w:fldChar w:fldCharType="begin"/>
        </w:r>
        <w:r>
          <w:instrText xml:space="preserve"> PAGEREF _Toc28629 \h </w:instrText>
        </w:r>
        <w:r>
          <w:fldChar w:fldCharType="separate"/>
        </w:r>
        <w:r>
          <w:t>25</w:t>
        </w:r>
        <w:r>
          <w:fldChar w:fldCharType="end"/>
        </w:r>
      </w:hyperlink>
    </w:p>
    <w:p>
      <w:pPr>
        <w:pStyle w:val="TOC2"/>
        <w:tabs>
          <w:tab w:val="right" w:leader="dot" w:pos="8306"/>
        </w:tabs>
      </w:pPr>
      <w:hyperlink w:anchor="_Toc31711" w:history="1">
        <w:r>
          <w:rPr>
            <w:rFonts w:ascii="仿宋" w:eastAsia="仿宋" w:hAnsi="仿宋" w:cs="仿宋" w:hint="eastAsia"/>
            <w:lang w:eastAsia="zh-CN"/>
          </w:rPr>
          <w:t>(二)、风险应对策略</w:t>
        </w:r>
        <w:r>
          <w:tab/>
        </w:r>
        <w:r>
          <w:fldChar w:fldCharType="begin"/>
        </w:r>
        <w:r>
          <w:instrText xml:space="preserve"> PAGEREF _Toc31711 \h </w:instrText>
        </w:r>
        <w:r>
          <w:fldChar w:fldCharType="separate"/>
        </w:r>
        <w:r>
          <w:t>26</w:t>
        </w:r>
        <w:r>
          <w:fldChar w:fldCharType="end"/>
        </w:r>
      </w:hyperlink>
    </w:p>
    <w:p>
      <w:pPr>
        <w:pStyle w:val="TOC2"/>
        <w:tabs>
          <w:tab w:val="right" w:leader="dot" w:pos="8306"/>
        </w:tabs>
      </w:pPr>
      <w:hyperlink w:anchor="_Toc20666" w:history="1">
        <w:r>
          <w:rPr>
            <w:rFonts w:ascii="仿宋" w:eastAsia="仿宋" w:hAnsi="仿宋" w:cs="仿宋" w:hint="eastAsia"/>
            <w:lang w:eastAsia="zh-CN"/>
          </w:rPr>
          <w:t>(三)、风险监控与控制</w:t>
        </w:r>
        <w:r>
          <w:tab/>
        </w:r>
        <w:r>
          <w:fldChar w:fldCharType="begin"/>
        </w:r>
        <w:r>
          <w:instrText xml:space="preserve"> PAGEREF _Toc20666 \h </w:instrText>
        </w:r>
        <w:r>
          <w:fldChar w:fldCharType="separate"/>
        </w:r>
        <w:r>
          <w:t>28</w:t>
        </w:r>
        <w:r>
          <w:fldChar w:fldCharType="end"/>
        </w:r>
      </w:hyperlink>
    </w:p>
    <w:p>
      <w:pPr>
        <w:pStyle w:val="TOC1"/>
        <w:tabs>
          <w:tab w:val="right" w:leader="dot" w:pos="8306"/>
        </w:tabs>
      </w:pPr>
      <w:hyperlink w:anchor="_Toc29616" w:history="1">
        <w:r>
          <w:rPr>
            <w:rFonts w:ascii="仿宋" w:eastAsia="仿宋" w:hAnsi="仿宋" w:cs="仿宋" w:hint="eastAsia"/>
            <w:lang w:eastAsia="zh-CN"/>
          </w:rPr>
          <w:t>八、香料香精项目投资规划</w:t>
        </w:r>
        <w:r>
          <w:tab/>
        </w:r>
        <w:r>
          <w:fldChar w:fldCharType="begin"/>
        </w:r>
        <w:r>
          <w:instrText xml:space="preserve"> PAGEREF _Toc29616 \h </w:instrText>
        </w:r>
        <w:r>
          <w:fldChar w:fldCharType="separate"/>
        </w:r>
        <w:r>
          <w:t>29</w:t>
        </w:r>
        <w:r>
          <w:fldChar w:fldCharType="end"/>
        </w:r>
      </w:hyperlink>
    </w:p>
    <w:p>
      <w:pPr>
        <w:pStyle w:val="TOC2"/>
        <w:tabs>
          <w:tab w:val="right" w:leader="dot" w:pos="8306"/>
        </w:tabs>
      </w:pPr>
      <w:hyperlink w:anchor="_Toc16618" w:history="1">
        <w:r>
          <w:rPr>
            <w:rFonts w:ascii="仿宋" w:eastAsia="仿宋" w:hAnsi="仿宋" w:cs="仿宋" w:hint="eastAsia"/>
            <w:lang w:eastAsia="zh-CN"/>
          </w:rPr>
          <w:t>(一)、香料香精项目总投资估算</w:t>
        </w:r>
        <w:r>
          <w:tab/>
        </w:r>
        <w:r>
          <w:fldChar w:fldCharType="begin"/>
        </w:r>
        <w:r>
          <w:instrText xml:space="preserve"> PAGEREF _Toc16618 \h </w:instrText>
        </w:r>
        <w:r>
          <w:fldChar w:fldCharType="separate"/>
        </w:r>
        <w:r>
          <w:t>29</w:t>
        </w:r>
        <w:r>
          <w:fldChar w:fldCharType="end"/>
        </w:r>
      </w:hyperlink>
    </w:p>
    <w:p>
      <w:pPr>
        <w:pStyle w:val="TOC2"/>
        <w:tabs>
          <w:tab w:val="right" w:leader="dot" w:pos="8306"/>
        </w:tabs>
      </w:pPr>
      <w:hyperlink w:anchor="_Toc9948" w:history="1">
        <w:r>
          <w:rPr>
            <w:rFonts w:ascii="仿宋" w:eastAsia="仿宋" w:hAnsi="仿宋" w:cs="仿宋" w:hint="eastAsia"/>
            <w:lang w:eastAsia="zh-CN"/>
          </w:rPr>
          <w:t>(二)、资金筹措</w:t>
        </w:r>
        <w:r>
          <w:tab/>
        </w:r>
        <w:r>
          <w:fldChar w:fldCharType="begin"/>
        </w:r>
        <w:r>
          <w:instrText xml:space="preserve"> PAGEREF _Toc9948 \h </w:instrText>
        </w:r>
        <w:r>
          <w:fldChar w:fldCharType="separate"/>
        </w:r>
        <w:r>
          <w:t>30</w:t>
        </w:r>
        <w:r>
          <w:fldChar w:fldCharType="end"/>
        </w:r>
      </w:hyperlink>
    </w:p>
    <w:p>
      <w:pPr>
        <w:pStyle w:val="TOC1"/>
        <w:tabs>
          <w:tab w:val="right" w:leader="dot" w:pos="8306"/>
        </w:tabs>
      </w:pPr>
      <w:hyperlink w:anchor="_Toc31834" w:history="1">
        <w:r>
          <w:rPr>
            <w:rFonts w:ascii="仿宋" w:eastAsia="仿宋" w:hAnsi="仿宋" w:cs="仿宋" w:hint="eastAsia"/>
            <w:lang w:eastAsia="zh-CN"/>
          </w:rPr>
          <w:t>九、香料香精项目环境影响分析</w:t>
        </w:r>
        <w:r>
          <w:tab/>
        </w:r>
        <w:r>
          <w:fldChar w:fldCharType="begin"/>
        </w:r>
        <w:r>
          <w:instrText xml:space="preserve"> PAGEREF _Toc31834 \h </w:instrText>
        </w:r>
        <w:r>
          <w:fldChar w:fldCharType="separate"/>
        </w:r>
        <w:r>
          <w:t>31</w:t>
        </w:r>
        <w:r>
          <w:fldChar w:fldCharType="end"/>
        </w:r>
      </w:hyperlink>
    </w:p>
    <w:p>
      <w:pPr>
        <w:pStyle w:val="TOC2"/>
        <w:tabs>
          <w:tab w:val="right" w:leader="dot" w:pos="8306"/>
        </w:tabs>
      </w:pPr>
      <w:hyperlink w:anchor="_Toc21840" w:history="1">
        <w:r>
          <w:rPr>
            <w:rFonts w:ascii="仿宋" w:eastAsia="仿宋" w:hAnsi="仿宋" w:cs="仿宋" w:hint="eastAsia"/>
            <w:lang w:eastAsia="zh-CN"/>
          </w:rPr>
          <w:t>(一)、建设区域环境质量现状</w:t>
        </w:r>
        <w:r>
          <w:tab/>
        </w:r>
        <w:r>
          <w:fldChar w:fldCharType="begin"/>
        </w:r>
        <w:r>
          <w:instrText xml:space="preserve"> PAGEREF _Toc21840 \h </w:instrText>
        </w:r>
        <w:r>
          <w:fldChar w:fldCharType="separate"/>
        </w:r>
        <w:r>
          <w:t>31</w:t>
        </w:r>
        <w:r>
          <w:fldChar w:fldCharType="end"/>
        </w:r>
      </w:hyperlink>
    </w:p>
    <w:p>
      <w:pPr>
        <w:pStyle w:val="TOC2"/>
        <w:tabs>
          <w:tab w:val="right" w:leader="dot" w:pos="8306"/>
        </w:tabs>
      </w:pPr>
      <w:hyperlink w:anchor="_Toc12237" w:history="1">
        <w:r>
          <w:rPr>
            <w:rFonts w:ascii="仿宋" w:eastAsia="仿宋" w:hAnsi="仿宋" w:cs="仿宋" w:hint="eastAsia"/>
            <w:lang w:eastAsia="zh-CN"/>
          </w:rPr>
          <w:t>(二)、建设期环境保护</w:t>
        </w:r>
        <w:r>
          <w:tab/>
        </w:r>
        <w:r>
          <w:fldChar w:fldCharType="begin"/>
        </w:r>
        <w:r>
          <w:instrText xml:space="preserve"> PAGEREF _Toc12237 \h </w:instrText>
        </w:r>
        <w:r>
          <w:fldChar w:fldCharType="separate"/>
        </w:r>
        <w:r>
          <w:t>32</w:t>
        </w:r>
        <w:r>
          <w:fldChar w:fldCharType="end"/>
        </w:r>
      </w:hyperlink>
    </w:p>
    <w:p>
      <w:pPr>
        <w:pStyle w:val="TOC2"/>
        <w:tabs>
          <w:tab w:val="right" w:leader="dot" w:pos="8306"/>
        </w:tabs>
      </w:pPr>
      <w:hyperlink w:anchor="_Toc23338" w:history="1">
        <w:r>
          <w:rPr>
            <w:rFonts w:ascii="仿宋" w:eastAsia="仿宋" w:hAnsi="仿宋" w:cs="仿宋" w:hint="eastAsia"/>
            <w:lang w:eastAsia="zh-CN"/>
          </w:rPr>
          <w:t>(三)、运营期环境保护</w:t>
        </w:r>
        <w:r>
          <w:tab/>
        </w:r>
        <w:r>
          <w:fldChar w:fldCharType="begin"/>
        </w:r>
        <w:r>
          <w:instrText xml:space="preserve"> PAGEREF _Toc23338 \h </w:instrText>
        </w:r>
        <w:r>
          <w:fldChar w:fldCharType="separate"/>
        </w:r>
        <w:r>
          <w:t>33</w:t>
        </w:r>
        <w:r>
          <w:fldChar w:fldCharType="end"/>
        </w:r>
      </w:hyperlink>
    </w:p>
    <w:p>
      <w:pPr>
        <w:pStyle w:val="TOC2"/>
        <w:tabs>
          <w:tab w:val="right" w:leader="dot" w:pos="8306"/>
        </w:tabs>
      </w:pPr>
      <w:hyperlink w:anchor="_Toc10178" w:history="1">
        <w:r>
          <w:rPr>
            <w:rFonts w:ascii="仿宋" w:eastAsia="仿宋" w:hAnsi="仿宋" w:cs="仿宋" w:hint="eastAsia"/>
            <w:lang w:eastAsia="zh-CN"/>
          </w:rPr>
          <w:t>(四)、香料香精项目建设对区域经济的影响</w:t>
        </w:r>
        <w:r>
          <w:tab/>
        </w:r>
        <w:r>
          <w:fldChar w:fldCharType="begin"/>
        </w:r>
        <w:r>
          <w:instrText xml:space="preserve"> PAGEREF _Toc10178 \h </w:instrText>
        </w:r>
        <w:r>
          <w:fldChar w:fldCharType="separate"/>
        </w:r>
        <w:r>
          <w:t>35</w:t>
        </w:r>
        <w:r>
          <w:fldChar w:fldCharType="end"/>
        </w:r>
      </w:hyperlink>
    </w:p>
    <w:p>
      <w:pPr>
        <w:pStyle w:val="TOC2"/>
        <w:tabs>
          <w:tab w:val="right" w:leader="dot" w:pos="8306"/>
        </w:tabs>
      </w:pPr>
      <w:hyperlink w:anchor="_Toc6241" w:history="1">
        <w:r>
          <w:rPr>
            <w:rFonts w:ascii="仿宋" w:eastAsia="仿宋" w:hAnsi="仿宋" w:cs="仿宋" w:hint="eastAsia"/>
            <w:lang w:eastAsia="zh-CN"/>
          </w:rPr>
          <w:t>(五)、废弃物处理</w:t>
        </w:r>
        <w:r>
          <w:tab/>
        </w:r>
        <w:r>
          <w:fldChar w:fldCharType="begin"/>
        </w:r>
        <w:r>
          <w:instrText xml:space="preserve"> PAGEREF _Toc6241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0" w:history="1">
        <w:r>
          <w:rPr>
            <w:rFonts w:ascii="仿宋" w:eastAsia="仿宋" w:hAnsi="仿宋" w:cs="仿宋" w:hint="eastAsia"/>
            <w:lang w:eastAsia="zh-CN"/>
          </w:rPr>
          <w:t>(六)、特殊环境影响分析</w:t>
        </w:r>
        <w:r>
          <w:tab/>
        </w:r>
        <w:r>
          <w:fldChar w:fldCharType="begin"/>
        </w:r>
        <w:r>
          <w:instrText xml:space="preserve"> PAGEREF _Toc15360 \h </w:instrText>
        </w:r>
        <w:r>
          <w:fldChar w:fldCharType="separate"/>
        </w:r>
        <w:r>
          <w:t>38</w:t>
        </w:r>
        <w:r>
          <w:fldChar w:fldCharType="end"/>
        </w:r>
      </w:hyperlink>
    </w:p>
    <w:p>
      <w:pPr>
        <w:pStyle w:val="TOC2"/>
        <w:tabs>
          <w:tab w:val="right" w:leader="dot" w:pos="8306"/>
        </w:tabs>
      </w:pPr>
      <w:hyperlink w:anchor="_Toc18078" w:history="1">
        <w:r>
          <w:rPr>
            <w:rFonts w:ascii="仿宋" w:eastAsia="仿宋" w:hAnsi="仿宋" w:cs="仿宋" w:hint="eastAsia"/>
            <w:lang w:eastAsia="zh-CN"/>
          </w:rPr>
          <w:t>(七)、清洁生产</w:t>
        </w:r>
        <w:r>
          <w:tab/>
        </w:r>
        <w:r>
          <w:fldChar w:fldCharType="begin"/>
        </w:r>
        <w:r>
          <w:instrText xml:space="preserve"> PAGEREF _Toc18078 \h </w:instrText>
        </w:r>
        <w:r>
          <w:fldChar w:fldCharType="separate"/>
        </w:r>
        <w:r>
          <w:t>39</w:t>
        </w:r>
        <w:r>
          <w:fldChar w:fldCharType="end"/>
        </w:r>
      </w:hyperlink>
    </w:p>
    <w:p>
      <w:pPr>
        <w:pStyle w:val="TOC2"/>
        <w:tabs>
          <w:tab w:val="right" w:leader="dot" w:pos="8306"/>
        </w:tabs>
      </w:pPr>
      <w:hyperlink w:anchor="_Toc1158" w:history="1">
        <w:r>
          <w:rPr>
            <w:rFonts w:ascii="仿宋" w:eastAsia="仿宋" w:hAnsi="仿宋" w:cs="仿宋" w:hint="eastAsia"/>
            <w:lang w:eastAsia="zh-CN"/>
          </w:rPr>
          <w:t>(八)、环境保护综合评价</w:t>
        </w:r>
        <w:r>
          <w:tab/>
        </w:r>
        <w:r>
          <w:fldChar w:fldCharType="begin"/>
        </w:r>
        <w:r>
          <w:instrText xml:space="preserve"> PAGEREF _Toc1158 \h </w:instrText>
        </w:r>
        <w:r>
          <w:fldChar w:fldCharType="separate"/>
        </w:r>
        <w:r>
          <w:t>40</w:t>
        </w:r>
        <w:r>
          <w:fldChar w:fldCharType="end"/>
        </w:r>
      </w:hyperlink>
    </w:p>
    <w:p>
      <w:pPr>
        <w:pStyle w:val="TOC1"/>
        <w:tabs>
          <w:tab w:val="right" w:leader="dot" w:pos="8306"/>
        </w:tabs>
      </w:pPr>
      <w:hyperlink w:anchor="_Toc14069" w:history="1">
        <w:r>
          <w:rPr>
            <w:rFonts w:ascii="仿宋" w:eastAsia="仿宋" w:hAnsi="仿宋" w:cs="仿宋" w:hint="eastAsia"/>
            <w:lang w:eastAsia="zh-CN"/>
          </w:rPr>
          <w:t>十、香料香精项目技术管理</w:t>
        </w:r>
        <w:r>
          <w:tab/>
        </w:r>
        <w:r>
          <w:fldChar w:fldCharType="begin"/>
        </w:r>
        <w:r>
          <w:instrText xml:space="preserve"> PAGEREF _Toc14069 \h </w:instrText>
        </w:r>
        <w:r>
          <w:fldChar w:fldCharType="separate"/>
        </w:r>
        <w:r>
          <w:t>41</w:t>
        </w:r>
        <w:r>
          <w:fldChar w:fldCharType="end"/>
        </w:r>
      </w:hyperlink>
    </w:p>
    <w:p>
      <w:pPr>
        <w:pStyle w:val="TOC2"/>
        <w:tabs>
          <w:tab w:val="right" w:leader="dot" w:pos="8306"/>
        </w:tabs>
      </w:pPr>
      <w:hyperlink w:anchor="_Toc2786" w:history="1">
        <w:r>
          <w:rPr>
            <w:rFonts w:ascii="仿宋" w:eastAsia="仿宋" w:hAnsi="仿宋" w:cs="仿宋" w:hint="eastAsia"/>
            <w:lang w:eastAsia="zh-CN"/>
          </w:rPr>
          <w:t>(一)、技术方案选用方向</w:t>
        </w:r>
        <w:r>
          <w:tab/>
        </w:r>
        <w:r>
          <w:fldChar w:fldCharType="begin"/>
        </w:r>
        <w:r>
          <w:instrText xml:space="preserve"> PAGEREF _Toc2786 \h </w:instrText>
        </w:r>
        <w:r>
          <w:fldChar w:fldCharType="separate"/>
        </w:r>
        <w:r>
          <w:t>41</w:t>
        </w:r>
        <w:r>
          <w:fldChar w:fldCharType="end"/>
        </w:r>
      </w:hyperlink>
    </w:p>
    <w:p>
      <w:pPr>
        <w:pStyle w:val="TOC2"/>
        <w:tabs>
          <w:tab w:val="right" w:leader="dot" w:pos="8306"/>
        </w:tabs>
      </w:pPr>
      <w:hyperlink w:anchor="_Toc32355" w:history="1">
        <w:r>
          <w:rPr>
            <w:rFonts w:ascii="仿宋" w:eastAsia="仿宋" w:hAnsi="仿宋" w:cs="仿宋" w:hint="eastAsia"/>
            <w:lang w:eastAsia="zh-CN"/>
          </w:rPr>
          <w:t>(二)、工艺技术方案选用原则</w:t>
        </w:r>
        <w:r>
          <w:tab/>
        </w:r>
        <w:r>
          <w:fldChar w:fldCharType="begin"/>
        </w:r>
        <w:r>
          <w:instrText xml:space="preserve"> PAGEREF _Toc32355 \h </w:instrText>
        </w:r>
        <w:r>
          <w:fldChar w:fldCharType="separate"/>
        </w:r>
        <w:r>
          <w:t>43</w:t>
        </w:r>
        <w:r>
          <w:fldChar w:fldCharType="end"/>
        </w:r>
      </w:hyperlink>
    </w:p>
    <w:p>
      <w:pPr>
        <w:pStyle w:val="TOC2"/>
        <w:tabs>
          <w:tab w:val="right" w:leader="dot" w:pos="8306"/>
        </w:tabs>
      </w:pPr>
      <w:hyperlink w:anchor="_Toc818" w:history="1">
        <w:r>
          <w:rPr>
            <w:rFonts w:ascii="仿宋" w:eastAsia="仿宋" w:hAnsi="仿宋" w:cs="仿宋" w:hint="eastAsia"/>
            <w:lang w:eastAsia="zh-CN"/>
          </w:rPr>
          <w:t>(三)、工艺技术方案要求</w:t>
        </w:r>
        <w:r>
          <w:tab/>
        </w:r>
        <w:r>
          <w:fldChar w:fldCharType="begin"/>
        </w:r>
        <w:r>
          <w:instrText xml:space="preserve"> PAGEREF _Toc818 \h </w:instrText>
        </w:r>
        <w:r>
          <w:fldChar w:fldCharType="separate"/>
        </w:r>
        <w:r>
          <w:t>45</w:t>
        </w:r>
        <w:r>
          <w:fldChar w:fldCharType="end"/>
        </w:r>
      </w:hyperlink>
    </w:p>
    <w:p>
      <w:pPr>
        <w:pStyle w:val="TOC1"/>
        <w:tabs>
          <w:tab w:val="right" w:leader="dot" w:pos="8306"/>
        </w:tabs>
      </w:pPr>
      <w:hyperlink w:anchor="_Toc3901" w:history="1">
        <w:r>
          <w:rPr>
            <w:rFonts w:ascii="仿宋" w:eastAsia="仿宋" w:hAnsi="仿宋" w:cs="仿宋" w:hint="eastAsia"/>
            <w:lang w:eastAsia="zh-CN"/>
          </w:rPr>
          <w:t>十一、香料香精项目计划安排</w:t>
        </w:r>
        <w:r>
          <w:tab/>
        </w:r>
        <w:r>
          <w:fldChar w:fldCharType="begin"/>
        </w:r>
        <w:r>
          <w:instrText xml:space="preserve"> PAGEREF _Toc3901 \h </w:instrText>
        </w:r>
        <w:r>
          <w:fldChar w:fldCharType="separate"/>
        </w:r>
        <w:r>
          <w:t>47</w:t>
        </w:r>
        <w:r>
          <w:fldChar w:fldCharType="end"/>
        </w:r>
      </w:hyperlink>
    </w:p>
    <w:p>
      <w:pPr>
        <w:pStyle w:val="TOC2"/>
        <w:tabs>
          <w:tab w:val="right" w:leader="dot" w:pos="8306"/>
        </w:tabs>
      </w:pPr>
      <w:hyperlink w:anchor="_Toc12907" w:history="1">
        <w:r>
          <w:rPr>
            <w:rFonts w:ascii="仿宋" w:eastAsia="仿宋" w:hAnsi="仿宋" w:cs="仿宋" w:hint="eastAsia"/>
            <w:lang w:eastAsia="zh-CN"/>
          </w:rPr>
          <w:t>(一)、建设周期</w:t>
        </w:r>
        <w:r>
          <w:tab/>
        </w:r>
        <w:r>
          <w:fldChar w:fldCharType="begin"/>
        </w:r>
        <w:r>
          <w:instrText xml:space="preserve"> PAGEREF _Toc12907 \h </w:instrText>
        </w:r>
        <w:r>
          <w:fldChar w:fldCharType="separate"/>
        </w:r>
        <w:r>
          <w:t>47</w:t>
        </w:r>
        <w:r>
          <w:fldChar w:fldCharType="end"/>
        </w:r>
      </w:hyperlink>
    </w:p>
    <w:p>
      <w:pPr>
        <w:pStyle w:val="TOC2"/>
        <w:tabs>
          <w:tab w:val="right" w:leader="dot" w:pos="8306"/>
        </w:tabs>
      </w:pPr>
      <w:hyperlink w:anchor="_Toc28389" w:history="1">
        <w:r>
          <w:rPr>
            <w:rFonts w:ascii="仿宋" w:eastAsia="仿宋" w:hAnsi="仿宋" w:cs="仿宋" w:hint="eastAsia"/>
            <w:lang w:eastAsia="zh-CN"/>
          </w:rPr>
          <w:t>(二)、建设进度</w:t>
        </w:r>
        <w:r>
          <w:tab/>
        </w:r>
        <w:r>
          <w:fldChar w:fldCharType="begin"/>
        </w:r>
        <w:r>
          <w:instrText xml:space="preserve"> PAGEREF _Toc28389 \h </w:instrText>
        </w:r>
        <w:r>
          <w:fldChar w:fldCharType="separate"/>
        </w:r>
        <w:r>
          <w:t>48</w:t>
        </w:r>
        <w:r>
          <w:fldChar w:fldCharType="end"/>
        </w:r>
      </w:hyperlink>
    </w:p>
    <w:p>
      <w:pPr>
        <w:pStyle w:val="TOC2"/>
        <w:tabs>
          <w:tab w:val="right" w:leader="dot" w:pos="8306"/>
        </w:tabs>
      </w:pPr>
      <w:hyperlink w:anchor="_Toc5014" w:history="1">
        <w:r>
          <w:rPr>
            <w:rFonts w:ascii="仿宋" w:eastAsia="仿宋" w:hAnsi="仿宋" w:cs="仿宋" w:hint="eastAsia"/>
            <w:lang w:eastAsia="zh-CN"/>
          </w:rPr>
          <w:t>(三)、进度安排注意事项</w:t>
        </w:r>
        <w:r>
          <w:tab/>
        </w:r>
        <w:r>
          <w:fldChar w:fldCharType="begin"/>
        </w:r>
        <w:r>
          <w:instrText xml:space="preserve"> PAGEREF _Toc5014 \h </w:instrText>
        </w:r>
        <w:r>
          <w:fldChar w:fldCharType="separate"/>
        </w:r>
        <w:r>
          <w:t>49</w:t>
        </w:r>
        <w:r>
          <w:fldChar w:fldCharType="end"/>
        </w:r>
      </w:hyperlink>
    </w:p>
    <w:p>
      <w:pPr>
        <w:pStyle w:val="TOC2"/>
        <w:tabs>
          <w:tab w:val="right" w:leader="dot" w:pos="8306"/>
        </w:tabs>
      </w:pPr>
      <w:hyperlink w:anchor="_Toc29331" w:history="1">
        <w:r>
          <w:rPr>
            <w:rFonts w:ascii="仿宋" w:eastAsia="仿宋" w:hAnsi="仿宋" w:cs="仿宋" w:hint="eastAsia"/>
            <w:lang w:eastAsia="zh-CN"/>
          </w:rPr>
          <w:t>(四)、人力资源配置</w:t>
        </w:r>
        <w:r>
          <w:tab/>
        </w:r>
        <w:r>
          <w:fldChar w:fldCharType="begin"/>
        </w:r>
        <w:r>
          <w:instrText xml:space="preserve"> PAGEREF _Toc29331 \h </w:instrText>
        </w:r>
        <w:r>
          <w:fldChar w:fldCharType="separate"/>
        </w:r>
        <w:r>
          <w:t>51</w:t>
        </w:r>
        <w:r>
          <w:fldChar w:fldCharType="end"/>
        </w:r>
      </w:hyperlink>
    </w:p>
    <w:p>
      <w:pPr>
        <w:pStyle w:val="TOC1"/>
        <w:tabs>
          <w:tab w:val="right" w:leader="dot" w:pos="8306"/>
        </w:tabs>
      </w:pPr>
      <w:hyperlink w:anchor="_Toc7196" w:history="1">
        <w:r>
          <w:rPr>
            <w:rFonts w:ascii="仿宋" w:eastAsia="仿宋" w:hAnsi="仿宋" w:cs="仿宋" w:hint="eastAsia"/>
            <w:lang w:eastAsia="zh-CN"/>
          </w:rPr>
          <w:t>十二、香料香精项目创新与研发</w:t>
        </w:r>
        <w:r>
          <w:tab/>
        </w:r>
        <w:r>
          <w:fldChar w:fldCharType="begin"/>
        </w:r>
        <w:r>
          <w:instrText xml:space="preserve"> PAGEREF _Toc7196 \h </w:instrText>
        </w:r>
        <w:r>
          <w:fldChar w:fldCharType="separate"/>
        </w:r>
        <w:r>
          <w:t>51</w:t>
        </w:r>
        <w:r>
          <w:fldChar w:fldCharType="end"/>
        </w:r>
      </w:hyperlink>
    </w:p>
    <w:p>
      <w:pPr>
        <w:pStyle w:val="TOC2"/>
        <w:tabs>
          <w:tab w:val="right" w:leader="dot" w:pos="8306"/>
        </w:tabs>
      </w:pPr>
      <w:hyperlink w:anchor="_Toc750" w:history="1">
        <w:r>
          <w:rPr>
            <w:rFonts w:ascii="仿宋" w:eastAsia="仿宋" w:hAnsi="仿宋" w:cs="仿宋" w:hint="eastAsia"/>
            <w:lang w:eastAsia="zh-CN"/>
          </w:rPr>
          <w:t>(一)、创新策略与方向</w:t>
        </w:r>
        <w:r>
          <w:tab/>
        </w:r>
        <w:r>
          <w:fldChar w:fldCharType="begin"/>
        </w:r>
        <w:r>
          <w:instrText xml:space="preserve"> PAGEREF _Toc750 \h </w:instrText>
        </w:r>
        <w:r>
          <w:fldChar w:fldCharType="separate"/>
        </w:r>
        <w:r>
          <w:t>51</w:t>
        </w:r>
        <w:r>
          <w:fldChar w:fldCharType="end"/>
        </w:r>
      </w:hyperlink>
    </w:p>
    <w:p>
      <w:pPr>
        <w:pStyle w:val="TOC2"/>
        <w:tabs>
          <w:tab w:val="right" w:leader="dot" w:pos="8306"/>
        </w:tabs>
      </w:pPr>
      <w:hyperlink w:anchor="_Toc16225" w:history="1">
        <w:r>
          <w:rPr>
            <w:rFonts w:ascii="仿宋" w:eastAsia="仿宋" w:hAnsi="仿宋" w:cs="仿宋" w:hint="eastAsia"/>
            <w:lang w:eastAsia="zh-CN"/>
          </w:rPr>
          <w:t>(二)、研发规划与投入</w:t>
        </w:r>
        <w:r>
          <w:tab/>
        </w:r>
        <w:r>
          <w:fldChar w:fldCharType="begin"/>
        </w:r>
        <w:r>
          <w:instrText xml:space="preserve"> PAGEREF _Toc16225 \h </w:instrText>
        </w:r>
        <w:r>
          <w:fldChar w:fldCharType="separate"/>
        </w:r>
        <w:r>
          <w:t>53</w:t>
        </w:r>
        <w:r>
          <w:fldChar w:fldCharType="end"/>
        </w:r>
      </w:hyperlink>
    </w:p>
    <w:p>
      <w:pPr>
        <w:pStyle w:val="TOC1"/>
        <w:tabs>
          <w:tab w:val="right" w:leader="dot" w:pos="8306"/>
        </w:tabs>
      </w:pPr>
      <w:hyperlink w:anchor="_Toc9662" w:history="1">
        <w:r>
          <w:rPr>
            <w:rFonts w:ascii="仿宋" w:eastAsia="仿宋" w:hAnsi="仿宋" w:cs="仿宋" w:hint="eastAsia"/>
            <w:lang w:eastAsia="zh-CN"/>
          </w:rPr>
          <w:t>十三、香料香精项目工程方案分析</w:t>
        </w:r>
        <w:r>
          <w:tab/>
        </w:r>
        <w:r>
          <w:fldChar w:fldCharType="begin"/>
        </w:r>
        <w:r>
          <w:instrText xml:space="preserve"> PAGEREF _Toc9662 \h </w:instrText>
        </w:r>
        <w:r>
          <w:fldChar w:fldCharType="separate"/>
        </w:r>
        <w:r>
          <w:t>55</w:t>
        </w:r>
        <w:r>
          <w:fldChar w:fldCharType="end"/>
        </w:r>
      </w:hyperlink>
    </w:p>
    <w:p>
      <w:pPr>
        <w:pStyle w:val="TOC2"/>
        <w:tabs>
          <w:tab w:val="right" w:leader="dot" w:pos="8306"/>
        </w:tabs>
      </w:pPr>
      <w:hyperlink w:anchor="_Toc5174" w:history="1">
        <w:r>
          <w:rPr>
            <w:rFonts w:ascii="仿宋" w:eastAsia="仿宋" w:hAnsi="仿宋" w:cs="仿宋" w:hint="eastAsia"/>
            <w:lang w:eastAsia="zh-CN"/>
          </w:rPr>
          <w:t>(一)、建筑工程设计原则</w:t>
        </w:r>
        <w:r>
          <w:tab/>
        </w:r>
        <w:r>
          <w:fldChar w:fldCharType="begin"/>
        </w:r>
        <w:r>
          <w:instrText xml:space="preserve"> PAGEREF _Toc5174 \h </w:instrText>
        </w:r>
        <w:r>
          <w:fldChar w:fldCharType="separate"/>
        </w:r>
        <w:r>
          <w:t>55</w:t>
        </w:r>
        <w:r>
          <w:fldChar w:fldCharType="end"/>
        </w:r>
      </w:hyperlink>
    </w:p>
    <w:p>
      <w:pPr>
        <w:pStyle w:val="TOC2"/>
        <w:tabs>
          <w:tab w:val="right" w:leader="dot" w:pos="8306"/>
        </w:tabs>
      </w:pPr>
      <w:hyperlink w:anchor="_Toc17935" w:history="1">
        <w:r>
          <w:rPr>
            <w:rFonts w:ascii="仿宋" w:eastAsia="仿宋" w:hAnsi="仿宋" w:cs="仿宋" w:hint="eastAsia"/>
            <w:lang w:eastAsia="zh-CN"/>
          </w:rPr>
          <w:t>(二)、土建工程建设指标</w:t>
        </w:r>
        <w:r>
          <w:tab/>
        </w:r>
        <w:r>
          <w:fldChar w:fldCharType="begin"/>
        </w:r>
        <w:r>
          <w:instrText xml:space="preserve"> PAGEREF _Toc17935 \h </w:instrText>
        </w:r>
        <w:r>
          <w:fldChar w:fldCharType="separate"/>
        </w:r>
        <w:r>
          <w:t>58</w:t>
        </w:r>
        <w:r>
          <w:fldChar w:fldCharType="end"/>
        </w:r>
      </w:hyperlink>
    </w:p>
    <w:p>
      <w:pPr>
        <w:pStyle w:val="TOC1"/>
        <w:tabs>
          <w:tab w:val="right" w:leader="dot" w:pos="8306"/>
        </w:tabs>
      </w:pPr>
      <w:hyperlink w:anchor="_Toc21234" w:history="1">
        <w:r>
          <w:rPr>
            <w:rFonts w:ascii="仿宋" w:eastAsia="仿宋" w:hAnsi="仿宋" w:cs="仿宋" w:hint="eastAsia"/>
            <w:lang w:eastAsia="zh-CN"/>
          </w:rPr>
          <w:t>十四、利益相关者分析与沟通计划</w:t>
        </w:r>
        <w:r>
          <w:tab/>
        </w:r>
        <w:r>
          <w:fldChar w:fldCharType="begin"/>
        </w:r>
        <w:r>
          <w:instrText xml:space="preserve"> PAGEREF _Toc21234 \h </w:instrText>
        </w:r>
        <w:r>
          <w:fldChar w:fldCharType="separate"/>
        </w:r>
        <w:r>
          <w:t>60</w:t>
        </w:r>
        <w:r>
          <w:fldChar w:fldCharType="end"/>
        </w:r>
      </w:hyperlink>
    </w:p>
    <w:p>
      <w:pPr>
        <w:pStyle w:val="TOC2"/>
        <w:tabs>
          <w:tab w:val="right" w:leader="dot" w:pos="8306"/>
        </w:tabs>
      </w:pPr>
      <w:hyperlink w:anchor="_Toc13938" w:history="1">
        <w:r>
          <w:rPr>
            <w:rFonts w:ascii="仿宋" w:eastAsia="仿宋" w:hAnsi="仿宋" w:cs="仿宋" w:hint="eastAsia"/>
            <w:lang w:eastAsia="zh-CN"/>
          </w:rPr>
          <w:t>(一)、利益相关者分析</w:t>
        </w:r>
        <w:r>
          <w:tab/>
        </w:r>
        <w:r>
          <w:fldChar w:fldCharType="begin"/>
        </w:r>
        <w:r>
          <w:instrText xml:space="preserve"> PAGEREF _Toc13938 \h </w:instrText>
        </w:r>
        <w:r>
          <w:fldChar w:fldCharType="separate"/>
        </w:r>
        <w:r>
          <w:t>60</w:t>
        </w:r>
        <w:r>
          <w:fldChar w:fldCharType="end"/>
        </w:r>
      </w:hyperlink>
    </w:p>
    <w:p>
      <w:pPr>
        <w:pStyle w:val="TOC2"/>
        <w:tabs>
          <w:tab w:val="right" w:leader="dot" w:pos="8306"/>
        </w:tabs>
      </w:pPr>
      <w:hyperlink w:anchor="_Toc22827" w:history="1">
        <w:r>
          <w:rPr>
            <w:rFonts w:ascii="仿宋" w:eastAsia="仿宋" w:hAnsi="仿宋" w:cs="仿宋" w:hint="eastAsia"/>
            <w:lang w:eastAsia="zh-CN"/>
          </w:rPr>
          <w:t>(二)、沟通计划</w:t>
        </w:r>
        <w:r>
          <w:tab/>
        </w:r>
        <w:r>
          <w:fldChar w:fldCharType="begin"/>
        </w:r>
        <w:r>
          <w:instrText xml:space="preserve"> PAGEREF _Toc22827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72"/>
      <w:r>
        <w:rPr>
          <w:rFonts w:ascii="仿宋" w:eastAsia="仿宋" w:hAnsi="仿宋" w:cs="仿宋" w:hint="eastAsia"/>
          <w:sz w:val="28"/>
          <w:lang w:eastAsia="zh-CN"/>
        </w:rPr>
        <w:t>一、香料香精项目土建工程</w:t>
      </w:r>
      <w:bookmarkEnd w:id="2"/>
    </w:p>
    <w:p>
      <w:pPr>
        <w:pStyle w:val="Heading2"/>
        <w:rPr>
          <w:rFonts w:ascii="仿宋" w:eastAsia="仿宋" w:hAnsi="仿宋" w:cs="仿宋" w:hint="eastAsia"/>
          <w:lang w:eastAsia="zh-CN"/>
        </w:rPr>
      </w:pPr>
      <w:bookmarkStart w:id="3" w:name="_Toc325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在香料香精项目的建筑工程设计中，我们将秉承一系列重要的设计原则，以确保香料香精项目建筑在功能、美观、可持续性等方面达到最佳效果。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首要原则是确保建筑的功能性得到最大化的发挥。我们将充分理解香料香精项目的实际需求，合理布局各个功能区域，保证建筑在满足业务需求的同时，提供高效的工作环境。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在建筑设计中，我们将综合考虑建设和运营成本。通过精细的经济效益分析，确保设计方案在高效利用资源的同时，对香料香精项目的长期盈利能力有积极的贡献。</w:t>
      </w:r>
    </w:p>
    <w:p>
      <w:pPr>
        <w:pStyle w:val="Heading2"/>
        <w:ind w:firstLine="560" w:firstLineChars="200"/>
        <w:rPr>
          <w:rFonts w:ascii="仿宋" w:eastAsia="仿宋" w:hAnsi="仿宋" w:cs="仿宋" w:hint="eastAsia"/>
          <w:sz w:val="28"/>
          <w:lang w:eastAsia="zh-CN"/>
        </w:rPr>
      </w:pPr>
      <w:bookmarkStart w:id="4" w:name="_Toc204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的土建工程设计中，我们将精准设定设计年限，结合香料香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香料香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8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香料香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香料香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香料香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3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本期工程香料香精项目预计总建筑面积XXX平方米，其中：计容建筑面积XXX平方米，计划建筑工程投资XX万元，占香料香精项目总投资的XX%。</w:t>
      </w:r>
    </w:p>
    <w:p>
      <w:pPr>
        <w:pStyle w:val="Heading1"/>
        <w:ind w:firstLine="560" w:firstLineChars="200"/>
        <w:rPr>
          <w:rFonts w:ascii="仿宋" w:eastAsia="仿宋" w:hAnsi="仿宋" w:cs="仿宋" w:hint="eastAsia"/>
          <w:sz w:val="28"/>
          <w:lang w:eastAsia="zh-CN"/>
        </w:rPr>
      </w:pPr>
      <w:bookmarkStart w:id="7" w:name="_Toc1634"/>
      <w:r>
        <w:rPr>
          <w:rFonts w:ascii="仿宋" w:eastAsia="仿宋" w:hAnsi="仿宋" w:cs="仿宋" w:hint="eastAsia"/>
          <w:sz w:val="28"/>
          <w:lang w:eastAsia="zh-CN"/>
        </w:rPr>
        <w:t>二、香料香精项目选址可行性分析</w:t>
      </w:r>
      <w:bookmarkEnd w:id="7"/>
    </w:p>
    <w:p>
      <w:pPr>
        <w:pStyle w:val="Heading2"/>
        <w:rPr>
          <w:rFonts w:ascii="仿宋" w:eastAsia="仿宋" w:hAnsi="仿宋" w:cs="仿宋" w:hint="eastAsia"/>
          <w:lang w:eastAsia="zh-CN"/>
        </w:rPr>
      </w:pPr>
      <w:bookmarkStart w:id="8" w:name="_Toc22193"/>
      <w:r>
        <w:rPr>
          <w:rFonts w:ascii="仿宋" w:eastAsia="仿宋" w:hAnsi="仿宋" w:cs="仿宋" w:hint="eastAsia"/>
          <w:lang w:eastAsia="zh-CN"/>
        </w:rPr>
        <w:t>(一)、香料香精项目选址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该香料香精项目选址位于XX省XX市XX区XXX街道</w:t>
      </w:r>
    </w:p>
    <w:p>
      <w:pPr>
        <w:pStyle w:val="Heading2"/>
        <w:ind w:firstLine="560" w:firstLineChars="200"/>
        <w:rPr>
          <w:rFonts w:ascii="仿宋" w:eastAsia="仿宋" w:hAnsi="仿宋" w:cs="仿宋" w:hint="eastAsia"/>
          <w:sz w:val="28"/>
          <w:lang w:eastAsia="zh-CN"/>
        </w:rPr>
      </w:pPr>
      <w:bookmarkStart w:id="9" w:name="_Toc1428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香料香精项目的征地面积将根据香料香精项目的实际规模和需求进行精确规划。具体面积XXX平方米，旨在确保香料香精项目不仅能够满足当前的发展需求，还能够预留空间以适应未来的扩展。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净用地面积是在征地面积基础上去除不可利用面积后的实际可开发用地。具体面积XXX平方米，考虑到环保、交通、安全等多方面因素，以确保香料香精项目在整体利用效率上达到最优。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香料香精项目计划建设的建筑总规模具体面积XXX平方米。这一规模的确定综合考虑了香料香精项目的性质、规模，以及城市规划的相关要求，确保建筑布局与周边环境协调一致。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绿地率是香料香精项目用地中被规划为绿地的比例。具体面积XXX平方米，旨在通过合理规划绿地，改善香料香精项目周边环境，提升居民生活质量，并符合城市整体绿化规划。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容积率是用地上可以建设的建筑总体积与用地面积之比。具体面积XXX，通过合理的容积率规划，确保香料香精项目建筑规模与周边环境和谐共生。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确保香料香精项目选址与当地城市规划相一致，具体面积XXX平方米。通过与城市规划部门深入沟通，确保香料香精项目不仅符合城市的整体发展方向，还能够融入城市的发展布局，为城市的长远发展贡献力量。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香料香精项目选址符合当地产业政策，具体面积XXX平方米。这包括香料香精项目对当地经济的促进作用，以及对相关产业的带动效应，确保香料香精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用地总体要求必须符合环保和可持续发展的原则，具体面积XXX平方米。通过采用绿色建筑设计、节能减排等措施，确保香料香精项目在建设和运营过程中对环境的影响最小化，达到可持续发展的要求。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确保香料香精项目选址具备必要的公共设施配套，具体面积XXX平方米。这包括交通便利性、教育、医疗等基础设施，以提高居民生活品质，使得香料香精项目选址更具吸引力。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考虑用地总体要求对当地社会稳定性的影响，具体面积XXX平方米。通过深入了解当地社区反馈，确保香料香精项目的选址和建设过程对当地社会和谐稳定产生积极作用。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香料香精项目选址不仅符合法规和规划，还在实际操作中具有可行性。这一全面规划将为香料香精项目的成功实施提供坚实的基础，确保香料香精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794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香料香精项目的设备规划和空间设计中，我们将采取灵活设备布局的措施。设备布局将根据实际需求进行灵活设计，避免不必要的浪费。通过合理规划设备摆放位置，我们将提高设备的利用率，减少设备间距，以确保香料香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香料香精项目内部引入共享设施的概念，例如共享会议室、办公区等。通过这种方式，我们可以减少对资源的重复建设，提高资源共享效率，从而减小香料香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920"/>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香料香精项目的总图布置中，我们将不同功能区域进行明确的规划，以最大程度满足香料香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118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香料香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香料香精项目对环境的影响是综合评价的重要因素之一。我们将详细考虑选址周边的自然环境、生态保护区、水源地等情况，确保香料香精项目的建设和运营对环境影响最小化，并符合当地的环保法规标准。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对选址的评价还需充分考虑当地政府的产业政策和法规。我们将详细了解香料香精项目所在地的相关政策，确保香料香精项目的规划和运营与当地法规相符，降低不必要的法律风险。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考虑到社会稳定性对企业运营的重要性，我们将评估选址地区的社会安全情况、劳工关系、社区反馈等方面，以确保香料香精项目的建设和运营不会受到社会稳定性的负面影响。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最后，我们将综合考虑用地成本，包括土地购置费用、土地开发成本等。通过对用地成本的详细评估，我们能够做出更为精确的经济效益分析，为香料香精项目的投资决策提供有力支持。</w:t>
      </w:r>
    </w:p>
    <w:p>
      <w:pPr>
        <w:pStyle w:val="Heading1"/>
        <w:ind w:firstLine="560" w:firstLineChars="200"/>
        <w:rPr>
          <w:rFonts w:ascii="仿宋" w:eastAsia="仿宋" w:hAnsi="仿宋" w:cs="仿宋" w:hint="eastAsia"/>
          <w:sz w:val="28"/>
          <w:lang w:eastAsia="zh-CN"/>
        </w:rPr>
      </w:pPr>
      <w:bookmarkStart w:id="13" w:name="_Toc19787"/>
      <w:r>
        <w:rPr>
          <w:rFonts w:ascii="仿宋" w:eastAsia="仿宋" w:hAnsi="仿宋" w:cs="仿宋" w:hint="eastAsia"/>
          <w:sz w:val="28"/>
          <w:lang w:eastAsia="zh-CN"/>
        </w:rPr>
        <w:t>三、香料香精项目概论</w:t>
      </w:r>
      <w:bookmarkEnd w:id="13"/>
    </w:p>
    <w:p>
      <w:pPr>
        <w:pStyle w:val="Heading2"/>
        <w:rPr>
          <w:rFonts w:ascii="仿宋" w:eastAsia="仿宋" w:hAnsi="仿宋" w:cs="仿宋" w:hint="eastAsia"/>
          <w:lang w:eastAsia="zh-CN"/>
        </w:rPr>
      </w:pPr>
      <w:bookmarkStart w:id="14" w:name="_Toc2889"/>
      <w:r>
        <w:rPr>
          <w:rFonts w:ascii="仿宋" w:eastAsia="仿宋" w:hAnsi="仿宋" w:cs="仿宋" w:hint="eastAsia"/>
          <w:lang w:eastAsia="zh-CN"/>
        </w:rPr>
        <w:t>(一)、香料香精项目概况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起源追溯至对市场的深入洞察。市场的不断演变与变革为香料香精项目提供了难得的机遇。当前市场存在的需求缺口和变革的大环境共同构成了香料香精项目的背景。这个香料香精项目旨在充分利用市场机遇，填补行业中尚未满足的需求，为客户提供全新的解决方案。市场的变革和需求的增长使得这个香料香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香料香精项目名称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正式命名为香料香精。这个名称不仅仅是一个标识，更代表了香料香精项目的核心理念和愿景。它蕴含着香料香精项目所要解决问题的关键字，具有强烈的表达和辨识度，为香料香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香料香精项目目标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核心目标是提供一种全新、高效的解决方案，满足客户日益增长的需求。香料香精项目追求的不仅仅是满足市场需求，更是在市场中获得卓越的竞争优势。通过不断提升产品或服务的质量和创新水平，香料香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香料香精项目范围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全面涵盖了产品研发、制造、市场推广和售后服务，确保从产品设计到最终用户体验的全方位关注。这一全面的香料香精项目范围是为了确保香料香精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香料香精项目时间表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香料香精项目计划在未来18个月内完成，包括研发、测试、市场试点和正式推出等不同阶段。这个时间表的合理设计是为了确保香料香精项目各个阶段的顺利推进，以便按时交付高质量的成果。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香料香精项目预算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香料香精项目总预算估算为XX百万美元，主要分配在研发、市场推广、人员培训和运营等方面。这一充足的预算为香料香精项目提供了充足的资源，确保香料香精项目在各个方面都能取得优异的表现。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香料香精项目风险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香料香精项目可能面临的风险包括市场接受度低、技术难题、竞争激烈等。香料香精项目团队已经制定了相应的风险应对计划，通过前瞻性的风险管理，确保香料香精项目在面对不确定性时能够迅速做出应对。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香料香精项目团队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香料香精项目汇聚了一支经验丰富、多领域专业素养的核心团队，确保香料香精项目在各个方面都能拥有高水平的执行力。团队的协同作战是香料香精项目成功的关键因素之一。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香料香精项目背景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香料香精项目的背景根植于市场对更高效、创新产品的渴望，同时也受到科技发展对行业格局的深刻改变的影响。这为香料香精项目提供了广阔的发展空间和市场需求。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香料香精项目现状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截至目前，香料香精项目已完成市场调研和技术验证，取得了初步的成功。这为香料香精项目在未来的发展奠定了坚实的基础，为更远大的目标打下了坚实的基石。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6621"/>
      <w:r>
        <w:rPr>
          <w:rFonts w:ascii="仿宋" w:eastAsia="仿宋" w:hAnsi="仿宋" w:cs="仿宋" w:hint="eastAsia"/>
          <w:sz w:val="28"/>
          <w:lang w:eastAsia="zh-CN"/>
        </w:rPr>
        <w:t>(二)、香料香精项目目标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keyword》香料香精项目首要业务目标是在市场中占据有利地位，实现产品/服务的成功推广和销售。通过不断提升产品质量、创新性，香料香精项目追求成为行业中的领导者，赢得更多客户的青睐。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在科技迅速发展的时代，香料香精项目着眼于技术创新。通过持续的研发和技术升级，香料香精项目旨在推出更具创新性的产品或服务，以满足市场对新鲜、先进解决方案的需求。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为了建立可持续的客户关系，香料香精项目设定了客户满意度目标。通过提供卓越的产品质量和优质的客户服务，香料香精项目追求赢得客户的信任和忠诚度，确保他们的满意度达到行业领先水平。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香料香精项目注重社会责任和可持续发展。通过实施环保、社会责任香料香精项目，香料香精项目致力于在经济发展的同时保护环境，促进社会公平，实现可持续经营。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香料香精项目的团队是实现目标的核心驱动力。因此，香料香精项目设定了团队发展目标，包括提升团队成员的专业技能、培养领导力，以及搭建协同高效的团队工作氛围。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8014"/>
      <w:r>
        <w:rPr>
          <w:rFonts w:ascii="仿宋" w:eastAsia="仿宋" w:hAnsi="仿宋" w:cs="仿宋" w:hint="eastAsia"/>
          <w:sz w:val="28"/>
          <w:lang w:eastAsia="zh-CN"/>
        </w:rPr>
        <w:t>(三)、香料香精项目提出的理由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香料香精项目提出的理由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提出源于对市场机遇的深刻洞察。当前市场中存在的需求缺口和行业发展趋势表明，有巨大的商业机会等待被开发。通过准确捕捉市场机遇，香料香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理念基于对技术创新的信仰。通过持续的研发和技术投入，香料香精项目有望推出更具创新性的产品或服务。在科技飞速发展的当下，香料香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提出是为了增强企业的行业竞争力。通过提升产品或服务的质量和独特性，香料香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响应了消费者需求的变化。随着社会和科技的不断发展，消费者对产品和服务的需求也在发生变化。通过深入了解并及时回应消费者的新需求，香料香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香料香精项目的提出是企业战略发展规划的一部分。在面对日益激烈的市场竞争和不断变化的商业环境中，香料香精项目作为企业战略的一环，旨在为企业开辟新的增长领域，巩固企业在行业中的地位。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提出不仅仅是基于商业考量，还注重社会责任。通过推出环保、社会责任等方面的香料香精项目，香料香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香料香精项目的提出反映了对利益相关者期望的关注。包括客户、员工、投资者等利益相关者在企业发展中都有着各自的期望，香料香精项目力求在满足这些期望的同时，取得更大的共赢。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9057"/>
      <w:r>
        <w:rPr>
          <w:rFonts w:ascii="仿宋" w:eastAsia="仿宋" w:hAnsi="仿宋" w:cs="仿宋" w:hint="eastAsia"/>
          <w:sz w:val="28"/>
          <w:lang w:eastAsia="zh-CN"/>
        </w:rPr>
        <w:t>(四)、香料香精项目意义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在实施香料香精项目的过程中，我们不仅仅是在追逐商业成功，更是为企业和社会的多个层面创造了深远的意义。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首要意义在于提升企业的市场竞争力。通过持续的创新和对产品质量的高标准要求，香料香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https://d.book118.com/428064043110006032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E70A9"/>
    <w:rsid w:val="477E7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64043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2024-01-30T21:18:00Z</dcterms:created>
  <dcterms:modified xsi:type="dcterms:W3CDTF">2024-01-30T21:18:47Z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C139373C200047DCAA5595801E596B64_11</vt:lpwstr>
  </property>
  <property fmtid="{D5CDD505-2E9C-101B-9397-08002B2CF9AE}" pid="3" name="KSOProductBuildVer">
    <vt:lpwstr>2052-12.1.0.16250</vt:lpwstr>
  </property>
</Properties>
</file>