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焦糖色项目规划设计蓝图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7" w:history="1">
        <w:r>
          <w:rPr>
            <w:rFonts w:ascii="仿宋" w:eastAsia="仿宋" w:hAnsi="仿宋" w:cs="仿宋" w:hint="eastAsia"/>
            <w:lang w:eastAsia="zh-CN"/>
          </w:rPr>
          <w:t>前言</w:t>
        </w:r>
        <w:r>
          <w:tab/>
        </w:r>
        <w:r>
          <w:fldChar w:fldCharType="begin"/>
        </w:r>
        <w:r>
          <w:instrText xml:space="preserve"> PAGEREF _Toc5757 \h </w:instrText>
        </w:r>
        <w:r>
          <w:fldChar w:fldCharType="separate"/>
        </w:r>
        <w:r>
          <w:t>3</w:t>
        </w:r>
        <w:r>
          <w:fldChar w:fldCharType="end"/>
        </w:r>
      </w:hyperlink>
    </w:p>
    <w:p>
      <w:pPr>
        <w:pStyle w:val="TOC1"/>
        <w:tabs>
          <w:tab w:val="right" w:leader="dot" w:pos="8306"/>
        </w:tabs>
      </w:pPr>
      <w:hyperlink w:anchor="_Toc17193" w:history="1">
        <w:r>
          <w:rPr>
            <w:rFonts w:ascii="仿宋" w:eastAsia="仿宋" w:hAnsi="仿宋" w:cs="仿宋" w:hint="eastAsia"/>
            <w:lang w:eastAsia="zh-CN"/>
          </w:rPr>
          <w:t>一、市场分析、调研</w:t>
        </w:r>
        <w:r>
          <w:tab/>
        </w:r>
        <w:r>
          <w:fldChar w:fldCharType="begin"/>
        </w:r>
        <w:r>
          <w:instrText xml:space="preserve"> PAGEREF _Toc17193 \h </w:instrText>
        </w:r>
        <w:r>
          <w:fldChar w:fldCharType="separate"/>
        </w:r>
        <w:r>
          <w:t>3</w:t>
        </w:r>
        <w:r>
          <w:fldChar w:fldCharType="end"/>
        </w:r>
      </w:hyperlink>
    </w:p>
    <w:p>
      <w:pPr>
        <w:pStyle w:val="TOC2"/>
        <w:tabs>
          <w:tab w:val="right" w:leader="dot" w:pos="8306"/>
        </w:tabs>
      </w:pPr>
      <w:hyperlink w:anchor="_Toc28763" w:history="1">
        <w:r>
          <w:rPr>
            <w:rFonts w:ascii="仿宋" w:eastAsia="仿宋" w:hAnsi="仿宋" w:cs="仿宋" w:hint="eastAsia"/>
            <w:lang w:eastAsia="zh-CN"/>
          </w:rPr>
          <w:t>(一)、焦糖色行业分析</w:t>
        </w:r>
        <w:r>
          <w:tab/>
        </w:r>
        <w:r>
          <w:fldChar w:fldCharType="begin"/>
        </w:r>
        <w:r>
          <w:instrText xml:space="preserve"> PAGEREF _Toc28763 \h </w:instrText>
        </w:r>
        <w:r>
          <w:fldChar w:fldCharType="separate"/>
        </w:r>
        <w:r>
          <w:t>3</w:t>
        </w:r>
        <w:r>
          <w:fldChar w:fldCharType="end"/>
        </w:r>
      </w:hyperlink>
    </w:p>
    <w:p>
      <w:pPr>
        <w:pStyle w:val="TOC2"/>
        <w:tabs>
          <w:tab w:val="right" w:leader="dot" w:pos="8306"/>
        </w:tabs>
      </w:pPr>
      <w:hyperlink w:anchor="_Toc16022" w:history="1">
        <w:r>
          <w:rPr>
            <w:rFonts w:ascii="仿宋" w:eastAsia="仿宋" w:hAnsi="仿宋" w:cs="仿宋" w:hint="eastAsia"/>
            <w:lang w:eastAsia="zh-CN"/>
          </w:rPr>
          <w:t>(二)、焦糖色市场分析预测</w:t>
        </w:r>
        <w:r>
          <w:tab/>
        </w:r>
        <w:r>
          <w:fldChar w:fldCharType="begin"/>
        </w:r>
        <w:r>
          <w:instrText xml:space="preserve"> PAGEREF _Toc16022 \h </w:instrText>
        </w:r>
        <w:r>
          <w:fldChar w:fldCharType="separate"/>
        </w:r>
        <w:r>
          <w:t>4</w:t>
        </w:r>
        <w:r>
          <w:fldChar w:fldCharType="end"/>
        </w:r>
      </w:hyperlink>
    </w:p>
    <w:p>
      <w:pPr>
        <w:pStyle w:val="TOC1"/>
        <w:tabs>
          <w:tab w:val="right" w:leader="dot" w:pos="8306"/>
        </w:tabs>
      </w:pPr>
      <w:hyperlink w:anchor="_Toc17444" w:history="1">
        <w:r>
          <w:rPr>
            <w:rFonts w:ascii="仿宋" w:eastAsia="仿宋" w:hAnsi="仿宋" w:cs="仿宋" w:hint="eastAsia"/>
            <w:lang w:eastAsia="zh-CN"/>
          </w:rPr>
          <w:t>二、焦糖色项目选址可行性分析</w:t>
        </w:r>
        <w:r>
          <w:tab/>
        </w:r>
        <w:r>
          <w:fldChar w:fldCharType="begin"/>
        </w:r>
        <w:r>
          <w:instrText xml:space="preserve"> PAGEREF _Toc17444 \h </w:instrText>
        </w:r>
        <w:r>
          <w:fldChar w:fldCharType="separate"/>
        </w:r>
        <w:r>
          <w:t>5</w:t>
        </w:r>
        <w:r>
          <w:fldChar w:fldCharType="end"/>
        </w:r>
      </w:hyperlink>
    </w:p>
    <w:p>
      <w:pPr>
        <w:pStyle w:val="TOC2"/>
        <w:tabs>
          <w:tab w:val="right" w:leader="dot" w:pos="8306"/>
        </w:tabs>
      </w:pPr>
      <w:hyperlink w:anchor="_Toc19887" w:history="1">
        <w:r>
          <w:rPr>
            <w:rFonts w:ascii="仿宋" w:eastAsia="仿宋" w:hAnsi="仿宋" w:cs="仿宋" w:hint="eastAsia"/>
            <w:lang w:eastAsia="zh-CN"/>
          </w:rPr>
          <w:t>(一)、焦糖色项目选址</w:t>
        </w:r>
        <w:r>
          <w:tab/>
        </w:r>
        <w:r>
          <w:fldChar w:fldCharType="begin"/>
        </w:r>
        <w:r>
          <w:instrText xml:space="preserve"> PAGEREF _Toc19887 \h </w:instrText>
        </w:r>
        <w:r>
          <w:fldChar w:fldCharType="separate"/>
        </w:r>
        <w:r>
          <w:t>5</w:t>
        </w:r>
        <w:r>
          <w:fldChar w:fldCharType="end"/>
        </w:r>
      </w:hyperlink>
    </w:p>
    <w:p>
      <w:pPr>
        <w:pStyle w:val="TOC2"/>
        <w:tabs>
          <w:tab w:val="right" w:leader="dot" w:pos="8306"/>
        </w:tabs>
      </w:pPr>
      <w:hyperlink w:anchor="_Toc24986" w:history="1">
        <w:r>
          <w:rPr>
            <w:rFonts w:ascii="仿宋" w:eastAsia="仿宋" w:hAnsi="仿宋" w:cs="仿宋" w:hint="eastAsia"/>
            <w:lang w:eastAsia="zh-CN"/>
          </w:rPr>
          <w:t>(二)、用地控制指标</w:t>
        </w:r>
        <w:r>
          <w:tab/>
        </w:r>
        <w:r>
          <w:fldChar w:fldCharType="begin"/>
        </w:r>
        <w:r>
          <w:instrText xml:space="preserve"> PAGEREF _Toc24986 \h </w:instrText>
        </w:r>
        <w:r>
          <w:fldChar w:fldCharType="separate"/>
        </w:r>
        <w:r>
          <w:t>5</w:t>
        </w:r>
        <w:r>
          <w:fldChar w:fldCharType="end"/>
        </w:r>
      </w:hyperlink>
    </w:p>
    <w:p>
      <w:pPr>
        <w:pStyle w:val="TOC2"/>
        <w:tabs>
          <w:tab w:val="right" w:leader="dot" w:pos="8306"/>
        </w:tabs>
      </w:pPr>
      <w:hyperlink w:anchor="_Toc22176" w:history="1">
        <w:r>
          <w:rPr>
            <w:rFonts w:ascii="仿宋" w:eastAsia="仿宋" w:hAnsi="仿宋" w:cs="仿宋" w:hint="eastAsia"/>
            <w:lang w:eastAsia="zh-CN"/>
          </w:rPr>
          <w:t>(三)、节约用地措施</w:t>
        </w:r>
        <w:r>
          <w:tab/>
        </w:r>
        <w:r>
          <w:fldChar w:fldCharType="begin"/>
        </w:r>
        <w:r>
          <w:instrText xml:space="preserve"> PAGEREF _Toc22176 \h </w:instrText>
        </w:r>
        <w:r>
          <w:fldChar w:fldCharType="separate"/>
        </w:r>
        <w:r>
          <w:t>7</w:t>
        </w:r>
        <w:r>
          <w:fldChar w:fldCharType="end"/>
        </w:r>
      </w:hyperlink>
    </w:p>
    <w:p>
      <w:pPr>
        <w:pStyle w:val="TOC2"/>
        <w:tabs>
          <w:tab w:val="right" w:leader="dot" w:pos="8306"/>
        </w:tabs>
      </w:pPr>
      <w:hyperlink w:anchor="_Toc24043" w:history="1">
        <w:r>
          <w:rPr>
            <w:rFonts w:ascii="仿宋" w:eastAsia="仿宋" w:hAnsi="仿宋" w:cs="仿宋" w:hint="eastAsia"/>
            <w:lang w:eastAsia="zh-CN"/>
          </w:rPr>
          <w:t>(四)、总图布置方案</w:t>
        </w:r>
        <w:r>
          <w:tab/>
        </w:r>
        <w:r>
          <w:fldChar w:fldCharType="begin"/>
        </w:r>
        <w:r>
          <w:instrText xml:space="preserve"> PAGEREF _Toc24043 \h </w:instrText>
        </w:r>
        <w:r>
          <w:fldChar w:fldCharType="separate"/>
        </w:r>
        <w:r>
          <w:t>8</w:t>
        </w:r>
        <w:r>
          <w:fldChar w:fldCharType="end"/>
        </w:r>
      </w:hyperlink>
    </w:p>
    <w:p>
      <w:pPr>
        <w:pStyle w:val="TOC2"/>
        <w:tabs>
          <w:tab w:val="right" w:leader="dot" w:pos="8306"/>
        </w:tabs>
      </w:pPr>
      <w:hyperlink w:anchor="_Toc27365" w:history="1">
        <w:r>
          <w:rPr>
            <w:rFonts w:ascii="仿宋" w:eastAsia="仿宋" w:hAnsi="仿宋" w:cs="仿宋" w:hint="eastAsia"/>
            <w:lang w:eastAsia="zh-CN"/>
          </w:rPr>
          <w:t>(五)、选址综合评价</w:t>
        </w:r>
        <w:r>
          <w:tab/>
        </w:r>
        <w:r>
          <w:fldChar w:fldCharType="begin"/>
        </w:r>
        <w:r>
          <w:instrText xml:space="preserve"> PAGEREF _Toc27365 \h </w:instrText>
        </w:r>
        <w:r>
          <w:fldChar w:fldCharType="separate"/>
        </w:r>
        <w:r>
          <w:t>9</w:t>
        </w:r>
        <w:r>
          <w:fldChar w:fldCharType="end"/>
        </w:r>
      </w:hyperlink>
    </w:p>
    <w:p>
      <w:pPr>
        <w:pStyle w:val="TOC1"/>
        <w:tabs>
          <w:tab w:val="right" w:leader="dot" w:pos="8306"/>
        </w:tabs>
      </w:pPr>
      <w:hyperlink w:anchor="_Toc6552" w:history="1">
        <w:r>
          <w:rPr>
            <w:rFonts w:ascii="仿宋" w:eastAsia="仿宋" w:hAnsi="仿宋" w:cs="仿宋" w:hint="eastAsia"/>
            <w:lang w:eastAsia="zh-CN"/>
          </w:rPr>
          <w:t>三、焦糖色项目土建工程</w:t>
        </w:r>
        <w:r>
          <w:tab/>
        </w:r>
        <w:r>
          <w:fldChar w:fldCharType="begin"/>
        </w:r>
        <w:r>
          <w:instrText xml:space="preserve"> PAGEREF _Toc6552 \h </w:instrText>
        </w:r>
        <w:r>
          <w:fldChar w:fldCharType="separate"/>
        </w:r>
        <w:r>
          <w:t>10</w:t>
        </w:r>
        <w:r>
          <w:fldChar w:fldCharType="end"/>
        </w:r>
      </w:hyperlink>
    </w:p>
    <w:p>
      <w:pPr>
        <w:pStyle w:val="TOC2"/>
        <w:tabs>
          <w:tab w:val="right" w:leader="dot" w:pos="8306"/>
        </w:tabs>
      </w:pPr>
      <w:hyperlink w:anchor="_Toc4615" w:history="1">
        <w:r>
          <w:rPr>
            <w:rFonts w:ascii="仿宋" w:eastAsia="仿宋" w:hAnsi="仿宋" w:cs="仿宋" w:hint="eastAsia"/>
            <w:lang w:eastAsia="zh-CN"/>
          </w:rPr>
          <w:t>(一)、建筑工程设计原则</w:t>
        </w:r>
        <w:r>
          <w:tab/>
        </w:r>
        <w:r>
          <w:fldChar w:fldCharType="begin"/>
        </w:r>
        <w:r>
          <w:instrText xml:space="preserve"> PAGEREF _Toc4615 \h </w:instrText>
        </w:r>
        <w:r>
          <w:fldChar w:fldCharType="separate"/>
        </w:r>
        <w:r>
          <w:t>10</w:t>
        </w:r>
        <w:r>
          <w:fldChar w:fldCharType="end"/>
        </w:r>
      </w:hyperlink>
    </w:p>
    <w:p>
      <w:pPr>
        <w:pStyle w:val="TOC2"/>
        <w:tabs>
          <w:tab w:val="right" w:leader="dot" w:pos="8306"/>
        </w:tabs>
      </w:pPr>
      <w:hyperlink w:anchor="_Toc19155" w:history="1">
        <w:r>
          <w:rPr>
            <w:rFonts w:ascii="仿宋" w:eastAsia="仿宋" w:hAnsi="仿宋" w:cs="仿宋" w:hint="eastAsia"/>
            <w:lang w:eastAsia="zh-CN"/>
          </w:rPr>
          <w:t>(二)、土建工程设计年限及安全等级</w:t>
        </w:r>
        <w:r>
          <w:tab/>
        </w:r>
        <w:r>
          <w:fldChar w:fldCharType="begin"/>
        </w:r>
        <w:r>
          <w:instrText xml:space="preserve"> PAGEREF _Toc19155 \h </w:instrText>
        </w:r>
        <w:r>
          <w:fldChar w:fldCharType="separate"/>
        </w:r>
        <w:r>
          <w:t>11</w:t>
        </w:r>
        <w:r>
          <w:fldChar w:fldCharType="end"/>
        </w:r>
      </w:hyperlink>
    </w:p>
    <w:p>
      <w:pPr>
        <w:pStyle w:val="TOC2"/>
        <w:tabs>
          <w:tab w:val="right" w:leader="dot" w:pos="8306"/>
        </w:tabs>
      </w:pPr>
      <w:hyperlink w:anchor="_Toc27415" w:history="1">
        <w:r>
          <w:rPr>
            <w:rFonts w:ascii="仿宋" w:eastAsia="仿宋" w:hAnsi="仿宋" w:cs="仿宋" w:hint="eastAsia"/>
            <w:lang w:eastAsia="zh-CN"/>
          </w:rPr>
          <w:t>(三)、建筑工程设计总体要求</w:t>
        </w:r>
        <w:r>
          <w:tab/>
        </w:r>
        <w:r>
          <w:fldChar w:fldCharType="begin"/>
        </w:r>
        <w:r>
          <w:instrText xml:space="preserve"> PAGEREF _Toc27415 \h </w:instrText>
        </w:r>
        <w:r>
          <w:fldChar w:fldCharType="separate"/>
        </w:r>
        <w:r>
          <w:t>12</w:t>
        </w:r>
        <w:r>
          <w:fldChar w:fldCharType="end"/>
        </w:r>
      </w:hyperlink>
    </w:p>
    <w:p>
      <w:pPr>
        <w:pStyle w:val="TOC2"/>
        <w:tabs>
          <w:tab w:val="right" w:leader="dot" w:pos="8306"/>
        </w:tabs>
      </w:pPr>
      <w:hyperlink w:anchor="_Toc22399" w:history="1">
        <w:r>
          <w:rPr>
            <w:rFonts w:ascii="仿宋" w:eastAsia="仿宋" w:hAnsi="仿宋" w:cs="仿宋" w:hint="eastAsia"/>
            <w:lang w:eastAsia="zh-CN"/>
          </w:rPr>
          <w:t>(四)、土建工程建设指标</w:t>
        </w:r>
        <w:r>
          <w:tab/>
        </w:r>
        <w:r>
          <w:fldChar w:fldCharType="begin"/>
        </w:r>
        <w:r>
          <w:instrText xml:space="preserve"> PAGEREF _Toc22399 \h </w:instrText>
        </w:r>
        <w:r>
          <w:fldChar w:fldCharType="separate"/>
        </w:r>
        <w:r>
          <w:t>13</w:t>
        </w:r>
        <w:r>
          <w:fldChar w:fldCharType="end"/>
        </w:r>
      </w:hyperlink>
    </w:p>
    <w:p>
      <w:pPr>
        <w:pStyle w:val="TOC1"/>
        <w:tabs>
          <w:tab w:val="right" w:leader="dot" w:pos="8306"/>
        </w:tabs>
      </w:pPr>
      <w:hyperlink w:anchor="_Toc25372" w:history="1">
        <w:r>
          <w:rPr>
            <w:rFonts w:ascii="仿宋" w:eastAsia="仿宋" w:hAnsi="仿宋" w:cs="仿宋" w:hint="eastAsia"/>
            <w:lang w:eastAsia="zh-CN"/>
          </w:rPr>
          <w:t>四、焦糖色项目可持续发展</w:t>
        </w:r>
        <w:r>
          <w:tab/>
        </w:r>
        <w:r>
          <w:fldChar w:fldCharType="begin"/>
        </w:r>
        <w:r>
          <w:instrText xml:space="preserve"> PAGEREF _Toc25372 \h </w:instrText>
        </w:r>
        <w:r>
          <w:fldChar w:fldCharType="separate"/>
        </w:r>
        <w:r>
          <w:t>13</w:t>
        </w:r>
        <w:r>
          <w:fldChar w:fldCharType="end"/>
        </w:r>
      </w:hyperlink>
    </w:p>
    <w:p>
      <w:pPr>
        <w:pStyle w:val="TOC2"/>
        <w:tabs>
          <w:tab w:val="right" w:leader="dot" w:pos="8306"/>
        </w:tabs>
      </w:pPr>
      <w:hyperlink w:anchor="_Toc25717" w:history="1">
        <w:r>
          <w:rPr>
            <w:rFonts w:ascii="仿宋" w:eastAsia="仿宋" w:hAnsi="仿宋" w:cs="仿宋" w:hint="eastAsia"/>
            <w:lang w:eastAsia="zh-CN"/>
          </w:rPr>
          <w:t>(一)、可持续战略与实践</w:t>
        </w:r>
        <w:r>
          <w:tab/>
        </w:r>
        <w:r>
          <w:fldChar w:fldCharType="begin"/>
        </w:r>
        <w:r>
          <w:instrText xml:space="preserve"> PAGEREF _Toc25717 \h </w:instrText>
        </w:r>
        <w:r>
          <w:fldChar w:fldCharType="separate"/>
        </w:r>
        <w:r>
          <w:t>13</w:t>
        </w:r>
        <w:r>
          <w:fldChar w:fldCharType="end"/>
        </w:r>
      </w:hyperlink>
    </w:p>
    <w:p>
      <w:pPr>
        <w:pStyle w:val="TOC2"/>
        <w:tabs>
          <w:tab w:val="right" w:leader="dot" w:pos="8306"/>
        </w:tabs>
      </w:pPr>
      <w:hyperlink w:anchor="_Toc28623" w:history="1">
        <w:r>
          <w:rPr>
            <w:rFonts w:ascii="仿宋" w:eastAsia="仿宋" w:hAnsi="仿宋" w:cs="仿宋" w:hint="eastAsia"/>
            <w:lang w:eastAsia="zh-CN"/>
          </w:rPr>
          <w:t>(二)、环保与社会责任</w:t>
        </w:r>
        <w:r>
          <w:tab/>
        </w:r>
        <w:r>
          <w:fldChar w:fldCharType="begin"/>
        </w:r>
        <w:r>
          <w:instrText xml:space="preserve"> PAGEREF _Toc28623 \h </w:instrText>
        </w:r>
        <w:r>
          <w:fldChar w:fldCharType="separate"/>
        </w:r>
        <w:r>
          <w:t>14</w:t>
        </w:r>
        <w:r>
          <w:fldChar w:fldCharType="end"/>
        </w:r>
      </w:hyperlink>
    </w:p>
    <w:p>
      <w:pPr>
        <w:pStyle w:val="TOC1"/>
        <w:tabs>
          <w:tab w:val="right" w:leader="dot" w:pos="8306"/>
        </w:tabs>
      </w:pPr>
      <w:hyperlink w:anchor="_Toc27585" w:history="1">
        <w:r>
          <w:rPr>
            <w:rFonts w:ascii="仿宋" w:eastAsia="仿宋" w:hAnsi="仿宋" w:cs="仿宋" w:hint="eastAsia"/>
            <w:lang w:eastAsia="zh-CN"/>
          </w:rPr>
          <w:t>五、产品规划分析</w:t>
        </w:r>
        <w:r>
          <w:tab/>
        </w:r>
        <w:r>
          <w:fldChar w:fldCharType="begin"/>
        </w:r>
        <w:r>
          <w:instrText xml:space="preserve"> PAGEREF _Toc27585 \h </w:instrText>
        </w:r>
        <w:r>
          <w:fldChar w:fldCharType="separate"/>
        </w:r>
        <w:r>
          <w:t>15</w:t>
        </w:r>
        <w:r>
          <w:fldChar w:fldCharType="end"/>
        </w:r>
      </w:hyperlink>
    </w:p>
    <w:p>
      <w:pPr>
        <w:pStyle w:val="TOC2"/>
        <w:tabs>
          <w:tab w:val="right" w:leader="dot" w:pos="8306"/>
        </w:tabs>
      </w:pPr>
      <w:hyperlink w:anchor="_Toc31066" w:history="1">
        <w:r>
          <w:rPr>
            <w:rFonts w:ascii="仿宋" w:eastAsia="仿宋" w:hAnsi="仿宋" w:cs="仿宋" w:hint="eastAsia"/>
            <w:lang w:eastAsia="zh-CN"/>
          </w:rPr>
          <w:t>(一)、产品规划</w:t>
        </w:r>
        <w:r>
          <w:tab/>
        </w:r>
        <w:r>
          <w:fldChar w:fldCharType="begin"/>
        </w:r>
        <w:r>
          <w:instrText xml:space="preserve"> PAGEREF _Toc31066 \h </w:instrText>
        </w:r>
        <w:r>
          <w:fldChar w:fldCharType="separate"/>
        </w:r>
        <w:r>
          <w:t>15</w:t>
        </w:r>
        <w:r>
          <w:fldChar w:fldCharType="end"/>
        </w:r>
      </w:hyperlink>
    </w:p>
    <w:p>
      <w:pPr>
        <w:pStyle w:val="TOC2"/>
        <w:tabs>
          <w:tab w:val="right" w:leader="dot" w:pos="8306"/>
        </w:tabs>
      </w:pPr>
      <w:hyperlink w:anchor="_Toc31217" w:history="1">
        <w:r>
          <w:rPr>
            <w:rFonts w:ascii="仿宋" w:eastAsia="仿宋" w:hAnsi="仿宋" w:cs="仿宋" w:hint="eastAsia"/>
            <w:lang w:eastAsia="zh-CN"/>
          </w:rPr>
          <w:t>(二)、建设规模</w:t>
        </w:r>
        <w:r>
          <w:tab/>
        </w:r>
        <w:r>
          <w:fldChar w:fldCharType="begin"/>
        </w:r>
        <w:r>
          <w:instrText xml:space="preserve"> PAGEREF _Toc31217 \h </w:instrText>
        </w:r>
        <w:r>
          <w:fldChar w:fldCharType="separate"/>
        </w:r>
        <w:r>
          <w:t>15</w:t>
        </w:r>
        <w:r>
          <w:fldChar w:fldCharType="end"/>
        </w:r>
      </w:hyperlink>
    </w:p>
    <w:p>
      <w:pPr>
        <w:pStyle w:val="TOC1"/>
        <w:tabs>
          <w:tab w:val="right" w:leader="dot" w:pos="8306"/>
        </w:tabs>
      </w:pPr>
      <w:hyperlink w:anchor="_Toc13048" w:history="1">
        <w:r>
          <w:rPr>
            <w:rFonts w:ascii="仿宋" w:eastAsia="仿宋" w:hAnsi="仿宋" w:cs="仿宋" w:hint="eastAsia"/>
            <w:lang w:eastAsia="zh-CN"/>
          </w:rPr>
          <w:t>六、焦糖色项目建设背景及必要性分析</w:t>
        </w:r>
        <w:r>
          <w:tab/>
        </w:r>
        <w:r>
          <w:fldChar w:fldCharType="begin"/>
        </w:r>
        <w:r>
          <w:instrText xml:space="preserve"> PAGEREF _Toc13048 \h </w:instrText>
        </w:r>
        <w:r>
          <w:fldChar w:fldCharType="separate"/>
        </w:r>
        <w:r>
          <w:t>17</w:t>
        </w:r>
        <w:r>
          <w:fldChar w:fldCharType="end"/>
        </w:r>
      </w:hyperlink>
    </w:p>
    <w:p>
      <w:pPr>
        <w:pStyle w:val="TOC2"/>
        <w:tabs>
          <w:tab w:val="right" w:leader="dot" w:pos="8306"/>
        </w:tabs>
      </w:pPr>
      <w:hyperlink w:anchor="_Toc29356" w:history="1">
        <w:r>
          <w:rPr>
            <w:rFonts w:ascii="仿宋" w:eastAsia="仿宋" w:hAnsi="仿宋" w:cs="仿宋" w:hint="eastAsia"/>
            <w:lang w:eastAsia="zh-CN"/>
          </w:rPr>
          <w:t>(一)、焦糖色项目背景分析</w:t>
        </w:r>
        <w:r>
          <w:tab/>
        </w:r>
        <w:r>
          <w:fldChar w:fldCharType="begin"/>
        </w:r>
        <w:r>
          <w:instrText xml:space="preserve"> PAGEREF _Toc29356 \h </w:instrText>
        </w:r>
        <w:r>
          <w:fldChar w:fldCharType="separate"/>
        </w:r>
        <w:r>
          <w:t>17</w:t>
        </w:r>
        <w:r>
          <w:fldChar w:fldCharType="end"/>
        </w:r>
      </w:hyperlink>
    </w:p>
    <w:p>
      <w:pPr>
        <w:pStyle w:val="TOC2"/>
        <w:tabs>
          <w:tab w:val="right" w:leader="dot" w:pos="8306"/>
        </w:tabs>
      </w:pPr>
      <w:hyperlink w:anchor="_Toc24998" w:history="1">
        <w:r>
          <w:rPr>
            <w:rFonts w:ascii="仿宋" w:eastAsia="仿宋" w:hAnsi="仿宋" w:cs="仿宋" w:hint="eastAsia"/>
            <w:lang w:eastAsia="zh-CN"/>
          </w:rPr>
          <w:t>(二)、焦糖色项目建设必要性分析</w:t>
        </w:r>
        <w:r>
          <w:tab/>
        </w:r>
        <w:r>
          <w:fldChar w:fldCharType="begin"/>
        </w:r>
        <w:r>
          <w:instrText xml:space="preserve"> PAGEREF _Toc24998 \h </w:instrText>
        </w:r>
        <w:r>
          <w:fldChar w:fldCharType="separate"/>
        </w:r>
        <w:r>
          <w:t>18</w:t>
        </w:r>
        <w:r>
          <w:fldChar w:fldCharType="end"/>
        </w:r>
      </w:hyperlink>
    </w:p>
    <w:p>
      <w:pPr>
        <w:pStyle w:val="TOC1"/>
        <w:tabs>
          <w:tab w:val="right" w:leader="dot" w:pos="8306"/>
        </w:tabs>
      </w:pPr>
      <w:hyperlink w:anchor="_Toc32552" w:history="1">
        <w:r>
          <w:rPr>
            <w:rFonts w:ascii="仿宋" w:eastAsia="仿宋" w:hAnsi="仿宋" w:cs="仿宋" w:hint="eastAsia"/>
            <w:lang w:eastAsia="zh-CN"/>
          </w:rPr>
          <w:t>七、生产安全保护</w:t>
        </w:r>
        <w:r>
          <w:tab/>
        </w:r>
        <w:r>
          <w:fldChar w:fldCharType="begin"/>
        </w:r>
        <w:r>
          <w:instrText xml:space="preserve"> PAGEREF _Toc32552 \h </w:instrText>
        </w:r>
        <w:r>
          <w:fldChar w:fldCharType="separate"/>
        </w:r>
        <w:r>
          <w:t>20</w:t>
        </w:r>
        <w:r>
          <w:fldChar w:fldCharType="end"/>
        </w:r>
      </w:hyperlink>
    </w:p>
    <w:p>
      <w:pPr>
        <w:pStyle w:val="TOC2"/>
        <w:tabs>
          <w:tab w:val="right" w:leader="dot" w:pos="8306"/>
        </w:tabs>
      </w:pPr>
      <w:hyperlink w:anchor="_Toc18755" w:history="1">
        <w:r>
          <w:rPr>
            <w:rFonts w:ascii="仿宋" w:eastAsia="仿宋" w:hAnsi="仿宋" w:cs="仿宋" w:hint="eastAsia"/>
            <w:lang w:eastAsia="zh-CN"/>
          </w:rPr>
          <w:t>(一)、消防安全</w:t>
        </w:r>
        <w:r>
          <w:tab/>
        </w:r>
        <w:r>
          <w:fldChar w:fldCharType="begin"/>
        </w:r>
        <w:r>
          <w:instrText xml:space="preserve"> PAGEREF _Toc18755 \h </w:instrText>
        </w:r>
        <w:r>
          <w:fldChar w:fldCharType="separate"/>
        </w:r>
        <w:r>
          <w:t>20</w:t>
        </w:r>
        <w:r>
          <w:fldChar w:fldCharType="end"/>
        </w:r>
      </w:hyperlink>
    </w:p>
    <w:p>
      <w:pPr>
        <w:pStyle w:val="TOC2"/>
        <w:tabs>
          <w:tab w:val="right" w:leader="dot" w:pos="8306"/>
        </w:tabs>
      </w:pPr>
      <w:hyperlink w:anchor="_Toc7486" w:history="1">
        <w:r>
          <w:rPr>
            <w:rFonts w:ascii="仿宋" w:eastAsia="仿宋" w:hAnsi="仿宋" w:cs="仿宋" w:hint="eastAsia"/>
            <w:lang w:eastAsia="zh-CN"/>
          </w:rPr>
          <w:t>(二)、防火防爆总图布置措施</w:t>
        </w:r>
        <w:r>
          <w:tab/>
        </w:r>
        <w:r>
          <w:fldChar w:fldCharType="begin"/>
        </w:r>
        <w:r>
          <w:instrText xml:space="preserve"> PAGEREF _Toc7486 \h </w:instrText>
        </w:r>
        <w:r>
          <w:fldChar w:fldCharType="separate"/>
        </w:r>
        <w:r>
          <w:t>21</w:t>
        </w:r>
        <w:r>
          <w:fldChar w:fldCharType="end"/>
        </w:r>
      </w:hyperlink>
    </w:p>
    <w:p>
      <w:pPr>
        <w:pStyle w:val="TOC2"/>
        <w:tabs>
          <w:tab w:val="right" w:leader="dot" w:pos="8306"/>
        </w:tabs>
      </w:pPr>
      <w:hyperlink w:anchor="_Toc31701" w:history="1">
        <w:r>
          <w:rPr>
            <w:rFonts w:ascii="仿宋" w:eastAsia="仿宋" w:hAnsi="仿宋" w:cs="仿宋" w:hint="eastAsia"/>
            <w:lang w:eastAsia="zh-CN"/>
          </w:rPr>
          <w:t>(三)、自然灾害防范措施</w:t>
        </w:r>
        <w:r>
          <w:tab/>
        </w:r>
        <w:r>
          <w:fldChar w:fldCharType="begin"/>
        </w:r>
        <w:r>
          <w:instrText xml:space="preserve"> PAGEREF _Toc31701 \h </w:instrText>
        </w:r>
        <w:r>
          <w:fldChar w:fldCharType="separate"/>
        </w:r>
        <w:r>
          <w:t>22</w:t>
        </w:r>
        <w:r>
          <w:fldChar w:fldCharType="end"/>
        </w:r>
      </w:hyperlink>
    </w:p>
    <w:p>
      <w:pPr>
        <w:pStyle w:val="TOC2"/>
        <w:tabs>
          <w:tab w:val="right" w:leader="dot" w:pos="8306"/>
        </w:tabs>
      </w:pPr>
      <w:hyperlink w:anchor="_Toc15403" w:history="1">
        <w:r>
          <w:rPr>
            <w:rFonts w:ascii="仿宋" w:eastAsia="仿宋" w:hAnsi="仿宋" w:cs="仿宋" w:hint="eastAsia"/>
            <w:lang w:eastAsia="zh-CN"/>
          </w:rPr>
          <w:t>(四)、安全色及安全标志使用要求</w:t>
        </w:r>
        <w:r>
          <w:tab/>
        </w:r>
        <w:r>
          <w:fldChar w:fldCharType="begin"/>
        </w:r>
        <w:r>
          <w:instrText xml:space="preserve"> PAGEREF _Toc15403 \h </w:instrText>
        </w:r>
        <w:r>
          <w:fldChar w:fldCharType="separate"/>
        </w:r>
        <w:r>
          <w:t>23</w:t>
        </w:r>
        <w:r>
          <w:fldChar w:fldCharType="end"/>
        </w:r>
      </w:hyperlink>
    </w:p>
    <w:p>
      <w:pPr>
        <w:pStyle w:val="TOC2"/>
        <w:tabs>
          <w:tab w:val="right" w:leader="dot" w:pos="8306"/>
        </w:tabs>
      </w:pPr>
      <w:hyperlink w:anchor="_Toc25546" w:history="1">
        <w:r>
          <w:rPr>
            <w:rFonts w:ascii="仿宋" w:eastAsia="仿宋" w:hAnsi="仿宋" w:cs="仿宋" w:hint="eastAsia"/>
            <w:lang w:eastAsia="zh-CN"/>
          </w:rPr>
          <w:t>(五)、防尘防毒措施</w:t>
        </w:r>
        <w:r>
          <w:tab/>
        </w:r>
        <w:r>
          <w:fldChar w:fldCharType="begin"/>
        </w:r>
        <w:r>
          <w:instrText xml:space="preserve"> PAGEREF _Toc25546 \h </w:instrText>
        </w:r>
        <w:r>
          <w:fldChar w:fldCharType="separate"/>
        </w:r>
        <w:r>
          <w:t>24</w:t>
        </w:r>
        <w:r>
          <w:fldChar w:fldCharType="end"/>
        </w:r>
      </w:hyperlink>
    </w:p>
    <w:p>
      <w:pPr>
        <w:pStyle w:val="TOC2"/>
        <w:tabs>
          <w:tab w:val="right" w:leader="dot" w:pos="8306"/>
        </w:tabs>
      </w:pPr>
      <w:hyperlink w:anchor="_Toc31802" w:history="1">
        <w:r>
          <w:rPr>
            <w:rFonts w:ascii="仿宋" w:eastAsia="仿宋" w:hAnsi="仿宋" w:cs="仿宋" w:hint="eastAsia"/>
            <w:lang w:eastAsia="zh-CN"/>
          </w:rPr>
          <w:t>(六)、防静电、触电防护及防雷措施</w:t>
        </w:r>
        <w:r>
          <w:tab/>
        </w:r>
        <w:r>
          <w:fldChar w:fldCharType="begin"/>
        </w:r>
        <w:r>
          <w:instrText xml:space="preserve"> PAGEREF _Toc31802 \h </w:instrText>
        </w:r>
        <w:r>
          <w:fldChar w:fldCharType="separate"/>
        </w:r>
        <w:r>
          <w:t>25</w:t>
        </w:r>
        <w:r>
          <w:fldChar w:fldCharType="end"/>
        </w:r>
      </w:hyperlink>
    </w:p>
    <w:p>
      <w:pPr>
        <w:pStyle w:val="TOC2"/>
        <w:tabs>
          <w:tab w:val="right" w:leader="dot" w:pos="8306"/>
        </w:tabs>
      </w:pPr>
      <w:hyperlink w:anchor="_Toc26991" w:history="1">
        <w:r>
          <w:rPr>
            <w:rFonts w:ascii="仿宋" w:eastAsia="仿宋" w:hAnsi="仿宋" w:cs="仿宋" w:hint="eastAsia"/>
            <w:lang w:eastAsia="zh-CN"/>
          </w:rPr>
          <w:t>(七)、机械设备安全保障措施</w:t>
        </w:r>
        <w:r>
          <w:tab/>
        </w:r>
        <w:r>
          <w:fldChar w:fldCharType="begin"/>
        </w:r>
        <w:r>
          <w:instrText xml:space="preserve"> PAGEREF _Toc26991 \h </w:instrText>
        </w:r>
        <w:r>
          <w:fldChar w:fldCharType="separate"/>
        </w:r>
        <w:r>
          <w:t>26</w:t>
        </w:r>
        <w:r>
          <w:fldChar w:fldCharType="end"/>
        </w:r>
      </w:hyperlink>
    </w:p>
    <w:p>
      <w:pPr>
        <w:pStyle w:val="TOC1"/>
        <w:tabs>
          <w:tab w:val="right" w:leader="dot" w:pos="8306"/>
        </w:tabs>
      </w:pPr>
      <w:hyperlink w:anchor="_Toc4338" w:history="1">
        <w:r>
          <w:rPr>
            <w:rFonts w:ascii="仿宋" w:eastAsia="仿宋" w:hAnsi="仿宋" w:cs="仿宋" w:hint="eastAsia"/>
            <w:lang w:eastAsia="zh-CN"/>
          </w:rPr>
          <w:t>八、焦糖色项目经营效益</w:t>
        </w:r>
        <w:r>
          <w:tab/>
        </w:r>
        <w:r>
          <w:fldChar w:fldCharType="begin"/>
        </w:r>
        <w:r>
          <w:instrText xml:space="preserve"> PAGEREF _Toc4338 \h </w:instrText>
        </w:r>
        <w:r>
          <w:fldChar w:fldCharType="separate"/>
        </w:r>
        <w:r>
          <w:t>27</w:t>
        </w:r>
        <w:r>
          <w:fldChar w:fldCharType="end"/>
        </w:r>
      </w:hyperlink>
    </w:p>
    <w:p>
      <w:pPr>
        <w:pStyle w:val="TOC2"/>
        <w:tabs>
          <w:tab w:val="right" w:leader="dot" w:pos="8306"/>
        </w:tabs>
      </w:pPr>
      <w:hyperlink w:anchor="_Toc21748" w:history="1">
        <w:r>
          <w:rPr>
            <w:rFonts w:ascii="仿宋" w:eastAsia="仿宋" w:hAnsi="仿宋" w:cs="仿宋" w:hint="eastAsia"/>
            <w:lang w:eastAsia="zh-CN"/>
          </w:rPr>
          <w:t>(一)、经济评价财务测算</w:t>
        </w:r>
        <w:r>
          <w:tab/>
        </w:r>
        <w:r>
          <w:fldChar w:fldCharType="begin"/>
        </w:r>
        <w:r>
          <w:instrText xml:space="preserve"> PAGEREF _Toc21748 \h </w:instrText>
        </w:r>
        <w:r>
          <w:fldChar w:fldCharType="separate"/>
        </w:r>
        <w:r>
          <w:t>27</w:t>
        </w:r>
        <w:r>
          <w:fldChar w:fldCharType="end"/>
        </w:r>
      </w:hyperlink>
    </w:p>
    <w:p>
      <w:pPr>
        <w:pStyle w:val="TOC2"/>
        <w:tabs>
          <w:tab w:val="right" w:leader="dot" w:pos="8306"/>
        </w:tabs>
      </w:pPr>
      <w:hyperlink w:anchor="_Toc379" w:history="1">
        <w:r>
          <w:rPr>
            <w:rFonts w:ascii="仿宋" w:eastAsia="仿宋" w:hAnsi="仿宋" w:cs="仿宋" w:hint="eastAsia"/>
            <w:lang w:eastAsia="zh-CN"/>
          </w:rPr>
          <w:t>(二)、焦糖色项目盈利能力分析</w:t>
        </w:r>
        <w:r>
          <w:tab/>
        </w:r>
        <w:r>
          <w:fldChar w:fldCharType="begin"/>
        </w:r>
        <w:r>
          <w:instrText xml:space="preserve"> PAGEREF _Toc379 \h </w:instrText>
        </w:r>
        <w:r>
          <w:fldChar w:fldCharType="separate"/>
        </w:r>
        <w:r>
          <w:t>29</w:t>
        </w:r>
        <w:r>
          <w:fldChar w:fldCharType="end"/>
        </w:r>
      </w:hyperlink>
    </w:p>
    <w:p>
      <w:pPr>
        <w:pStyle w:val="TOC1"/>
        <w:tabs>
          <w:tab w:val="right" w:leader="dot" w:pos="8306"/>
        </w:tabs>
      </w:pPr>
      <w:hyperlink w:anchor="_Toc22962" w:history="1">
        <w:r>
          <w:rPr>
            <w:rFonts w:ascii="仿宋" w:eastAsia="仿宋" w:hAnsi="仿宋" w:cs="仿宋" w:hint="eastAsia"/>
            <w:lang w:eastAsia="zh-CN"/>
          </w:rPr>
          <w:t>九、焦糖色项目计划安排</w:t>
        </w:r>
        <w:r>
          <w:tab/>
        </w:r>
        <w:r>
          <w:fldChar w:fldCharType="begin"/>
        </w:r>
        <w:r>
          <w:instrText xml:space="preserve"> PAGEREF _Toc22962 \h </w:instrText>
        </w:r>
        <w:r>
          <w:fldChar w:fldCharType="separate"/>
        </w:r>
        <w:r>
          <w:t>29</w:t>
        </w:r>
        <w:r>
          <w:fldChar w:fldCharType="end"/>
        </w:r>
      </w:hyperlink>
    </w:p>
    <w:p>
      <w:pPr>
        <w:pStyle w:val="TOC2"/>
        <w:tabs>
          <w:tab w:val="right" w:leader="dot" w:pos="8306"/>
        </w:tabs>
      </w:pPr>
      <w:hyperlink w:anchor="_Toc8530" w:history="1">
        <w:r>
          <w:rPr>
            <w:rFonts w:ascii="仿宋" w:eastAsia="仿宋" w:hAnsi="仿宋" w:cs="仿宋" w:hint="eastAsia"/>
            <w:lang w:eastAsia="zh-CN"/>
          </w:rPr>
          <w:t>(一)、建设周期</w:t>
        </w:r>
        <w:r>
          <w:tab/>
        </w:r>
        <w:r>
          <w:fldChar w:fldCharType="begin"/>
        </w:r>
        <w:r>
          <w:instrText xml:space="preserve"> PAGEREF _Toc8530 \h </w:instrText>
        </w:r>
        <w:r>
          <w:fldChar w:fldCharType="separate"/>
        </w:r>
        <w:r>
          <w:t>29</w:t>
        </w:r>
        <w:r>
          <w:fldChar w:fldCharType="end"/>
        </w:r>
      </w:hyperlink>
    </w:p>
    <w:p>
      <w:pPr>
        <w:pStyle w:val="TOC2"/>
        <w:tabs>
          <w:tab w:val="right" w:leader="dot" w:pos="8306"/>
        </w:tabs>
      </w:pPr>
      <w:hyperlink w:anchor="_Toc23704" w:history="1">
        <w:r>
          <w:rPr>
            <w:rFonts w:ascii="仿宋" w:eastAsia="仿宋" w:hAnsi="仿宋" w:cs="仿宋" w:hint="eastAsia"/>
            <w:lang w:eastAsia="zh-CN"/>
          </w:rPr>
          <w:t>(二)、建设进度</w:t>
        </w:r>
        <w:r>
          <w:tab/>
        </w:r>
        <w:r>
          <w:fldChar w:fldCharType="begin"/>
        </w:r>
        <w:r>
          <w:instrText xml:space="preserve"> PAGEREF _Toc23704 \h </w:instrText>
        </w:r>
        <w:r>
          <w:fldChar w:fldCharType="separate"/>
        </w:r>
        <w:r>
          <w:t>30</w:t>
        </w:r>
        <w:r>
          <w:fldChar w:fldCharType="end"/>
        </w:r>
      </w:hyperlink>
    </w:p>
    <w:p>
      <w:pPr>
        <w:pStyle w:val="TOC2"/>
        <w:tabs>
          <w:tab w:val="right" w:leader="dot" w:pos="8306"/>
        </w:tabs>
      </w:pPr>
      <w:hyperlink w:anchor="_Toc11145" w:history="1">
        <w:r>
          <w:rPr>
            <w:rFonts w:ascii="仿宋" w:eastAsia="仿宋" w:hAnsi="仿宋" w:cs="仿宋" w:hint="eastAsia"/>
            <w:lang w:eastAsia="zh-CN"/>
          </w:rPr>
          <w:t>(三)、进度安排注意事项</w:t>
        </w:r>
        <w:r>
          <w:tab/>
        </w:r>
        <w:r>
          <w:fldChar w:fldCharType="begin"/>
        </w:r>
        <w:r>
          <w:instrText xml:space="preserve"> PAGEREF _Toc11145 \h </w:instrText>
        </w:r>
        <w:r>
          <w:fldChar w:fldCharType="separate"/>
        </w:r>
        <w:r>
          <w:t>31</w:t>
        </w:r>
        <w:r>
          <w:fldChar w:fldCharType="end"/>
        </w:r>
      </w:hyperlink>
    </w:p>
    <w:p>
      <w:pPr>
        <w:pStyle w:val="TOC2"/>
        <w:tabs>
          <w:tab w:val="right" w:leader="dot" w:pos="8306"/>
        </w:tabs>
      </w:pPr>
      <w:hyperlink w:anchor="_Toc22234" w:history="1">
        <w:r>
          <w:rPr>
            <w:rFonts w:ascii="仿宋" w:eastAsia="仿宋" w:hAnsi="仿宋" w:cs="仿宋" w:hint="eastAsia"/>
            <w:lang w:eastAsia="zh-CN"/>
          </w:rPr>
          <w:t>(四)、人力资源配置</w:t>
        </w:r>
        <w:r>
          <w:tab/>
        </w:r>
        <w:r>
          <w:fldChar w:fldCharType="begin"/>
        </w:r>
        <w:r>
          <w:instrText xml:space="preserve"> PAGEREF _Toc22234 \h </w:instrText>
        </w:r>
        <w:r>
          <w:fldChar w:fldCharType="separate"/>
        </w:r>
        <w:r>
          <w:t>33</w:t>
        </w:r>
        <w:r>
          <w:fldChar w:fldCharType="end"/>
        </w:r>
      </w:hyperlink>
    </w:p>
    <w:p>
      <w:pPr>
        <w:pStyle w:val="TOC1"/>
        <w:tabs>
          <w:tab w:val="right" w:leader="dot" w:pos="8306"/>
        </w:tabs>
      </w:pPr>
      <w:hyperlink w:anchor="_Toc32041" w:history="1">
        <w:r>
          <w:rPr>
            <w:rFonts w:ascii="仿宋" w:eastAsia="仿宋" w:hAnsi="仿宋" w:cs="仿宋" w:hint="eastAsia"/>
            <w:lang w:eastAsia="zh-CN"/>
          </w:rPr>
          <w:t>十、焦糖色项目创新与研发</w:t>
        </w:r>
        <w:r>
          <w:tab/>
        </w:r>
        <w:r>
          <w:fldChar w:fldCharType="begin"/>
        </w:r>
        <w:r>
          <w:instrText xml:space="preserve"> PAGEREF _Toc32041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3" w:history="1">
        <w:r>
          <w:rPr>
            <w:rFonts w:ascii="仿宋" w:eastAsia="仿宋" w:hAnsi="仿宋" w:cs="仿宋" w:hint="eastAsia"/>
            <w:lang w:eastAsia="zh-CN"/>
          </w:rPr>
          <w:t>(一)、创新策略与方向</w:t>
        </w:r>
        <w:r>
          <w:tab/>
        </w:r>
        <w:r>
          <w:fldChar w:fldCharType="begin"/>
        </w:r>
        <w:r>
          <w:instrText xml:space="preserve"> PAGEREF _Toc32613 \h </w:instrText>
        </w:r>
        <w:r>
          <w:fldChar w:fldCharType="separate"/>
        </w:r>
        <w:r>
          <w:t>34</w:t>
        </w:r>
        <w:r>
          <w:fldChar w:fldCharType="end"/>
        </w:r>
      </w:hyperlink>
    </w:p>
    <w:p>
      <w:pPr>
        <w:pStyle w:val="TOC2"/>
        <w:tabs>
          <w:tab w:val="right" w:leader="dot" w:pos="8306"/>
        </w:tabs>
      </w:pPr>
      <w:hyperlink w:anchor="_Toc3946" w:history="1">
        <w:r>
          <w:rPr>
            <w:rFonts w:ascii="仿宋" w:eastAsia="仿宋" w:hAnsi="仿宋" w:cs="仿宋" w:hint="eastAsia"/>
            <w:lang w:eastAsia="zh-CN"/>
          </w:rPr>
          <w:t>(二)、研发规划与投入</w:t>
        </w:r>
        <w:r>
          <w:tab/>
        </w:r>
        <w:r>
          <w:fldChar w:fldCharType="begin"/>
        </w:r>
        <w:r>
          <w:instrText xml:space="preserve"> PAGEREF _Toc3946 \h </w:instrText>
        </w:r>
        <w:r>
          <w:fldChar w:fldCharType="separate"/>
        </w:r>
        <w:r>
          <w:t>35</w:t>
        </w:r>
        <w:r>
          <w:fldChar w:fldCharType="end"/>
        </w:r>
      </w:hyperlink>
    </w:p>
    <w:p>
      <w:pPr>
        <w:pStyle w:val="TOC1"/>
        <w:tabs>
          <w:tab w:val="right" w:leader="dot" w:pos="8306"/>
        </w:tabs>
      </w:pPr>
      <w:hyperlink w:anchor="_Toc30880" w:history="1">
        <w:r>
          <w:rPr>
            <w:rFonts w:ascii="仿宋" w:eastAsia="仿宋" w:hAnsi="仿宋" w:cs="仿宋" w:hint="eastAsia"/>
            <w:lang w:eastAsia="zh-CN"/>
          </w:rPr>
          <w:t>十一、焦糖色项目财务管理</w:t>
        </w:r>
        <w:r>
          <w:tab/>
        </w:r>
        <w:r>
          <w:fldChar w:fldCharType="begin"/>
        </w:r>
        <w:r>
          <w:instrText xml:space="preserve"> PAGEREF _Toc30880 \h </w:instrText>
        </w:r>
        <w:r>
          <w:fldChar w:fldCharType="separate"/>
        </w:r>
        <w:r>
          <w:t>37</w:t>
        </w:r>
        <w:r>
          <w:fldChar w:fldCharType="end"/>
        </w:r>
      </w:hyperlink>
    </w:p>
    <w:p>
      <w:pPr>
        <w:pStyle w:val="TOC2"/>
        <w:tabs>
          <w:tab w:val="right" w:leader="dot" w:pos="8306"/>
        </w:tabs>
      </w:pPr>
      <w:hyperlink w:anchor="_Toc6364" w:history="1">
        <w:r>
          <w:rPr>
            <w:rFonts w:ascii="仿宋" w:eastAsia="仿宋" w:hAnsi="仿宋" w:cs="仿宋" w:hint="eastAsia"/>
            <w:lang w:eastAsia="zh-CN"/>
          </w:rPr>
          <w:t>(一)、资金需求大</w:t>
        </w:r>
        <w:r>
          <w:tab/>
        </w:r>
        <w:r>
          <w:fldChar w:fldCharType="begin"/>
        </w:r>
        <w:r>
          <w:instrText xml:space="preserve"> PAGEREF _Toc6364 \h </w:instrText>
        </w:r>
        <w:r>
          <w:fldChar w:fldCharType="separate"/>
        </w:r>
        <w:r>
          <w:t>37</w:t>
        </w:r>
        <w:r>
          <w:fldChar w:fldCharType="end"/>
        </w:r>
      </w:hyperlink>
    </w:p>
    <w:p>
      <w:pPr>
        <w:pStyle w:val="TOC2"/>
        <w:tabs>
          <w:tab w:val="right" w:leader="dot" w:pos="8306"/>
        </w:tabs>
      </w:pPr>
      <w:hyperlink w:anchor="_Toc28033" w:history="1">
        <w:r>
          <w:rPr>
            <w:rFonts w:ascii="仿宋" w:eastAsia="仿宋" w:hAnsi="仿宋" w:cs="仿宋" w:hint="eastAsia"/>
            <w:lang w:eastAsia="zh-CN"/>
          </w:rPr>
          <w:t>(二)、研发周期长</w:t>
        </w:r>
        <w:r>
          <w:tab/>
        </w:r>
        <w:r>
          <w:fldChar w:fldCharType="begin"/>
        </w:r>
        <w:r>
          <w:instrText xml:space="preserve"> PAGEREF _Toc28033 \h </w:instrText>
        </w:r>
        <w:r>
          <w:fldChar w:fldCharType="separate"/>
        </w:r>
        <w:r>
          <w:t>38</w:t>
        </w:r>
        <w:r>
          <w:fldChar w:fldCharType="end"/>
        </w:r>
      </w:hyperlink>
    </w:p>
    <w:p>
      <w:pPr>
        <w:pStyle w:val="TOC2"/>
        <w:tabs>
          <w:tab w:val="right" w:leader="dot" w:pos="8306"/>
        </w:tabs>
      </w:pPr>
      <w:hyperlink w:anchor="_Toc13499" w:history="1">
        <w:r>
          <w:rPr>
            <w:rFonts w:ascii="仿宋" w:eastAsia="仿宋" w:hAnsi="仿宋" w:cs="仿宋" w:hint="eastAsia"/>
            <w:lang w:eastAsia="zh-CN"/>
          </w:rPr>
          <w:t>(三)、市场风险大</w:t>
        </w:r>
        <w:r>
          <w:tab/>
        </w:r>
        <w:r>
          <w:fldChar w:fldCharType="begin"/>
        </w:r>
        <w:r>
          <w:instrText xml:space="preserve"> PAGEREF _Toc13499 \h </w:instrText>
        </w:r>
        <w:r>
          <w:fldChar w:fldCharType="separate"/>
        </w:r>
        <w:r>
          <w:t>39</w:t>
        </w:r>
        <w:r>
          <w:fldChar w:fldCharType="end"/>
        </w:r>
      </w:hyperlink>
    </w:p>
    <w:p>
      <w:pPr>
        <w:pStyle w:val="TOC2"/>
        <w:tabs>
          <w:tab w:val="right" w:leader="dot" w:pos="8306"/>
        </w:tabs>
      </w:pPr>
      <w:hyperlink w:anchor="_Toc8193" w:history="1">
        <w:r>
          <w:rPr>
            <w:rFonts w:ascii="仿宋" w:eastAsia="仿宋" w:hAnsi="仿宋" w:cs="仿宋" w:hint="eastAsia"/>
            <w:lang w:eastAsia="zh-CN"/>
          </w:rPr>
          <w:t>(四)、利润率高</w:t>
        </w:r>
        <w:r>
          <w:tab/>
        </w:r>
        <w:r>
          <w:fldChar w:fldCharType="begin"/>
        </w:r>
        <w:r>
          <w:instrText xml:space="preserve"> PAGEREF _Toc8193 \h </w:instrText>
        </w:r>
        <w:r>
          <w:fldChar w:fldCharType="separate"/>
        </w:r>
        <w:r>
          <w:t>42</w:t>
        </w:r>
        <w:r>
          <w:fldChar w:fldCharType="end"/>
        </w:r>
      </w:hyperlink>
    </w:p>
    <w:p>
      <w:pPr>
        <w:pStyle w:val="TOC1"/>
        <w:tabs>
          <w:tab w:val="right" w:leader="dot" w:pos="8306"/>
        </w:tabs>
      </w:pPr>
      <w:hyperlink w:anchor="_Toc10755" w:history="1">
        <w:r>
          <w:rPr>
            <w:rFonts w:ascii="仿宋" w:eastAsia="仿宋" w:hAnsi="仿宋" w:cs="仿宋" w:hint="eastAsia"/>
            <w:lang w:eastAsia="zh-CN"/>
          </w:rPr>
          <w:t>十二、焦糖色项目人力资源管理</w:t>
        </w:r>
        <w:r>
          <w:tab/>
        </w:r>
        <w:r>
          <w:fldChar w:fldCharType="begin"/>
        </w:r>
        <w:r>
          <w:instrText xml:space="preserve"> PAGEREF _Toc10755 \h </w:instrText>
        </w:r>
        <w:r>
          <w:fldChar w:fldCharType="separate"/>
        </w:r>
        <w:r>
          <w:t>44</w:t>
        </w:r>
        <w:r>
          <w:fldChar w:fldCharType="end"/>
        </w:r>
      </w:hyperlink>
    </w:p>
    <w:p>
      <w:pPr>
        <w:pStyle w:val="TOC2"/>
        <w:tabs>
          <w:tab w:val="right" w:leader="dot" w:pos="8306"/>
        </w:tabs>
      </w:pPr>
      <w:hyperlink w:anchor="_Toc15472" w:history="1">
        <w:r>
          <w:rPr>
            <w:rFonts w:ascii="仿宋" w:eastAsia="仿宋" w:hAnsi="仿宋" w:cs="仿宋" w:hint="eastAsia"/>
            <w:lang w:eastAsia="zh-CN"/>
          </w:rPr>
          <w:t>(一)、建立健全的预算管理制度</w:t>
        </w:r>
        <w:r>
          <w:tab/>
        </w:r>
        <w:r>
          <w:fldChar w:fldCharType="begin"/>
        </w:r>
        <w:r>
          <w:instrText xml:space="preserve"> PAGEREF _Toc15472 \h </w:instrText>
        </w:r>
        <w:r>
          <w:fldChar w:fldCharType="separate"/>
        </w:r>
        <w:r>
          <w:t>44</w:t>
        </w:r>
        <w:r>
          <w:fldChar w:fldCharType="end"/>
        </w:r>
      </w:hyperlink>
    </w:p>
    <w:p>
      <w:pPr>
        <w:pStyle w:val="TOC2"/>
        <w:tabs>
          <w:tab w:val="right" w:leader="dot" w:pos="8306"/>
        </w:tabs>
      </w:pPr>
      <w:hyperlink w:anchor="_Toc30719" w:history="1">
        <w:r>
          <w:rPr>
            <w:rFonts w:ascii="仿宋" w:eastAsia="仿宋" w:hAnsi="仿宋" w:cs="仿宋" w:hint="eastAsia"/>
            <w:lang w:eastAsia="zh-CN"/>
          </w:rPr>
          <w:t>(二)、加强资金流动监控</w:t>
        </w:r>
        <w:r>
          <w:tab/>
        </w:r>
        <w:r>
          <w:fldChar w:fldCharType="begin"/>
        </w:r>
        <w:r>
          <w:instrText xml:space="preserve"> PAGEREF _Toc30719 \h </w:instrText>
        </w:r>
        <w:r>
          <w:fldChar w:fldCharType="separate"/>
        </w:r>
        <w:r>
          <w:t>45</w:t>
        </w:r>
        <w:r>
          <w:fldChar w:fldCharType="end"/>
        </w:r>
      </w:hyperlink>
    </w:p>
    <w:p>
      <w:pPr>
        <w:pStyle w:val="TOC2"/>
        <w:tabs>
          <w:tab w:val="right" w:leader="dot" w:pos="8306"/>
        </w:tabs>
      </w:pPr>
      <w:hyperlink w:anchor="_Toc8256" w:history="1">
        <w:r>
          <w:rPr>
            <w:rFonts w:ascii="仿宋" w:eastAsia="仿宋" w:hAnsi="仿宋" w:cs="仿宋" w:hint="eastAsia"/>
            <w:lang w:eastAsia="zh-CN"/>
          </w:rPr>
          <w:t>(三)、制定完善的风险控制机制</w:t>
        </w:r>
        <w:r>
          <w:tab/>
        </w:r>
        <w:r>
          <w:fldChar w:fldCharType="begin"/>
        </w:r>
        <w:r>
          <w:instrText xml:space="preserve"> PAGEREF _Toc8256 \h </w:instrText>
        </w:r>
        <w:r>
          <w:fldChar w:fldCharType="separate"/>
        </w:r>
        <w:r>
          <w:t>46</w:t>
        </w:r>
        <w:r>
          <w:fldChar w:fldCharType="end"/>
        </w:r>
      </w:hyperlink>
    </w:p>
    <w:p>
      <w:pPr>
        <w:pStyle w:val="TOC2"/>
        <w:tabs>
          <w:tab w:val="right" w:leader="dot" w:pos="8306"/>
        </w:tabs>
      </w:pPr>
      <w:hyperlink w:anchor="_Toc15458" w:history="1">
        <w:r>
          <w:rPr>
            <w:rFonts w:ascii="仿宋" w:eastAsia="仿宋" w:hAnsi="仿宋" w:cs="仿宋" w:hint="eastAsia"/>
            <w:lang w:eastAsia="zh-CN"/>
          </w:rPr>
          <w:t>(四)、优化成本管理</w:t>
        </w:r>
        <w:r>
          <w:tab/>
        </w:r>
        <w:r>
          <w:fldChar w:fldCharType="begin"/>
        </w:r>
        <w:r>
          <w:instrText xml:space="preserve"> PAGEREF _Toc15458 \h </w:instrText>
        </w:r>
        <w:r>
          <w:fldChar w:fldCharType="separate"/>
        </w:r>
        <w:r>
          <w:t>48</w:t>
        </w:r>
        <w:r>
          <w:fldChar w:fldCharType="end"/>
        </w:r>
      </w:hyperlink>
    </w:p>
    <w:p>
      <w:pPr>
        <w:pStyle w:val="TOC1"/>
        <w:tabs>
          <w:tab w:val="right" w:leader="dot" w:pos="8306"/>
        </w:tabs>
      </w:pPr>
      <w:hyperlink w:anchor="_Toc30776" w:history="1">
        <w:r>
          <w:rPr>
            <w:rFonts w:ascii="仿宋" w:eastAsia="仿宋" w:hAnsi="仿宋" w:cs="仿宋" w:hint="eastAsia"/>
            <w:lang w:eastAsia="zh-CN"/>
          </w:rPr>
          <w:t>十三、质量管理体系</w:t>
        </w:r>
        <w:r>
          <w:tab/>
        </w:r>
        <w:r>
          <w:fldChar w:fldCharType="begin"/>
        </w:r>
        <w:r>
          <w:instrText xml:space="preserve"> PAGEREF _Toc30776 \h </w:instrText>
        </w:r>
        <w:r>
          <w:fldChar w:fldCharType="separate"/>
        </w:r>
        <w:r>
          <w:t>49</w:t>
        </w:r>
        <w:r>
          <w:fldChar w:fldCharType="end"/>
        </w:r>
      </w:hyperlink>
    </w:p>
    <w:p>
      <w:pPr>
        <w:pStyle w:val="TOC2"/>
        <w:tabs>
          <w:tab w:val="right" w:leader="dot" w:pos="8306"/>
        </w:tabs>
      </w:pPr>
      <w:hyperlink w:anchor="_Toc26422" w:history="1">
        <w:r>
          <w:rPr>
            <w:rFonts w:ascii="仿宋" w:eastAsia="仿宋" w:hAnsi="仿宋" w:cs="仿宋" w:hint="eastAsia"/>
            <w:lang w:eastAsia="zh-CN"/>
          </w:rPr>
          <w:t>(一)、质量目标与方针</w:t>
        </w:r>
        <w:r>
          <w:tab/>
        </w:r>
        <w:r>
          <w:fldChar w:fldCharType="begin"/>
        </w:r>
        <w:r>
          <w:instrText xml:space="preserve"> PAGEREF _Toc26422 \h </w:instrText>
        </w:r>
        <w:r>
          <w:fldChar w:fldCharType="separate"/>
        </w:r>
        <w:r>
          <w:t>49</w:t>
        </w:r>
        <w:r>
          <w:fldChar w:fldCharType="end"/>
        </w:r>
      </w:hyperlink>
    </w:p>
    <w:p>
      <w:pPr>
        <w:pStyle w:val="TOC2"/>
        <w:tabs>
          <w:tab w:val="right" w:leader="dot" w:pos="8306"/>
        </w:tabs>
      </w:pPr>
      <w:hyperlink w:anchor="_Toc31022" w:history="1">
        <w:r>
          <w:rPr>
            <w:rFonts w:ascii="仿宋" w:eastAsia="仿宋" w:hAnsi="仿宋" w:cs="仿宋" w:hint="eastAsia"/>
            <w:lang w:eastAsia="zh-CN"/>
          </w:rPr>
          <w:t>(二)、质量管理责任</w:t>
        </w:r>
        <w:r>
          <w:tab/>
        </w:r>
        <w:r>
          <w:fldChar w:fldCharType="begin"/>
        </w:r>
        <w:r>
          <w:instrText xml:space="preserve"> PAGEREF _Toc31022 \h </w:instrText>
        </w:r>
        <w:r>
          <w:fldChar w:fldCharType="separate"/>
        </w:r>
        <w:r>
          <w:t>50</w:t>
        </w:r>
        <w:r>
          <w:fldChar w:fldCharType="end"/>
        </w:r>
      </w:hyperlink>
    </w:p>
    <w:p>
      <w:pPr>
        <w:pStyle w:val="TOC2"/>
        <w:tabs>
          <w:tab w:val="right" w:leader="dot" w:pos="8306"/>
        </w:tabs>
      </w:pPr>
      <w:hyperlink w:anchor="_Toc4892" w:history="1">
        <w:r>
          <w:rPr>
            <w:rFonts w:ascii="仿宋" w:eastAsia="仿宋" w:hAnsi="仿宋" w:cs="仿宋" w:hint="eastAsia"/>
            <w:lang w:eastAsia="zh-CN"/>
          </w:rPr>
          <w:t>(三)、质量管理体系文件</w:t>
        </w:r>
        <w:r>
          <w:tab/>
        </w:r>
        <w:r>
          <w:fldChar w:fldCharType="begin"/>
        </w:r>
        <w:r>
          <w:instrText xml:space="preserve"> PAGEREF _Toc4892 \h </w:instrText>
        </w:r>
        <w:r>
          <w:fldChar w:fldCharType="separate"/>
        </w:r>
        <w:r>
          <w:t>51</w:t>
        </w:r>
        <w:r>
          <w:fldChar w:fldCharType="end"/>
        </w:r>
      </w:hyperlink>
    </w:p>
    <w:p>
      <w:pPr>
        <w:pStyle w:val="TOC2"/>
        <w:tabs>
          <w:tab w:val="right" w:leader="dot" w:pos="8306"/>
        </w:tabs>
      </w:pPr>
      <w:hyperlink w:anchor="_Toc20418" w:history="1">
        <w:r>
          <w:rPr>
            <w:rFonts w:ascii="仿宋" w:eastAsia="仿宋" w:hAnsi="仿宋" w:cs="仿宋" w:hint="eastAsia"/>
            <w:lang w:eastAsia="zh-CN"/>
          </w:rPr>
          <w:t>(四)、质量培训与教育</w:t>
        </w:r>
        <w:r>
          <w:tab/>
        </w:r>
        <w:r>
          <w:fldChar w:fldCharType="begin"/>
        </w:r>
        <w:r>
          <w:instrText xml:space="preserve"> PAGEREF _Toc20418 \h </w:instrText>
        </w:r>
        <w:r>
          <w:fldChar w:fldCharType="separate"/>
        </w:r>
        <w:r>
          <w:t>53</w:t>
        </w:r>
        <w:r>
          <w:fldChar w:fldCharType="end"/>
        </w:r>
      </w:hyperlink>
    </w:p>
    <w:p>
      <w:pPr>
        <w:pStyle w:val="TOC2"/>
        <w:tabs>
          <w:tab w:val="right" w:leader="dot" w:pos="8306"/>
        </w:tabs>
      </w:pPr>
      <w:hyperlink w:anchor="_Toc19634" w:history="1">
        <w:r>
          <w:rPr>
            <w:rFonts w:ascii="仿宋" w:eastAsia="仿宋" w:hAnsi="仿宋" w:cs="仿宋" w:hint="eastAsia"/>
            <w:lang w:eastAsia="zh-CN"/>
          </w:rPr>
          <w:t>(五)、质量审核与评价</w:t>
        </w:r>
        <w:r>
          <w:tab/>
        </w:r>
        <w:r>
          <w:fldChar w:fldCharType="begin"/>
        </w:r>
        <w:r>
          <w:instrText xml:space="preserve"> PAGEREF _Toc19634 \h </w:instrText>
        </w:r>
        <w:r>
          <w:fldChar w:fldCharType="separate"/>
        </w:r>
        <w:r>
          <w:t>55</w:t>
        </w:r>
        <w:r>
          <w:fldChar w:fldCharType="end"/>
        </w:r>
      </w:hyperlink>
    </w:p>
    <w:p>
      <w:pPr>
        <w:pStyle w:val="TOC2"/>
        <w:tabs>
          <w:tab w:val="right" w:leader="dot" w:pos="8306"/>
        </w:tabs>
      </w:pPr>
      <w:hyperlink w:anchor="_Toc1705" w:history="1">
        <w:r>
          <w:rPr>
            <w:rFonts w:ascii="仿宋" w:eastAsia="仿宋" w:hAnsi="仿宋" w:cs="仿宋" w:hint="eastAsia"/>
            <w:lang w:eastAsia="zh-CN"/>
          </w:rPr>
          <w:t>(六)、不符合与纠正措施</w:t>
        </w:r>
        <w:r>
          <w:tab/>
        </w:r>
        <w:r>
          <w:fldChar w:fldCharType="begin"/>
        </w:r>
        <w:r>
          <w:instrText xml:space="preserve"> PAGEREF _Toc1705 \h </w:instrText>
        </w:r>
        <w:r>
          <w:fldChar w:fldCharType="separate"/>
        </w:r>
        <w:r>
          <w:t>56</w:t>
        </w:r>
        <w:r>
          <w:fldChar w:fldCharType="end"/>
        </w:r>
      </w:hyperlink>
    </w:p>
    <w:p>
      <w:pPr>
        <w:pStyle w:val="TOC1"/>
        <w:tabs>
          <w:tab w:val="right" w:leader="dot" w:pos="8306"/>
        </w:tabs>
      </w:pPr>
      <w:hyperlink w:anchor="_Toc10787" w:history="1">
        <w:r>
          <w:rPr>
            <w:rFonts w:ascii="仿宋" w:eastAsia="仿宋" w:hAnsi="仿宋" w:cs="仿宋" w:hint="eastAsia"/>
            <w:lang w:eastAsia="zh-CN"/>
          </w:rPr>
          <w:t>十四、营销与推广策略</w:t>
        </w:r>
        <w:r>
          <w:tab/>
        </w:r>
        <w:r>
          <w:fldChar w:fldCharType="begin"/>
        </w:r>
        <w:r>
          <w:instrText xml:space="preserve"> PAGEREF _Toc10787 \h </w:instrText>
        </w:r>
        <w:r>
          <w:fldChar w:fldCharType="separate"/>
        </w:r>
        <w:r>
          <w:t>57</w:t>
        </w:r>
        <w:r>
          <w:fldChar w:fldCharType="end"/>
        </w:r>
      </w:hyperlink>
    </w:p>
    <w:p>
      <w:pPr>
        <w:pStyle w:val="TOC2"/>
        <w:tabs>
          <w:tab w:val="right" w:leader="dot" w:pos="8306"/>
        </w:tabs>
      </w:pPr>
      <w:hyperlink w:anchor="_Toc24708" w:history="1">
        <w:r>
          <w:rPr>
            <w:rFonts w:ascii="仿宋" w:eastAsia="仿宋" w:hAnsi="仿宋" w:cs="仿宋" w:hint="eastAsia"/>
            <w:lang w:eastAsia="zh-CN"/>
          </w:rPr>
          <w:t>(一)、产品/服务定位与特点</w:t>
        </w:r>
        <w:r>
          <w:tab/>
        </w:r>
        <w:r>
          <w:fldChar w:fldCharType="begin"/>
        </w:r>
        <w:r>
          <w:instrText xml:space="preserve"> PAGEREF _Toc24708 \h </w:instrText>
        </w:r>
        <w:r>
          <w:fldChar w:fldCharType="separate"/>
        </w:r>
        <w:r>
          <w:t>57</w:t>
        </w:r>
        <w:r>
          <w:fldChar w:fldCharType="end"/>
        </w:r>
      </w:hyperlink>
    </w:p>
    <w:p>
      <w:pPr>
        <w:pStyle w:val="TOC2"/>
        <w:tabs>
          <w:tab w:val="right" w:leader="dot" w:pos="8306"/>
        </w:tabs>
      </w:pPr>
      <w:hyperlink w:anchor="_Toc23590" w:history="1">
        <w:r>
          <w:rPr>
            <w:rFonts w:ascii="仿宋" w:eastAsia="仿宋" w:hAnsi="仿宋" w:cs="仿宋" w:hint="eastAsia"/>
            <w:lang w:eastAsia="zh-CN"/>
          </w:rPr>
          <w:t>(二)、市场定位与竞争分析</w:t>
        </w:r>
        <w:r>
          <w:tab/>
        </w:r>
        <w:r>
          <w:fldChar w:fldCharType="begin"/>
        </w:r>
        <w:r>
          <w:instrText xml:space="preserve"> PAGEREF _Toc23590 \h </w:instrText>
        </w:r>
        <w:r>
          <w:fldChar w:fldCharType="separate"/>
        </w:r>
        <w:r>
          <w:t>58</w:t>
        </w:r>
        <w:r>
          <w:fldChar w:fldCharType="end"/>
        </w:r>
      </w:hyperlink>
    </w:p>
    <w:p>
      <w:pPr>
        <w:pStyle w:val="TOC2"/>
        <w:tabs>
          <w:tab w:val="right" w:leader="dot" w:pos="8306"/>
        </w:tabs>
      </w:pPr>
      <w:hyperlink w:anchor="_Toc18787" w:history="1">
        <w:r>
          <w:rPr>
            <w:rFonts w:ascii="仿宋" w:eastAsia="仿宋" w:hAnsi="仿宋" w:cs="仿宋" w:hint="eastAsia"/>
            <w:lang w:eastAsia="zh-CN"/>
          </w:rPr>
          <w:t>(三)、营销渠道与策略</w:t>
        </w:r>
        <w:r>
          <w:tab/>
        </w:r>
        <w:r>
          <w:fldChar w:fldCharType="begin"/>
        </w:r>
        <w:r>
          <w:instrText xml:space="preserve"> PAGEREF _Toc18787 \h </w:instrText>
        </w:r>
        <w:r>
          <w:fldChar w:fldCharType="separate"/>
        </w:r>
        <w:r>
          <w:t>59</w:t>
        </w:r>
        <w:r>
          <w:fldChar w:fldCharType="end"/>
        </w:r>
      </w:hyperlink>
    </w:p>
    <w:p>
      <w:pPr>
        <w:pStyle w:val="TOC2"/>
        <w:tabs>
          <w:tab w:val="right" w:leader="dot" w:pos="8306"/>
        </w:tabs>
      </w:pPr>
      <w:hyperlink w:anchor="_Toc27635" w:history="1">
        <w:r>
          <w:rPr>
            <w:rFonts w:ascii="仿宋" w:eastAsia="仿宋" w:hAnsi="仿宋" w:cs="仿宋" w:hint="eastAsia"/>
            <w:lang w:eastAsia="zh-CN"/>
          </w:rPr>
          <w:t>(四)、推广与宣传活动</w:t>
        </w:r>
        <w:r>
          <w:tab/>
        </w:r>
        <w:r>
          <w:fldChar w:fldCharType="begin"/>
        </w:r>
        <w:r>
          <w:instrText xml:space="preserve"> PAGEREF _Toc27635 \h </w:instrText>
        </w:r>
        <w:r>
          <w:fldChar w:fldCharType="separate"/>
        </w:r>
        <w:r>
          <w:t>61</w:t>
        </w:r>
        <w:r>
          <w:fldChar w:fldCharType="end"/>
        </w:r>
      </w:hyperlink>
    </w:p>
    <w:p>
      <w:pPr>
        <w:pStyle w:val="TOC1"/>
        <w:tabs>
          <w:tab w:val="right" w:leader="dot" w:pos="8306"/>
        </w:tabs>
      </w:pPr>
      <w:hyperlink w:anchor="_Toc25949" w:history="1">
        <w:r>
          <w:rPr>
            <w:rFonts w:ascii="仿宋" w:eastAsia="仿宋" w:hAnsi="仿宋" w:cs="仿宋" w:hint="eastAsia"/>
            <w:lang w:eastAsia="zh-CN"/>
          </w:rPr>
          <w:t>十五、焦糖色项目治理与监督</w:t>
        </w:r>
        <w:r>
          <w:tab/>
        </w:r>
        <w:r>
          <w:fldChar w:fldCharType="begin"/>
        </w:r>
        <w:r>
          <w:instrText xml:space="preserve"> PAGEREF _Toc25949 \h </w:instrText>
        </w:r>
        <w:r>
          <w:fldChar w:fldCharType="separate"/>
        </w:r>
        <w:r>
          <w:t>66</w:t>
        </w:r>
        <w:r>
          <w:fldChar w:fldCharType="end"/>
        </w:r>
      </w:hyperlink>
    </w:p>
    <w:p>
      <w:pPr>
        <w:pStyle w:val="TOC2"/>
        <w:tabs>
          <w:tab w:val="right" w:leader="dot" w:pos="8306"/>
        </w:tabs>
      </w:pPr>
      <w:hyperlink w:anchor="_Toc13824" w:history="1">
        <w:r>
          <w:rPr>
            <w:rFonts w:ascii="仿宋" w:eastAsia="仿宋" w:hAnsi="仿宋" w:cs="仿宋" w:hint="eastAsia"/>
            <w:lang w:eastAsia="zh-CN"/>
          </w:rPr>
          <w:t>(一)、焦糖色项目治理结构</w:t>
        </w:r>
        <w:r>
          <w:tab/>
        </w:r>
        <w:r>
          <w:fldChar w:fldCharType="begin"/>
        </w:r>
        <w:r>
          <w:instrText xml:space="preserve"> PAGEREF _Toc13824 \h </w:instrText>
        </w:r>
        <w:r>
          <w:fldChar w:fldCharType="separate"/>
        </w:r>
        <w:r>
          <w:t>66</w:t>
        </w:r>
        <w:r>
          <w:fldChar w:fldCharType="end"/>
        </w:r>
      </w:hyperlink>
    </w:p>
    <w:p>
      <w:pPr>
        <w:pStyle w:val="TOC2"/>
        <w:tabs>
          <w:tab w:val="right" w:leader="dot" w:pos="8306"/>
        </w:tabs>
      </w:pPr>
      <w:hyperlink w:anchor="_Toc11493" w:history="1">
        <w:r>
          <w:rPr>
            <w:rFonts w:ascii="仿宋" w:eastAsia="仿宋" w:hAnsi="仿宋" w:cs="仿宋" w:hint="eastAsia"/>
            <w:lang w:eastAsia="zh-CN"/>
          </w:rPr>
          <w:t>(二)、监督与审计</w:t>
        </w:r>
        <w:r>
          <w:tab/>
        </w:r>
        <w:r>
          <w:fldChar w:fldCharType="begin"/>
        </w:r>
        <w:r>
          <w:instrText xml:space="preserve"> PAGEREF _Toc11493 \h </w:instrText>
        </w:r>
        <w:r>
          <w:fldChar w:fldCharType="separate"/>
        </w:r>
        <w:r>
          <w:t>67</w:t>
        </w:r>
        <w:r>
          <w:fldChar w:fldCharType="end"/>
        </w:r>
      </w:hyperlink>
    </w:p>
    <w:p>
      <w:pPr>
        <w:pStyle w:val="TOC1"/>
        <w:tabs>
          <w:tab w:val="right" w:leader="dot" w:pos="8306"/>
        </w:tabs>
      </w:pPr>
      <w:hyperlink w:anchor="_Toc28544" w:history="1">
        <w:r>
          <w:rPr>
            <w:rFonts w:ascii="仿宋" w:eastAsia="仿宋" w:hAnsi="仿宋" w:cs="仿宋" w:hint="eastAsia"/>
            <w:lang w:eastAsia="zh-CN"/>
          </w:rPr>
          <w:t>十六、焦糖色项目工程方案分析</w:t>
        </w:r>
        <w:r>
          <w:tab/>
        </w:r>
        <w:r>
          <w:fldChar w:fldCharType="begin"/>
        </w:r>
        <w:r>
          <w:instrText xml:space="preserve"> PAGEREF _Toc28544 \h </w:instrText>
        </w:r>
        <w:r>
          <w:fldChar w:fldCharType="separate"/>
        </w:r>
        <w:r>
          <w:t>68</w:t>
        </w:r>
        <w:r>
          <w:fldChar w:fldCharType="end"/>
        </w:r>
      </w:hyperlink>
    </w:p>
    <w:p>
      <w:pPr>
        <w:pStyle w:val="TOC2"/>
        <w:tabs>
          <w:tab w:val="right" w:leader="dot" w:pos="8306"/>
        </w:tabs>
      </w:pPr>
      <w:hyperlink w:anchor="_Toc19648" w:history="1">
        <w:r>
          <w:rPr>
            <w:rFonts w:ascii="仿宋" w:eastAsia="仿宋" w:hAnsi="仿宋" w:cs="仿宋" w:hint="eastAsia"/>
            <w:lang w:eastAsia="zh-CN"/>
          </w:rPr>
          <w:t>(一)、建筑工程设计原则</w:t>
        </w:r>
        <w:r>
          <w:tab/>
        </w:r>
        <w:r>
          <w:fldChar w:fldCharType="begin"/>
        </w:r>
        <w:r>
          <w:instrText xml:space="preserve"> PAGEREF _Toc19648 \h </w:instrText>
        </w:r>
        <w:r>
          <w:fldChar w:fldCharType="separate"/>
        </w:r>
        <w:r>
          <w:t>68</w:t>
        </w:r>
        <w:r>
          <w:fldChar w:fldCharType="end"/>
        </w:r>
      </w:hyperlink>
    </w:p>
    <w:p>
      <w:pPr>
        <w:pStyle w:val="TOC2"/>
        <w:tabs>
          <w:tab w:val="right" w:leader="dot" w:pos="8306"/>
        </w:tabs>
      </w:pPr>
      <w:hyperlink w:anchor="_Toc13560" w:history="1">
        <w:r>
          <w:rPr>
            <w:rFonts w:ascii="仿宋" w:eastAsia="仿宋" w:hAnsi="仿宋" w:cs="仿宋" w:hint="eastAsia"/>
            <w:lang w:eastAsia="zh-CN"/>
          </w:rPr>
          <w:t>(二)、土建工程建设指标</w:t>
        </w:r>
        <w:r>
          <w:tab/>
        </w:r>
        <w:r>
          <w:fldChar w:fldCharType="begin"/>
        </w:r>
        <w:r>
          <w:instrText xml:space="preserve"> PAGEREF _Toc13560 \h </w:instrText>
        </w:r>
        <w:r>
          <w:fldChar w:fldCharType="separate"/>
        </w:r>
        <w:r>
          <w:t>72</w:t>
        </w:r>
        <w:r>
          <w:fldChar w:fldCharType="end"/>
        </w:r>
      </w:hyperlink>
    </w:p>
    <w:p>
      <w:pPr>
        <w:pStyle w:val="TOC1"/>
        <w:tabs>
          <w:tab w:val="right" w:leader="dot" w:pos="8306"/>
        </w:tabs>
      </w:pPr>
      <w:hyperlink w:anchor="_Toc28371" w:history="1">
        <w:r>
          <w:rPr>
            <w:rFonts w:ascii="仿宋" w:eastAsia="仿宋" w:hAnsi="仿宋" w:cs="仿宋" w:hint="eastAsia"/>
            <w:lang w:eastAsia="zh-CN"/>
          </w:rPr>
          <w:t>十七、利益相关者分析与沟通计划</w:t>
        </w:r>
        <w:r>
          <w:tab/>
        </w:r>
        <w:r>
          <w:fldChar w:fldCharType="begin"/>
        </w:r>
        <w:r>
          <w:instrText xml:space="preserve"> PAGEREF _Toc28371 \h </w:instrText>
        </w:r>
        <w:r>
          <w:fldChar w:fldCharType="separate"/>
        </w:r>
        <w:r>
          <w:t>73</w:t>
        </w:r>
        <w:r>
          <w:fldChar w:fldCharType="end"/>
        </w:r>
      </w:hyperlink>
    </w:p>
    <w:p>
      <w:pPr>
        <w:pStyle w:val="TOC2"/>
        <w:tabs>
          <w:tab w:val="right" w:leader="dot" w:pos="8306"/>
        </w:tabs>
      </w:pPr>
      <w:hyperlink w:anchor="_Toc21100" w:history="1">
        <w:r>
          <w:rPr>
            <w:rFonts w:ascii="仿宋" w:eastAsia="仿宋" w:hAnsi="仿宋" w:cs="仿宋" w:hint="eastAsia"/>
            <w:lang w:eastAsia="zh-CN"/>
          </w:rPr>
          <w:t>(一)、利益相关者分析</w:t>
        </w:r>
        <w:r>
          <w:tab/>
        </w:r>
        <w:r>
          <w:fldChar w:fldCharType="begin"/>
        </w:r>
        <w:r>
          <w:instrText xml:space="preserve"> PAGEREF _Toc21100 \h </w:instrText>
        </w:r>
        <w:r>
          <w:fldChar w:fldCharType="separate"/>
        </w:r>
        <w:r>
          <w:t>73</w:t>
        </w:r>
        <w:r>
          <w:fldChar w:fldCharType="end"/>
        </w:r>
      </w:hyperlink>
    </w:p>
    <w:p>
      <w:pPr>
        <w:pStyle w:val="TOC2"/>
        <w:tabs>
          <w:tab w:val="right" w:leader="dot" w:pos="8306"/>
        </w:tabs>
      </w:pPr>
      <w:hyperlink w:anchor="_Toc31253" w:history="1">
        <w:r>
          <w:rPr>
            <w:rFonts w:ascii="仿宋" w:eastAsia="仿宋" w:hAnsi="仿宋" w:cs="仿宋" w:hint="eastAsia"/>
            <w:lang w:eastAsia="zh-CN"/>
          </w:rPr>
          <w:t>(二)、沟通计划</w:t>
        </w:r>
        <w:r>
          <w:tab/>
        </w:r>
        <w:r>
          <w:fldChar w:fldCharType="begin"/>
        </w:r>
        <w:r>
          <w:instrText xml:space="preserve"> PAGEREF _Toc31253 \h </w:instrText>
        </w:r>
        <w:r>
          <w:fldChar w:fldCharType="separate"/>
        </w:r>
        <w:r>
          <w:t>75</w:t>
        </w:r>
        <w:r>
          <w:fldChar w:fldCharType="end"/>
        </w:r>
      </w:hyperlink>
    </w:p>
    <w:p>
      <w:pPr>
        <w:pStyle w:val="TOC1"/>
        <w:tabs>
          <w:tab w:val="right" w:leader="dot" w:pos="8306"/>
        </w:tabs>
      </w:pPr>
      <w:hyperlink w:anchor="_Toc14825" w:history="1">
        <w:r>
          <w:rPr>
            <w:rFonts w:ascii="仿宋" w:eastAsia="仿宋" w:hAnsi="仿宋" w:cs="仿宋" w:hint="eastAsia"/>
            <w:lang w:eastAsia="zh-CN"/>
          </w:rPr>
          <w:t>十八、焦糖色项目实施时间节点</w:t>
        </w:r>
        <w:r>
          <w:tab/>
        </w:r>
        <w:r>
          <w:fldChar w:fldCharType="begin"/>
        </w:r>
        <w:r>
          <w:instrText xml:space="preserve"> PAGEREF _Toc14825 \h </w:instrText>
        </w:r>
        <w:r>
          <w:fldChar w:fldCharType="separate"/>
        </w:r>
        <w:r>
          <w:t>76</w:t>
        </w:r>
        <w:r>
          <w:fldChar w:fldCharType="end"/>
        </w:r>
      </w:hyperlink>
    </w:p>
    <w:p>
      <w:pPr>
        <w:pStyle w:val="TOC2"/>
        <w:tabs>
          <w:tab w:val="right" w:leader="dot" w:pos="8306"/>
        </w:tabs>
      </w:pPr>
      <w:hyperlink w:anchor="_Toc2929" w:history="1">
        <w:r>
          <w:rPr>
            <w:rFonts w:ascii="仿宋" w:eastAsia="仿宋" w:hAnsi="仿宋" w:cs="仿宋" w:hint="eastAsia"/>
            <w:lang w:eastAsia="zh-CN"/>
          </w:rPr>
          <w:t>(一)、焦糖色项目启动阶段时间节点</w:t>
        </w:r>
        <w:r>
          <w:tab/>
        </w:r>
        <w:r>
          <w:fldChar w:fldCharType="begin"/>
        </w:r>
        <w:r>
          <w:instrText xml:space="preserve"> PAGEREF _Toc2929 \h </w:instrText>
        </w:r>
        <w:r>
          <w:fldChar w:fldCharType="separate"/>
        </w:r>
        <w:r>
          <w:t>76</w:t>
        </w:r>
        <w:r>
          <w:fldChar w:fldCharType="end"/>
        </w:r>
      </w:hyperlink>
    </w:p>
    <w:p>
      <w:pPr>
        <w:pStyle w:val="TOC2"/>
        <w:tabs>
          <w:tab w:val="right" w:leader="dot" w:pos="8306"/>
        </w:tabs>
      </w:pPr>
      <w:hyperlink w:anchor="_Toc894" w:history="1">
        <w:r>
          <w:rPr>
            <w:rFonts w:ascii="仿宋" w:eastAsia="仿宋" w:hAnsi="仿宋" w:cs="仿宋" w:hint="eastAsia"/>
            <w:lang w:eastAsia="zh-CN"/>
          </w:rPr>
          <w:t>(二)、焦糖色项目执行阶段时间节点</w:t>
        </w:r>
        <w:r>
          <w:tab/>
        </w:r>
        <w:r>
          <w:fldChar w:fldCharType="begin"/>
        </w:r>
        <w:r>
          <w:instrText xml:space="preserve"> PAGEREF _Toc894 \h </w:instrText>
        </w:r>
        <w:r>
          <w:fldChar w:fldCharType="separate"/>
        </w:r>
        <w:r>
          <w:t>77</w:t>
        </w:r>
        <w:r>
          <w:fldChar w:fldCharType="end"/>
        </w:r>
      </w:hyperlink>
    </w:p>
    <w:p>
      <w:pPr>
        <w:pStyle w:val="TOC2"/>
        <w:tabs>
          <w:tab w:val="right" w:leader="dot" w:pos="8306"/>
        </w:tabs>
      </w:pPr>
      <w:hyperlink w:anchor="_Toc13916" w:history="1">
        <w:r>
          <w:rPr>
            <w:rFonts w:ascii="仿宋" w:eastAsia="仿宋" w:hAnsi="仿宋" w:cs="仿宋" w:hint="eastAsia"/>
            <w:lang w:eastAsia="zh-CN"/>
          </w:rPr>
          <w:t>(三)、焦糖色项目完成阶段时间节点</w:t>
        </w:r>
        <w:r>
          <w:tab/>
        </w:r>
        <w:r>
          <w:fldChar w:fldCharType="begin"/>
        </w:r>
        <w:r>
          <w:instrText xml:space="preserve"> PAGEREF _Toc13916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763"/>
      <w:r>
        <w:rPr>
          <w:rFonts w:ascii="仿宋" w:eastAsia="仿宋" w:hAnsi="仿宋" w:cs="仿宋" w:hint="eastAsia"/>
          <w:lang w:eastAsia="zh-CN"/>
        </w:rPr>
        <w:t>(一)、焦糖色行业分析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焦糖色行业一直以来都是市场的关注焦点。行业内的发展趋势、竞争态势以及潜在机会都对焦糖色项目的推进产生深远的影响。通过深入研究行业的整体概貌，我们将更好地理解行业的核心特征，为焦糖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糖色行业，技术一直是推动创新和发展的关键因素。我们将对当前技术趋势进行详尽分析，包括但不限于人工智能、大数据应用、先进制造技术等。这有助于焦糖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焦糖色项目成功的基础。我们将对主要竞争对手进行深入研究，包括其市场份额、产品特点、市场定位等。通过全面了解竞争对手的优势和劣势，焦糖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022"/>
      <w:r>
        <w:rPr>
          <w:rFonts w:ascii="仿宋" w:eastAsia="仿宋" w:hAnsi="仿宋" w:cs="仿宋" w:hint="eastAsia"/>
          <w:sz w:val="28"/>
          <w:lang w:eastAsia="zh-CN"/>
        </w:rPr>
        <w:t>(二)、焦糖色市场分析预测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通过对市场规模的深入调研，我们将预测焦糖色市场未来的增长趋势。这包括市场的整体规模、各细分领域的发展趋势等。焦糖色项目可以根据市场的扩张速度和潜在机会，制定更符合市场需求的发展策略。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了解消费者的需求是市场分析的核心。我们将通过调查研究，深入挖掘目标消费者的需求特点、购买习惯以及对产品和服务的期望。这有助于焦糖色项目更好地定位目标市场，提供更符合消费者期待的解决方案。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焦糖色项目实施过程中需要充分考虑的因素。我们将对市场风险进行全面评估，包括但不限于政策法规风险、市场竞争风险、技术变革风险等。通过对潜在风险的深入分析，焦糖色项目可以制定相应的风险缓解策略，降低不确定性对焦糖色项目的影响。</w:t>
      </w:r>
    </w:p>
    <w:p>
      <w:pPr>
        <w:pStyle w:val="Heading1"/>
        <w:ind w:firstLine="560" w:firstLineChars="200"/>
        <w:rPr>
          <w:rFonts w:ascii="仿宋" w:eastAsia="仿宋" w:hAnsi="仿宋" w:cs="仿宋" w:hint="eastAsia"/>
          <w:sz w:val="28"/>
          <w:lang w:eastAsia="zh-CN"/>
        </w:rPr>
      </w:pPr>
      <w:bookmarkStart w:id="5" w:name="_Toc17444"/>
      <w:r>
        <w:rPr>
          <w:rFonts w:ascii="仿宋" w:eastAsia="仿宋" w:hAnsi="仿宋" w:cs="仿宋" w:hint="eastAsia"/>
          <w:sz w:val="28"/>
          <w:lang w:eastAsia="zh-CN"/>
        </w:rPr>
        <w:t>二、焦糖色项目选址可行性分析</w:t>
      </w:r>
      <w:bookmarkEnd w:id="5"/>
    </w:p>
    <w:p>
      <w:pPr>
        <w:pStyle w:val="Heading2"/>
        <w:rPr>
          <w:rFonts w:ascii="仿宋" w:eastAsia="仿宋" w:hAnsi="仿宋" w:cs="仿宋" w:hint="eastAsia"/>
          <w:lang w:eastAsia="zh-CN"/>
        </w:rPr>
      </w:pPr>
      <w:bookmarkStart w:id="6" w:name="_Toc19887"/>
      <w:r>
        <w:rPr>
          <w:rFonts w:ascii="仿宋" w:eastAsia="仿宋" w:hAnsi="仿宋" w:cs="仿宋" w:hint="eastAsia"/>
          <w:lang w:eastAsia="zh-CN"/>
        </w:rPr>
        <w:t>(一)、焦糖色项目选址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该焦糖色项目选址位于XX省XX市XX区XXX街道</w:t>
      </w:r>
    </w:p>
    <w:p>
      <w:pPr>
        <w:pStyle w:val="Heading2"/>
        <w:ind w:firstLine="560" w:firstLineChars="200"/>
        <w:rPr>
          <w:rFonts w:ascii="仿宋" w:eastAsia="仿宋" w:hAnsi="仿宋" w:cs="仿宋" w:hint="eastAsia"/>
          <w:sz w:val="28"/>
          <w:lang w:eastAsia="zh-CN"/>
        </w:rPr>
      </w:pPr>
      <w:bookmarkStart w:id="7" w:name="_Toc2498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焦糖色项目的征地面积将根据焦糖色项目的实际规模和需求进行精确规划。具体面积XXX平方米，旨在确保焦糖色项目不仅能够满足当前的发展需求，还能够预留空间以适应未来的扩展。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净用地面积是在征地面积基础上去除不可利用面积后的实际可开发用地。具体面积XXX平方米，考虑到环保、交通、安全等多方面因素，以确保焦糖色项目在整体利用效率上达到最优。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焦糖色项目计划建设的建筑总规模具体面积XXX平方米。这一规模的确定综合考虑了焦糖色项目的性质、规模，以及城市规划的相关要求，确保建筑布局与周边环境协调一致。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绿地率是焦糖色项目用地中被规划为绿地的比例。具体面积XXX平方米，旨在通过合理规划绿地，改善焦糖色项目周边环境，提升居民生活质量，并符合城市整体绿化规划。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容积率是用地上可以建设的建筑总体积与用地面积之比。具体面积XXX，通过合理的容积率规划，确保焦糖色项目建筑规模与周边环境和谐共生。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确保焦糖色项目选址与当地城市规划相一致，具体面积XXX平方米。通过与城市规划部门深入沟通，确保焦糖色项目不仅符合城市的整体发展方向，还能够融入城市的发展布局，为城市的长远发展贡献力量。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充分了解并确保焦糖色项目选址符合当地产业政策，具体面积XXX平方米。这包括焦糖色项目对当地经济的促进作用，以及对相关产业的带动效应，确保焦糖色项目与地方政府的产业政策保持一致，促进共赢合作。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用地总体要求必须符合环保和可持续发展的原则，具体面积XXX平方米。通过采用绿色建筑设计、节能减排等措施，确保焦糖色项目在建设和运营过程中对环境的影响最小化，达到可持续发展的要求。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确保焦糖色项目选址具备必要的公共设施配套，具体面积XXX平方米。这包括交通便利性、教育、医疗等基础设施，以提高居民生活品质，使得焦糖色项目选址更具吸引力。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考虑用地总体要求对当地社会稳定性的影响，具体面积XXX平方米。通过深入了解当地社区反馈，确保焦糖色项目的选址和建设过程对当地社会和谐稳定产生积极作用。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焦糖色项目选址不仅符合法规和规划，还在实际操作中具有可行性。这一全面规划将为焦糖色项目的成功实施提供坚实的基础，确保焦糖色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17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糖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焦糖色项目的设备规划和空间设计中，我们将采取灵活设备布局的措施。设备布局将根据实际需求进行灵活设计，避免不必要的浪费。通过合理规划设备摆放位置，我们将提高设备的利用率，减少设备间距，以确保焦糖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焦糖色项目内部引入共享设施的概念，例如共享会议室、办公区等。通过这种方式，我们可以减少对资源的重复建设，提高资源共享效率，从而减小焦糖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04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焦糖色项目的总图布置中，我们将不同功能区域进行明确的规划，以最大程度满足焦糖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36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我们首先关注市场因素，包括潜在客户分布、竞争对手位置、市场需求等。通过深入的市场调研，我们能够更准确地评估选址对于市场开拓和产品销售的影响，确保焦糖色项目能够在有利的市场环境中蓬勃发展。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焦糖色项目对环境的影响是综合评价的重要因素之一。我们将详细考虑选址周边的自然环境、生态保护区、水源地等情况，确保焦糖色项目的建设和运营对环境影响最小化，并符合当地的环保法规标准。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对选址的评价还需充分考虑当地政府的产业政策和法规。我们将详细了解焦糖色项目所在地的相关政策，确保焦糖色项目的规划和运营与当地法规相符，降低不必要的法律风险。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考虑到社会稳定性对企业运营的重要性，我们将评估选址地区的社会安全情况、劳工关系、社区反馈等方面，以确保焦糖色项目的建设和运营不会受到社会稳定性的负面影响。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最后，我们将综合考虑用地成本，包括土地购置费用、土地开发成本等。通过对用地成本的详细评估，我们能够做出更为精确的经济效益分析，为焦糖色项目的投资决策提供有力支持。</w:t>
      </w:r>
    </w:p>
    <w:p>
      <w:pPr>
        <w:pStyle w:val="Heading1"/>
        <w:ind w:firstLine="560" w:firstLineChars="200"/>
        <w:rPr>
          <w:rFonts w:ascii="仿宋" w:eastAsia="仿宋" w:hAnsi="仿宋" w:cs="仿宋" w:hint="eastAsia"/>
          <w:sz w:val="28"/>
          <w:lang w:eastAsia="zh-CN"/>
        </w:rPr>
      </w:pPr>
      <w:bookmarkStart w:id="11" w:name="_Toc6552"/>
      <w:r>
        <w:rPr>
          <w:rFonts w:ascii="仿宋" w:eastAsia="仿宋" w:hAnsi="仿宋" w:cs="仿宋" w:hint="eastAsia"/>
          <w:sz w:val="28"/>
          <w:lang w:eastAsia="zh-CN"/>
        </w:rPr>
        <w:t>三、焦糖色项目土建工程</w:t>
      </w:r>
      <w:bookmarkEnd w:id="11"/>
    </w:p>
    <w:p>
      <w:pPr>
        <w:pStyle w:val="Heading2"/>
        <w:rPr>
          <w:rFonts w:ascii="仿宋" w:eastAsia="仿宋" w:hAnsi="仿宋" w:cs="仿宋" w:hint="eastAsia"/>
          <w:lang w:eastAsia="zh-CN"/>
        </w:rPr>
      </w:pPr>
      <w:bookmarkStart w:id="12" w:name="_Toc461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在焦糖色项目的建筑工程设计中，我们将秉承一系列重要的设计原则，以确保焦糖色项目建筑在功能、美观、可持续性等方面达到最佳效果。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首要原则是确保建筑的功能性得到最大化的发挥。我们将充分理解焦糖色项目的实际需求，合理布局各个功能区域，保证建筑在满足业务需求的同时，提供高效的工作环境。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在建筑设计中，我们将综合考虑建设和运营成本。通过精细的经济效益分析，确保设计方案在高效利用资源的同时，对焦糖色项目的长期盈利能力有积极的贡献。</w:t>
      </w:r>
    </w:p>
    <w:p>
      <w:pPr>
        <w:pStyle w:val="Heading2"/>
        <w:ind w:firstLine="560" w:firstLineChars="200"/>
        <w:rPr>
          <w:rFonts w:ascii="仿宋" w:eastAsia="仿宋" w:hAnsi="仿宋" w:cs="仿宋" w:hint="eastAsia"/>
          <w:sz w:val="28"/>
          <w:lang w:eastAsia="zh-CN"/>
        </w:rPr>
      </w:pPr>
      <w:bookmarkStart w:id="13" w:name="_Toc1915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糖色项目的土建工程设计中，我们将精准设定设计年限，结合焦糖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焦糖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41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焦糖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焦糖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焦糖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39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本期工程焦糖色项目预计总建筑面积XXX平方米，其中：计容建筑面积XXX平方米，计划建筑工程投资XX万元，占焦糖色项目总投资的XX%。</w:t>
      </w:r>
    </w:p>
    <w:p>
      <w:pPr>
        <w:pStyle w:val="Heading1"/>
        <w:ind w:firstLine="560" w:firstLineChars="200"/>
        <w:rPr>
          <w:rFonts w:ascii="仿宋" w:eastAsia="仿宋" w:hAnsi="仿宋" w:cs="仿宋" w:hint="eastAsia"/>
          <w:sz w:val="28"/>
          <w:lang w:eastAsia="zh-CN"/>
        </w:rPr>
      </w:pPr>
      <w:bookmarkStart w:id="16" w:name="_Toc25372"/>
      <w:r>
        <w:rPr>
          <w:rFonts w:ascii="仿宋" w:eastAsia="仿宋" w:hAnsi="仿宋" w:cs="仿宋" w:hint="eastAsia"/>
          <w:sz w:val="28"/>
          <w:lang w:eastAsia="zh-CN"/>
        </w:rPr>
        <w:t>四、焦糖色项目可持续发展</w:t>
      </w:r>
      <w:bookmarkEnd w:id="16"/>
    </w:p>
    <w:p>
      <w:pPr>
        <w:pStyle w:val="Heading2"/>
        <w:rPr>
          <w:rFonts w:ascii="仿宋" w:eastAsia="仿宋" w:hAnsi="仿宋" w:cs="仿宋" w:hint="eastAsia"/>
          <w:lang w:eastAsia="zh-CN"/>
        </w:rPr>
      </w:pPr>
      <w:bookmarkStart w:id="17" w:name="_Toc2571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糖色项目中，焦糖色项目团队着眼于未来，明确了可持续发展的战略方向。制定的具体可持续发展目标包括降低资源使用、采用环保技术、最大化社会效益等。这一步骤不仅有助于焦糖色项目在环保和社会责任方面达到最高标准，也为未来提供了明确的指引，确保焦糖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可持续实践的融入焦糖色项目管理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焦糖色项目管理周期。从焦糖色项目规划开始，焦糖色项目团队就考虑了环境和社会的因素。在执行阶段，焦糖色项目团队积极推动绿色技术的应用，优化资源利用。此外，关注员工的社会责任，通过培训和沟通活动提高员工对可持续发展的认知，使他们能够在日常工作中践行可持续实践。这些举措不仅为焦糖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862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扎根于焦糖色项目的可持续发展理念，我们深信环保与社会责任是焦糖色项目成功的关键支柱。在焦糖色项目的每一步，我们都致力于通过创新和实践，履行对环境和社会的坚定责任。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团队通过引入先进的环保技术、建立高效的废物处理系统以及推动能源节约措施，积极履行环保责任。定期的环保监测和评估确保焦糖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不仅致力于自身可持续发展，还注重对社会的回馈。通过支持社区焦糖色项目、参与慈善事业、提供培训机会等方式，焦糖色项目积极履行社会责任。与当地社区建立积极互动，关注员工的工作与生活平衡，以及员工的身心健康，是焦糖色项目在社会责任层面的关键举措。这样的实践不仅增强了焦糖色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27585"/>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3106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焦糖色项目的主要产品是XXXX，预计年产值为XXX万元。这一产品在市场中占据着重要的地位，其广泛的应用范围使得该焦糖色项目的市场前景非常广阔。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焦糖色项目的xxx产品作为重要的原材料之一，将在多个领域发挥关键作用。其在建筑、交通、能源等方面的广泛应用将为整个产业链提供强大的支持，形成产业协同效应。焦糖色项目的年产值XXX万XXX万XXX万万元不仅反映了其在市场上的巨大潜力，更预示着它对国民经济的积极贡献。这种关联度高、涉及面广的产业关系，使得该焦糖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31217"/>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总征地面积为XXXX平方米，相当于约XX.XX亩，其中净用地面积为XXXX平方米，红线范围内相当于约XX.XX亩。这一用地规模充分考虑了焦糖色项目的建设需求，保障了焦糖色项目在合适的空间内得以充分发展。焦糖色项目规划的总建筑面积为XXXX平方米，其中主体工程建设占XXXX平方米，计容建筑面积达XXXX平方米。预计建筑工程的投资将达到XXXX万元，为焦糖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计划购置的设备共计XXXX台（套），设备购置费用为XXXX万元。这一设备购置计划充分考虑到焦糖色项目的生产需求和技术要求，确保了焦糖色项目在生产运营中具备先进的技术装备和高效的生产能力。设备的合理配置将为焦糖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计划总投资为XXXX万元，预计年实现营业收入为XXXX万元。这一产能规模的设定旨在确保焦糖色项目能够在投资与回报之间取得平衡，实现长期可持续的发展。焦糖色项目的总投资充分考虑到各个方面的需求，包括用地建设、设备购置等多个环节，以确保焦糖色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https://d.book118.com/428064045110006032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11AE3"/>
    <w:rsid w:val="25B11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64045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2024-01-29T10:50:00Z</dcterms:created>
  <dcterms:modified xsi:type="dcterms:W3CDTF">2024-01-29T10:50:34Z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6058C8F908EC4434BFDDAAED478ECBB5_11</vt:lpwstr>
  </property>
  <property fmtid="{D5CDD505-2E9C-101B-9397-08002B2CF9AE}" pid="3" name="KSOProductBuildVer">
    <vt:lpwstr>2052-12.1.0.16250</vt:lpwstr>
  </property>
</Properties>
</file>