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石材、石料加工品及制品项目规划设计方案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10" w:history="1">
        <w:r>
          <w:rPr>
            <w:rFonts w:ascii="仿宋" w:eastAsia="仿宋" w:hAnsi="仿宋" w:cs="仿宋" w:hint="eastAsia"/>
            <w:lang w:eastAsia="zh-CN"/>
          </w:rPr>
          <w:t>概论</w:t>
        </w:r>
        <w:r>
          <w:tab/>
        </w:r>
        <w:r>
          <w:fldChar w:fldCharType="begin"/>
        </w:r>
        <w:r>
          <w:instrText xml:space="preserve"> PAGEREF _Toc32610 \h </w:instrText>
        </w:r>
        <w:r>
          <w:fldChar w:fldCharType="separate"/>
        </w:r>
        <w:r>
          <w:t>3</w:t>
        </w:r>
        <w:r>
          <w:fldChar w:fldCharType="end"/>
        </w:r>
      </w:hyperlink>
    </w:p>
    <w:p>
      <w:pPr>
        <w:pStyle w:val="TOC1"/>
        <w:tabs>
          <w:tab w:val="right" w:leader="dot" w:pos="8306"/>
        </w:tabs>
      </w:pPr>
      <w:hyperlink w:anchor="_Toc25412" w:history="1">
        <w:r>
          <w:rPr>
            <w:rFonts w:ascii="仿宋" w:eastAsia="仿宋" w:hAnsi="仿宋" w:cs="仿宋" w:hint="eastAsia"/>
            <w:lang w:eastAsia="zh-CN"/>
          </w:rPr>
          <w:t>一、石材、石料加工品及制品项目危机管理</w:t>
        </w:r>
        <w:r>
          <w:tab/>
        </w:r>
        <w:r>
          <w:fldChar w:fldCharType="begin"/>
        </w:r>
        <w:r>
          <w:instrText xml:space="preserve"> PAGEREF _Toc25412 \h </w:instrText>
        </w:r>
        <w:r>
          <w:fldChar w:fldCharType="separate"/>
        </w:r>
        <w:r>
          <w:t>3</w:t>
        </w:r>
        <w:r>
          <w:fldChar w:fldCharType="end"/>
        </w:r>
      </w:hyperlink>
    </w:p>
    <w:p>
      <w:pPr>
        <w:pStyle w:val="TOC2"/>
        <w:tabs>
          <w:tab w:val="right" w:leader="dot" w:pos="8306"/>
        </w:tabs>
      </w:pPr>
      <w:hyperlink w:anchor="_Toc16842" w:history="1">
        <w:r>
          <w:rPr>
            <w:rFonts w:ascii="仿宋" w:eastAsia="仿宋" w:hAnsi="仿宋" w:cs="仿宋" w:hint="eastAsia"/>
            <w:lang w:eastAsia="zh-CN"/>
          </w:rPr>
          <w:t>(一)、危机预警与识别</w:t>
        </w:r>
        <w:r>
          <w:tab/>
        </w:r>
        <w:r>
          <w:fldChar w:fldCharType="begin"/>
        </w:r>
        <w:r>
          <w:instrText xml:space="preserve"> PAGEREF _Toc16842 \h </w:instrText>
        </w:r>
        <w:r>
          <w:fldChar w:fldCharType="separate"/>
        </w:r>
        <w:r>
          <w:t>3</w:t>
        </w:r>
        <w:r>
          <w:fldChar w:fldCharType="end"/>
        </w:r>
      </w:hyperlink>
    </w:p>
    <w:p>
      <w:pPr>
        <w:pStyle w:val="TOC2"/>
        <w:tabs>
          <w:tab w:val="right" w:leader="dot" w:pos="8306"/>
        </w:tabs>
      </w:pPr>
      <w:hyperlink w:anchor="_Toc28321" w:history="1">
        <w:r>
          <w:rPr>
            <w:rFonts w:ascii="仿宋" w:eastAsia="仿宋" w:hAnsi="仿宋" w:cs="仿宋" w:hint="eastAsia"/>
            <w:lang w:eastAsia="zh-CN"/>
          </w:rPr>
          <w:t>(二)、危机应对与恢复</w:t>
        </w:r>
        <w:r>
          <w:tab/>
        </w:r>
        <w:r>
          <w:fldChar w:fldCharType="begin"/>
        </w:r>
        <w:r>
          <w:instrText xml:space="preserve"> PAGEREF _Toc28321 \h </w:instrText>
        </w:r>
        <w:r>
          <w:fldChar w:fldCharType="separate"/>
        </w:r>
        <w:r>
          <w:t>4</w:t>
        </w:r>
        <w:r>
          <w:fldChar w:fldCharType="end"/>
        </w:r>
      </w:hyperlink>
    </w:p>
    <w:p>
      <w:pPr>
        <w:pStyle w:val="TOC1"/>
        <w:tabs>
          <w:tab w:val="right" w:leader="dot" w:pos="8306"/>
        </w:tabs>
      </w:pPr>
      <w:hyperlink w:anchor="_Toc6674" w:history="1">
        <w:r>
          <w:rPr>
            <w:rFonts w:ascii="仿宋" w:eastAsia="仿宋" w:hAnsi="仿宋" w:cs="仿宋" w:hint="eastAsia"/>
            <w:lang w:eastAsia="zh-CN"/>
          </w:rPr>
          <w:t>二、市场分析、调研</w:t>
        </w:r>
        <w:r>
          <w:tab/>
        </w:r>
        <w:r>
          <w:fldChar w:fldCharType="begin"/>
        </w:r>
        <w:r>
          <w:instrText xml:space="preserve"> PAGEREF _Toc6674 \h </w:instrText>
        </w:r>
        <w:r>
          <w:fldChar w:fldCharType="separate"/>
        </w:r>
        <w:r>
          <w:t>6</w:t>
        </w:r>
        <w:r>
          <w:fldChar w:fldCharType="end"/>
        </w:r>
      </w:hyperlink>
    </w:p>
    <w:p>
      <w:pPr>
        <w:pStyle w:val="TOC2"/>
        <w:tabs>
          <w:tab w:val="right" w:leader="dot" w:pos="8306"/>
        </w:tabs>
      </w:pPr>
      <w:hyperlink w:anchor="_Toc8274" w:history="1">
        <w:r>
          <w:rPr>
            <w:rFonts w:ascii="仿宋" w:eastAsia="仿宋" w:hAnsi="仿宋" w:cs="仿宋" w:hint="eastAsia"/>
            <w:lang w:eastAsia="zh-CN"/>
          </w:rPr>
          <w:t>(一)、石材、石料加工品及制品行业分析</w:t>
        </w:r>
        <w:r>
          <w:tab/>
        </w:r>
        <w:r>
          <w:fldChar w:fldCharType="begin"/>
        </w:r>
        <w:r>
          <w:instrText xml:space="preserve"> PAGEREF _Toc8274 \h </w:instrText>
        </w:r>
        <w:r>
          <w:fldChar w:fldCharType="separate"/>
        </w:r>
        <w:r>
          <w:t>6</w:t>
        </w:r>
        <w:r>
          <w:fldChar w:fldCharType="end"/>
        </w:r>
      </w:hyperlink>
    </w:p>
    <w:p>
      <w:pPr>
        <w:pStyle w:val="TOC2"/>
        <w:tabs>
          <w:tab w:val="right" w:leader="dot" w:pos="8306"/>
        </w:tabs>
      </w:pPr>
      <w:hyperlink w:anchor="_Toc22668" w:history="1">
        <w:r>
          <w:rPr>
            <w:rFonts w:ascii="仿宋" w:eastAsia="仿宋" w:hAnsi="仿宋" w:cs="仿宋" w:hint="eastAsia"/>
            <w:lang w:eastAsia="zh-CN"/>
          </w:rPr>
          <w:t>(二)、石材、石料加工品及制品市场分析预测</w:t>
        </w:r>
        <w:r>
          <w:tab/>
        </w:r>
        <w:r>
          <w:fldChar w:fldCharType="begin"/>
        </w:r>
        <w:r>
          <w:instrText xml:space="preserve"> PAGEREF _Toc22668 \h </w:instrText>
        </w:r>
        <w:r>
          <w:fldChar w:fldCharType="separate"/>
        </w:r>
        <w:r>
          <w:t>7</w:t>
        </w:r>
        <w:r>
          <w:fldChar w:fldCharType="end"/>
        </w:r>
      </w:hyperlink>
    </w:p>
    <w:p>
      <w:pPr>
        <w:pStyle w:val="TOC1"/>
        <w:tabs>
          <w:tab w:val="right" w:leader="dot" w:pos="8306"/>
        </w:tabs>
      </w:pPr>
      <w:hyperlink w:anchor="_Toc24796" w:history="1">
        <w:r>
          <w:rPr>
            <w:rFonts w:ascii="仿宋" w:eastAsia="仿宋" w:hAnsi="仿宋" w:cs="仿宋" w:hint="eastAsia"/>
            <w:lang w:eastAsia="zh-CN"/>
          </w:rPr>
          <w:t>三、石材、石料加工品及制品项目可持续发展</w:t>
        </w:r>
        <w:r>
          <w:tab/>
        </w:r>
        <w:r>
          <w:fldChar w:fldCharType="begin"/>
        </w:r>
        <w:r>
          <w:instrText xml:space="preserve"> PAGEREF _Toc24796 \h </w:instrText>
        </w:r>
        <w:r>
          <w:fldChar w:fldCharType="separate"/>
        </w:r>
        <w:r>
          <w:t>7</w:t>
        </w:r>
        <w:r>
          <w:fldChar w:fldCharType="end"/>
        </w:r>
      </w:hyperlink>
    </w:p>
    <w:p>
      <w:pPr>
        <w:pStyle w:val="TOC2"/>
        <w:tabs>
          <w:tab w:val="right" w:leader="dot" w:pos="8306"/>
        </w:tabs>
      </w:pPr>
      <w:hyperlink w:anchor="_Toc16166" w:history="1">
        <w:r>
          <w:rPr>
            <w:rFonts w:ascii="仿宋" w:eastAsia="仿宋" w:hAnsi="仿宋" w:cs="仿宋" w:hint="eastAsia"/>
            <w:lang w:eastAsia="zh-CN"/>
          </w:rPr>
          <w:t>(一)、可持续战略与实践</w:t>
        </w:r>
        <w:r>
          <w:tab/>
        </w:r>
        <w:r>
          <w:fldChar w:fldCharType="begin"/>
        </w:r>
        <w:r>
          <w:instrText xml:space="preserve"> PAGEREF _Toc16166 \h </w:instrText>
        </w:r>
        <w:r>
          <w:fldChar w:fldCharType="separate"/>
        </w:r>
        <w:r>
          <w:t>7</w:t>
        </w:r>
        <w:r>
          <w:fldChar w:fldCharType="end"/>
        </w:r>
      </w:hyperlink>
    </w:p>
    <w:p>
      <w:pPr>
        <w:pStyle w:val="TOC2"/>
        <w:tabs>
          <w:tab w:val="right" w:leader="dot" w:pos="8306"/>
        </w:tabs>
      </w:pPr>
      <w:hyperlink w:anchor="_Toc24587" w:history="1">
        <w:r>
          <w:rPr>
            <w:rFonts w:ascii="仿宋" w:eastAsia="仿宋" w:hAnsi="仿宋" w:cs="仿宋" w:hint="eastAsia"/>
            <w:lang w:eastAsia="zh-CN"/>
          </w:rPr>
          <w:t>(二)、环保与社会责任</w:t>
        </w:r>
        <w:r>
          <w:tab/>
        </w:r>
        <w:r>
          <w:fldChar w:fldCharType="begin"/>
        </w:r>
        <w:r>
          <w:instrText xml:space="preserve"> PAGEREF _Toc24587 \h </w:instrText>
        </w:r>
        <w:r>
          <w:fldChar w:fldCharType="separate"/>
        </w:r>
        <w:r>
          <w:t>8</w:t>
        </w:r>
        <w:r>
          <w:fldChar w:fldCharType="end"/>
        </w:r>
      </w:hyperlink>
    </w:p>
    <w:p>
      <w:pPr>
        <w:pStyle w:val="TOC1"/>
        <w:tabs>
          <w:tab w:val="right" w:leader="dot" w:pos="8306"/>
        </w:tabs>
      </w:pPr>
      <w:hyperlink w:anchor="_Toc9665" w:history="1">
        <w:r>
          <w:rPr>
            <w:rFonts w:ascii="仿宋" w:eastAsia="仿宋" w:hAnsi="仿宋" w:cs="仿宋" w:hint="eastAsia"/>
            <w:lang w:eastAsia="zh-CN"/>
          </w:rPr>
          <w:t>四、石材、石料加工品及制品项目建设单位说明</w:t>
        </w:r>
        <w:r>
          <w:tab/>
        </w:r>
        <w:r>
          <w:fldChar w:fldCharType="begin"/>
        </w:r>
        <w:r>
          <w:instrText xml:space="preserve"> PAGEREF _Toc9665 \h </w:instrText>
        </w:r>
        <w:r>
          <w:fldChar w:fldCharType="separate"/>
        </w:r>
        <w:r>
          <w:t>9</w:t>
        </w:r>
        <w:r>
          <w:fldChar w:fldCharType="end"/>
        </w:r>
      </w:hyperlink>
    </w:p>
    <w:p>
      <w:pPr>
        <w:pStyle w:val="TOC2"/>
        <w:tabs>
          <w:tab w:val="right" w:leader="dot" w:pos="8306"/>
        </w:tabs>
      </w:pPr>
      <w:hyperlink w:anchor="_Toc2140" w:history="1">
        <w:r>
          <w:rPr>
            <w:rFonts w:ascii="仿宋" w:eastAsia="仿宋" w:hAnsi="仿宋" w:cs="仿宋" w:hint="eastAsia"/>
            <w:lang w:eastAsia="zh-CN"/>
          </w:rPr>
          <w:t>(一)、石材、石料加工品及制品项目承办单位基本情况</w:t>
        </w:r>
        <w:r>
          <w:tab/>
        </w:r>
        <w:r>
          <w:fldChar w:fldCharType="begin"/>
        </w:r>
        <w:r>
          <w:instrText xml:space="preserve"> PAGEREF _Toc2140 \h </w:instrText>
        </w:r>
        <w:r>
          <w:fldChar w:fldCharType="separate"/>
        </w:r>
        <w:r>
          <w:t>9</w:t>
        </w:r>
        <w:r>
          <w:fldChar w:fldCharType="end"/>
        </w:r>
      </w:hyperlink>
    </w:p>
    <w:p>
      <w:pPr>
        <w:pStyle w:val="TOC2"/>
        <w:tabs>
          <w:tab w:val="right" w:leader="dot" w:pos="8306"/>
        </w:tabs>
      </w:pPr>
      <w:hyperlink w:anchor="_Toc32389" w:history="1">
        <w:r>
          <w:rPr>
            <w:rFonts w:ascii="仿宋" w:eastAsia="仿宋" w:hAnsi="仿宋" w:cs="仿宋" w:hint="eastAsia"/>
            <w:lang w:eastAsia="zh-CN"/>
          </w:rPr>
          <w:t>(二)、公司经济效益分析</w:t>
        </w:r>
        <w:r>
          <w:tab/>
        </w:r>
        <w:r>
          <w:fldChar w:fldCharType="begin"/>
        </w:r>
        <w:r>
          <w:instrText xml:space="preserve"> PAGEREF _Toc32389 \h </w:instrText>
        </w:r>
        <w:r>
          <w:fldChar w:fldCharType="separate"/>
        </w:r>
        <w:r>
          <w:t>10</w:t>
        </w:r>
        <w:r>
          <w:fldChar w:fldCharType="end"/>
        </w:r>
      </w:hyperlink>
    </w:p>
    <w:p>
      <w:pPr>
        <w:pStyle w:val="TOC1"/>
        <w:tabs>
          <w:tab w:val="right" w:leader="dot" w:pos="8306"/>
        </w:tabs>
      </w:pPr>
      <w:hyperlink w:anchor="_Toc22155" w:history="1">
        <w:r>
          <w:rPr>
            <w:rFonts w:ascii="仿宋" w:eastAsia="仿宋" w:hAnsi="仿宋" w:cs="仿宋" w:hint="eastAsia"/>
            <w:lang w:eastAsia="zh-CN"/>
          </w:rPr>
          <w:t>五、工艺说明</w:t>
        </w:r>
        <w:r>
          <w:tab/>
        </w:r>
        <w:r>
          <w:fldChar w:fldCharType="begin"/>
        </w:r>
        <w:r>
          <w:instrText xml:space="preserve"> PAGEREF _Toc22155 \h </w:instrText>
        </w:r>
        <w:r>
          <w:fldChar w:fldCharType="separate"/>
        </w:r>
        <w:r>
          <w:t>11</w:t>
        </w:r>
        <w:r>
          <w:fldChar w:fldCharType="end"/>
        </w:r>
      </w:hyperlink>
    </w:p>
    <w:p>
      <w:pPr>
        <w:pStyle w:val="TOC2"/>
        <w:tabs>
          <w:tab w:val="right" w:leader="dot" w:pos="8306"/>
        </w:tabs>
      </w:pPr>
      <w:hyperlink w:anchor="_Toc8614" w:history="1">
        <w:r>
          <w:rPr>
            <w:rFonts w:ascii="仿宋" w:eastAsia="仿宋" w:hAnsi="仿宋" w:cs="仿宋" w:hint="eastAsia"/>
            <w:lang w:eastAsia="zh-CN"/>
          </w:rPr>
          <w:t>(一)、技术管理特点</w:t>
        </w:r>
        <w:r>
          <w:tab/>
        </w:r>
        <w:r>
          <w:fldChar w:fldCharType="begin"/>
        </w:r>
        <w:r>
          <w:instrText xml:space="preserve"> PAGEREF _Toc8614 \h </w:instrText>
        </w:r>
        <w:r>
          <w:fldChar w:fldCharType="separate"/>
        </w:r>
        <w:r>
          <w:t>11</w:t>
        </w:r>
        <w:r>
          <w:fldChar w:fldCharType="end"/>
        </w:r>
      </w:hyperlink>
    </w:p>
    <w:p>
      <w:pPr>
        <w:pStyle w:val="TOC2"/>
        <w:tabs>
          <w:tab w:val="right" w:leader="dot" w:pos="8306"/>
        </w:tabs>
      </w:pPr>
      <w:hyperlink w:anchor="_Toc32445" w:history="1">
        <w:r>
          <w:rPr>
            <w:rFonts w:ascii="仿宋" w:eastAsia="仿宋" w:hAnsi="仿宋" w:cs="仿宋" w:hint="eastAsia"/>
            <w:lang w:eastAsia="zh-CN"/>
          </w:rPr>
          <w:t>(二)、石材、石料加工品及制品项目工艺技术设计方案</w:t>
        </w:r>
        <w:r>
          <w:tab/>
        </w:r>
        <w:r>
          <w:fldChar w:fldCharType="begin"/>
        </w:r>
        <w:r>
          <w:instrText xml:space="preserve"> PAGEREF _Toc32445 \h </w:instrText>
        </w:r>
        <w:r>
          <w:fldChar w:fldCharType="separate"/>
        </w:r>
        <w:r>
          <w:t>12</w:t>
        </w:r>
        <w:r>
          <w:fldChar w:fldCharType="end"/>
        </w:r>
      </w:hyperlink>
    </w:p>
    <w:p>
      <w:pPr>
        <w:pStyle w:val="TOC2"/>
        <w:tabs>
          <w:tab w:val="right" w:leader="dot" w:pos="8306"/>
        </w:tabs>
      </w:pPr>
      <w:hyperlink w:anchor="_Toc17519" w:history="1">
        <w:r>
          <w:rPr>
            <w:rFonts w:ascii="仿宋" w:eastAsia="仿宋" w:hAnsi="仿宋" w:cs="仿宋" w:hint="eastAsia"/>
            <w:lang w:eastAsia="zh-CN"/>
          </w:rPr>
          <w:t>(三)、设备选型方案</w:t>
        </w:r>
        <w:r>
          <w:tab/>
        </w:r>
        <w:r>
          <w:fldChar w:fldCharType="begin"/>
        </w:r>
        <w:r>
          <w:instrText xml:space="preserve"> PAGEREF _Toc17519 \h </w:instrText>
        </w:r>
        <w:r>
          <w:fldChar w:fldCharType="separate"/>
        </w:r>
        <w:r>
          <w:t>14</w:t>
        </w:r>
        <w:r>
          <w:fldChar w:fldCharType="end"/>
        </w:r>
      </w:hyperlink>
    </w:p>
    <w:p>
      <w:pPr>
        <w:pStyle w:val="TOC1"/>
        <w:tabs>
          <w:tab w:val="right" w:leader="dot" w:pos="8306"/>
        </w:tabs>
      </w:pPr>
      <w:hyperlink w:anchor="_Toc21477" w:history="1">
        <w:r>
          <w:rPr>
            <w:rFonts w:ascii="仿宋" w:eastAsia="仿宋" w:hAnsi="仿宋" w:cs="仿宋" w:hint="eastAsia"/>
            <w:lang w:eastAsia="zh-CN"/>
          </w:rPr>
          <w:t>六、石材、石料加工品及制品项目建设背景及必要性分析</w:t>
        </w:r>
        <w:r>
          <w:tab/>
        </w:r>
        <w:r>
          <w:fldChar w:fldCharType="begin"/>
        </w:r>
        <w:r>
          <w:instrText xml:space="preserve"> PAGEREF _Toc21477 \h </w:instrText>
        </w:r>
        <w:r>
          <w:fldChar w:fldCharType="separate"/>
        </w:r>
        <w:r>
          <w:t>15</w:t>
        </w:r>
        <w:r>
          <w:fldChar w:fldCharType="end"/>
        </w:r>
      </w:hyperlink>
    </w:p>
    <w:p>
      <w:pPr>
        <w:pStyle w:val="TOC2"/>
        <w:tabs>
          <w:tab w:val="right" w:leader="dot" w:pos="8306"/>
        </w:tabs>
      </w:pPr>
      <w:hyperlink w:anchor="_Toc23954" w:history="1">
        <w:r>
          <w:rPr>
            <w:rFonts w:ascii="仿宋" w:eastAsia="仿宋" w:hAnsi="仿宋" w:cs="仿宋" w:hint="eastAsia"/>
            <w:lang w:eastAsia="zh-CN"/>
          </w:rPr>
          <w:t>(一)、石材、石料加工品及制品项目背景分析</w:t>
        </w:r>
        <w:r>
          <w:tab/>
        </w:r>
        <w:r>
          <w:fldChar w:fldCharType="begin"/>
        </w:r>
        <w:r>
          <w:instrText xml:space="preserve"> PAGEREF _Toc23954 \h </w:instrText>
        </w:r>
        <w:r>
          <w:fldChar w:fldCharType="separate"/>
        </w:r>
        <w:r>
          <w:t>15</w:t>
        </w:r>
        <w:r>
          <w:fldChar w:fldCharType="end"/>
        </w:r>
      </w:hyperlink>
    </w:p>
    <w:p>
      <w:pPr>
        <w:pStyle w:val="TOC2"/>
        <w:tabs>
          <w:tab w:val="right" w:leader="dot" w:pos="8306"/>
        </w:tabs>
      </w:pPr>
      <w:hyperlink w:anchor="_Toc19276" w:history="1">
        <w:r>
          <w:rPr>
            <w:rFonts w:ascii="仿宋" w:eastAsia="仿宋" w:hAnsi="仿宋" w:cs="仿宋" w:hint="eastAsia"/>
            <w:lang w:eastAsia="zh-CN"/>
          </w:rPr>
          <w:t>(二)、石材、石料加工品及制品项目建设必要性分析</w:t>
        </w:r>
        <w:r>
          <w:tab/>
        </w:r>
        <w:r>
          <w:fldChar w:fldCharType="begin"/>
        </w:r>
        <w:r>
          <w:instrText xml:space="preserve"> PAGEREF _Toc19276 \h </w:instrText>
        </w:r>
        <w:r>
          <w:fldChar w:fldCharType="separate"/>
        </w:r>
        <w:r>
          <w:t>17</w:t>
        </w:r>
        <w:r>
          <w:fldChar w:fldCharType="end"/>
        </w:r>
      </w:hyperlink>
    </w:p>
    <w:p>
      <w:pPr>
        <w:pStyle w:val="TOC1"/>
        <w:tabs>
          <w:tab w:val="right" w:leader="dot" w:pos="8306"/>
        </w:tabs>
      </w:pPr>
      <w:hyperlink w:anchor="_Toc2318" w:history="1">
        <w:r>
          <w:rPr>
            <w:rFonts w:ascii="仿宋" w:eastAsia="仿宋" w:hAnsi="仿宋" w:cs="仿宋" w:hint="eastAsia"/>
            <w:lang w:eastAsia="zh-CN"/>
          </w:rPr>
          <w:t>七、生产安全保护</w:t>
        </w:r>
        <w:r>
          <w:tab/>
        </w:r>
        <w:r>
          <w:fldChar w:fldCharType="begin"/>
        </w:r>
        <w:r>
          <w:instrText xml:space="preserve"> PAGEREF _Toc2318 \h </w:instrText>
        </w:r>
        <w:r>
          <w:fldChar w:fldCharType="separate"/>
        </w:r>
        <w:r>
          <w:t>18</w:t>
        </w:r>
        <w:r>
          <w:fldChar w:fldCharType="end"/>
        </w:r>
      </w:hyperlink>
    </w:p>
    <w:p>
      <w:pPr>
        <w:pStyle w:val="TOC2"/>
        <w:tabs>
          <w:tab w:val="right" w:leader="dot" w:pos="8306"/>
        </w:tabs>
      </w:pPr>
      <w:hyperlink w:anchor="_Toc1384" w:history="1">
        <w:r>
          <w:rPr>
            <w:rFonts w:ascii="仿宋" w:eastAsia="仿宋" w:hAnsi="仿宋" w:cs="仿宋" w:hint="eastAsia"/>
            <w:lang w:eastAsia="zh-CN"/>
          </w:rPr>
          <w:t>(一)、消防安全</w:t>
        </w:r>
        <w:r>
          <w:tab/>
        </w:r>
        <w:r>
          <w:fldChar w:fldCharType="begin"/>
        </w:r>
        <w:r>
          <w:instrText xml:space="preserve"> PAGEREF _Toc1384 \h </w:instrText>
        </w:r>
        <w:r>
          <w:fldChar w:fldCharType="separate"/>
        </w:r>
        <w:r>
          <w:t>18</w:t>
        </w:r>
        <w:r>
          <w:fldChar w:fldCharType="end"/>
        </w:r>
      </w:hyperlink>
    </w:p>
    <w:p>
      <w:pPr>
        <w:pStyle w:val="TOC2"/>
        <w:tabs>
          <w:tab w:val="right" w:leader="dot" w:pos="8306"/>
        </w:tabs>
      </w:pPr>
      <w:hyperlink w:anchor="_Toc20521" w:history="1">
        <w:r>
          <w:rPr>
            <w:rFonts w:ascii="仿宋" w:eastAsia="仿宋" w:hAnsi="仿宋" w:cs="仿宋" w:hint="eastAsia"/>
            <w:lang w:eastAsia="zh-CN"/>
          </w:rPr>
          <w:t>(二)、防火防爆总图布置措施</w:t>
        </w:r>
        <w:r>
          <w:tab/>
        </w:r>
        <w:r>
          <w:fldChar w:fldCharType="begin"/>
        </w:r>
        <w:r>
          <w:instrText xml:space="preserve"> PAGEREF _Toc20521 \h </w:instrText>
        </w:r>
        <w:r>
          <w:fldChar w:fldCharType="separate"/>
        </w:r>
        <w:r>
          <w:t>20</w:t>
        </w:r>
        <w:r>
          <w:fldChar w:fldCharType="end"/>
        </w:r>
      </w:hyperlink>
    </w:p>
    <w:p>
      <w:pPr>
        <w:pStyle w:val="TOC2"/>
        <w:tabs>
          <w:tab w:val="right" w:leader="dot" w:pos="8306"/>
        </w:tabs>
      </w:pPr>
      <w:hyperlink w:anchor="_Toc20073" w:history="1">
        <w:r>
          <w:rPr>
            <w:rFonts w:ascii="仿宋" w:eastAsia="仿宋" w:hAnsi="仿宋" w:cs="仿宋" w:hint="eastAsia"/>
            <w:lang w:eastAsia="zh-CN"/>
          </w:rPr>
          <w:t>(三)、自然灾害防范措施</w:t>
        </w:r>
        <w:r>
          <w:tab/>
        </w:r>
        <w:r>
          <w:fldChar w:fldCharType="begin"/>
        </w:r>
        <w:r>
          <w:instrText xml:space="preserve"> PAGEREF _Toc20073 \h </w:instrText>
        </w:r>
        <w:r>
          <w:fldChar w:fldCharType="separate"/>
        </w:r>
        <w:r>
          <w:t>21</w:t>
        </w:r>
        <w:r>
          <w:fldChar w:fldCharType="end"/>
        </w:r>
      </w:hyperlink>
    </w:p>
    <w:p>
      <w:pPr>
        <w:pStyle w:val="TOC2"/>
        <w:tabs>
          <w:tab w:val="right" w:leader="dot" w:pos="8306"/>
        </w:tabs>
      </w:pPr>
      <w:hyperlink w:anchor="_Toc7758" w:history="1">
        <w:r>
          <w:rPr>
            <w:rFonts w:ascii="仿宋" w:eastAsia="仿宋" w:hAnsi="仿宋" w:cs="仿宋" w:hint="eastAsia"/>
            <w:lang w:eastAsia="zh-CN"/>
          </w:rPr>
          <w:t>(四)、安全色及安全标志使用要求</w:t>
        </w:r>
        <w:r>
          <w:tab/>
        </w:r>
        <w:r>
          <w:fldChar w:fldCharType="begin"/>
        </w:r>
        <w:r>
          <w:instrText xml:space="preserve"> PAGEREF _Toc7758 \h </w:instrText>
        </w:r>
        <w:r>
          <w:fldChar w:fldCharType="separate"/>
        </w:r>
        <w:r>
          <w:t>22</w:t>
        </w:r>
        <w:r>
          <w:fldChar w:fldCharType="end"/>
        </w:r>
      </w:hyperlink>
    </w:p>
    <w:p>
      <w:pPr>
        <w:pStyle w:val="TOC2"/>
        <w:tabs>
          <w:tab w:val="right" w:leader="dot" w:pos="8306"/>
        </w:tabs>
      </w:pPr>
      <w:hyperlink w:anchor="_Toc23585" w:history="1">
        <w:r>
          <w:rPr>
            <w:rFonts w:ascii="仿宋" w:eastAsia="仿宋" w:hAnsi="仿宋" w:cs="仿宋" w:hint="eastAsia"/>
            <w:lang w:eastAsia="zh-CN"/>
          </w:rPr>
          <w:t>(五)、防尘防毒措施</w:t>
        </w:r>
        <w:r>
          <w:tab/>
        </w:r>
        <w:r>
          <w:fldChar w:fldCharType="begin"/>
        </w:r>
        <w:r>
          <w:instrText xml:space="preserve"> PAGEREF _Toc23585 \h </w:instrText>
        </w:r>
        <w:r>
          <w:fldChar w:fldCharType="separate"/>
        </w:r>
        <w:r>
          <w:t>23</w:t>
        </w:r>
        <w:r>
          <w:fldChar w:fldCharType="end"/>
        </w:r>
      </w:hyperlink>
    </w:p>
    <w:p>
      <w:pPr>
        <w:pStyle w:val="TOC2"/>
        <w:tabs>
          <w:tab w:val="right" w:leader="dot" w:pos="8306"/>
        </w:tabs>
      </w:pPr>
      <w:hyperlink w:anchor="_Toc12755" w:history="1">
        <w:r>
          <w:rPr>
            <w:rFonts w:ascii="仿宋" w:eastAsia="仿宋" w:hAnsi="仿宋" w:cs="仿宋" w:hint="eastAsia"/>
            <w:lang w:eastAsia="zh-CN"/>
          </w:rPr>
          <w:t>(六)、防静电、触电防护及防雷措施</w:t>
        </w:r>
        <w:r>
          <w:tab/>
        </w:r>
        <w:r>
          <w:fldChar w:fldCharType="begin"/>
        </w:r>
        <w:r>
          <w:instrText xml:space="preserve"> PAGEREF _Toc12755 \h </w:instrText>
        </w:r>
        <w:r>
          <w:fldChar w:fldCharType="separate"/>
        </w:r>
        <w:r>
          <w:t>24</w:t>
        </w:r>
        <w:r>
          <w:fldChar w:fldCharType="end"/>
        </w:r>
      </w:hyperlink>
    </w:p>
    <w:p>
      <w:pPr>
        <w:pStyle w:val="TOC2"/>
        <w:tabs>
          <w:tab w:val="right" w:leader="dot" w:pos="8306"/>
        </w:tabs>
      </w:pPr>
      <w:hyperlink w:anchor="_Toc31792" w:history="1">
        <w:r>
          <w:rPr>
            <w:rFonts w:ascii="仿宋" w:eastAsia="仿宋" w:hAnsi="仿宋" w:cs="仿宋" w:hint="eastAsia"/>
            <w:lang w:eastAsia="zh-CN"/>
          </w:rPr>
          <w:t>(七)、机械设备安全保障措施</w:t>
        </w:r>
        <w:r>
          <w:tab/>
        </w:r>
        <w:r>
          <w:fldChar w:fldCharType="begin"/>
        </w:r>
        <w:r>
          <w:instrText xml:space="preserve"> PAGEREF _Toc31792 \h </w:instrText>
        </w:r>
        <w:r>
          <w:fldChar w:fldCharType="separate"/>
        </w:r>
        <w:r>
          <w:t>25</w:t>
        </w:r>
        <w:r>
          <w:fldChar w:fldCharType="end"/>
        </w:r>
      </w:hyperlink>
    </w:p>
    <w:p>
      <w:pPr>
        <w:pStyle w:val="TOC1"/>
        <w:tabs>
          <w:tab w:val="right" w:leader="dot" w:pos="8306"/>
        </w:tabs>
      </w:pPr>
      <w:hyperlink w:anchor="_Toc4079" w:history="1">
        <w:r>
          <w:rPr>
            <w:rFonts w:ascii="仿宋" w:eastAsia="仿宋" w:hAnsi="仿宋" w:cs="仿宋" w:hint="eastAsia"/>
            <w:lang w:eastAsia="zh-CN"/>
          </w:rPr>
          <w:t>八、石材、石料加工品及制品项目创新与研发</w:t>
        </w:r>
        <w:r>
          <w:tab/>
        </w:r>
        <w:r>
          <w:fldChar w:fldCharType="begin"/>
        </w:r>
        <w:r>
          <w:instrText xml:space="preserve"> PAGEREF _Toc4079 \h </w:instrText>
        </w:r>
        <w:r>
          <w:fldChar w:fldCharType="separate"/>
        </w:r>
        <w:r>
          <w:t>27</w:t>
        </w:r>
        <w:r>
          <w:fldChar w:fldCharType="end"/>
        </w:r>
      </w:hyperlink>
    </w:p>
    <w:p>
      <w:pPr>
        <w:pStyle w:val="TOC2"/>
        <w:tabs>
          <w:tab w:val="right" w:leader="dot" w:pos="8306"/>
        </w:tabs>
      </w:pPr>
      <w:hyperlink w:anchor="_Toc15520" w:history="1">
        <w:r>
          <w:rPr>
            <w:rFonts w:ascii="仿宋" w:eastAsia="仿宋" w:hAnsi="仿宋" w:cs="仿宋" w:hint="eastAsia"/>
            <w:lang w:eastAsia="zh-CN"/>
          </w:rPr>
          <w:t>(一)、创新策略与方向</w:t>
        </w:r>
        <w:r>
          <w:tab/>
        </w:r>
        <w:r>
          <w:fldChar w:fldCharType="begin"/>
        </w:r>
        <w:r>
          <w:instrText xml:space="preserve"> PAGEREF _Toc15520 \h </w:instrText>
        </w:r>
        <w:r>
          <w:fldChar w:fldCharType="separate"/>
        </w:r>
        <w:r>
          <w:t>27</w:t>
        </w:r>
        <w:r>
          <w:fldChar w:fldCharType="end"/>
        </w:r>
      </w:hyperlink>
    </w:p>
    <w:p>
      <w:pPr>
        <w:pStyle w:val="TOC2"/>
        <w:tabs>
          <w:tab w:val="right" w:leader="dot" w:pos="8306"/>
        </w:tabs>
      </w:pPr>
      <w:hyperlink w:anchor="_Toc32109" w:history="1">
        <w:r>
          <w:rPr>
            <w:rFonts w:ascii="仿宋" w:eastAsia="仿宋" w:hAnsi="仿宋" w:cs="仿宋" w:hint="eastAsia"/>
            <w:lang w:eastAsia="zh-CN"/>
          </w:rPr>
          <w:t>(二)、研发规划与投入</w:t>
        </w:r>
        <w:r>
          <w:tab/>
        </w:r>
        <w:r>
          <w:fldChar w:fldCharType="begin"/>
        </w:r>
        <w:r>
          <w:instrText xml:space="preserve"> PAGEREF _Toc32109 \h </w:instrText>
        </w:r>
        <w:r>
          <w:fldChar w:fldCharType="separate"/>
        </w:r>
        <w:r>
          <w:t>28</w:t>
        </w:r>
        <w:r>
          <w:fldChar w:fldCharType="end"/>
        </w:r>
      </w:hyperlink>
    </w:p>
    <w:p>
      <w:pPr>
        <w:pStyle w:val="TOC1"/>
        <w:tabs>
          <w:tab w:val="right" w:leader="dot" w:pos="8306"/>
        </w:tabs>
      </w:pPr>
      <w:hyperlink w:anchor="_Toc10840" w:history="1">
        <w:r>
          <w:rPr>
            <w:rFonts w:ascii="仿宋" w:eastAsia="仿宋" w:hAnsi="仿宋" w:cs="仿宋" w:hint="eastAsia"/>
            <w:lang w:eastAsia="zh-CN"/>
          </w:rPr>
          <w:t>九、石材、石料加工品及制品项目投资规划</w:t>
        </w:r>
        <w:r>
          <w:tab/>
        </w:r>
        <w:r>
          <w:fldChar w:fldCharType="begin"/>
        </w:r>
        <w:r>
          <w:instrText xml:space="preserve"> PAGEREF _Toc10840 \h </w:instrText>
        </w:r>
        <w:r>
          <w:fldChar w:fldCharType="separate"/>
        </w:r>
        <w:r>
          <w:t>30</w:t>
        </w:r>
        <w:r>
          <w:fldChar w:fldCharType="end"/>
        </w:r>
      </w:hyperlink>
    </w:p>
    <w:p>
      <w:pPr>
        <w:pStyle w:val="TOC2"/>
        <w:tabs>
          <w:tab w:val="right" w:leader="dot" w:pos="8306"/>
        </w:tabs>
      </w:pPr>
      <w:hyperlink w:anchor="_Toc18905" w:history="1">
        <w:r>
          <w:rPr>
            <w:rFonts w:ascii="仿宋" w:eastAsia="仿宋" w:hAnsi="仿宋" w:cs="仿宋" w:hint="eastAsia"/>
            <w:lang w:eastAsia="zh-CN"/>
          </w:rPr>
          <w:t>(一)、石材、石料加工品及制品项目总投资估算</w:t>
        </w:r>
        <w:r>
          <w:tab/>
        </w:r>
        <w:r>
          <w:fldChar w:fldCharType="begin"/>
        </w:r>
        <w:r>
          <w:instrText xml:space="preserve"> PAGEREF _Toc18905 \h </w:instrText>
        </w:r>
        <w:r>
          <w:fldChar w:fldCharType="separate"/>
        </w:r>
        <w:r>
          <w:t>30</w:t>
        </w:r>
        <w:r>
          <w:fldChar w:fldCharType="end"/>
        </w:r>
      </w:hyperlink>
    </w:p>
    <w:p>
      <w:pPr>
        <w:pStyle w:val="TOC2"/>
        <w:tabs>
          <w:tab w:val="right" w:leader="dot" w:pos="8306"/>
        </w:tabs>
      </w:pPr>
      <w:hyperlink w:anchor="_Toc23551" w:history="1">
        <w:r>
          <w:rPr>
            <w:rFonts w:ascii="仿宋" w:eastAsia="仿宋" w:hAnsi="仿宋" w:cs="仿宋" w:hint="eastAsia"/>
            <w:lang w:eastAsia="zh-CN"/>
          </w:rPr>
          <w:t>(二)、资金筹措</w:t>
        </w:r>
        <w:r>
          <w:tab/>
        </w:r>
        <w:r>
          <w:fldChar w:fldCharType="begin"/>
        </w:r>
        <w:r>
          <w:instrText xml:space="preserve"> PAGEREF _Toc23551 \h </w:instrText>
        </w:r>
        <w:r>
          <w:fldChar w:fldCharType="separate"/>
        </w:r>
        <w:r>
          <w:t>32</w:t>
        </w:r>
        <w:r>
          <w:fldChar w:fldCharType="end"/>
        </w:r>
      </w:hyperlink>
    </w:p>
    <w:p>
      <w:pPr>
        <w:pStyle w:val="TOC1"/>
        <w:tabs>
          <w:tab w:val="right" w:leader="dot" w:pos="8306"/>
        </w:tabs>
      </w:pPr>
      <w:hyperlink w:anchor="_Toc26942" w:history="1">
        <w:r>
          <w:rPr>
            <w:rFonts w:ascii="仿宋" w:eastAsia="仿宋" w:hAnsi="仿宋" w:cs="仿宋" w:hint="eastAsia"/>
            <w:lang w:eastAsia="zh-CN"/>
          </w:rPr>
          <w:t>十、石材、石料加工品及制品项目人力资源管理</w:t>
        </w:r>
        <w:r>
          <w:tab/>
        </w:r>
        <w:r>
          <w:fldChar w:fldCharType="begin"/>
        </w:r>
        <w:r>
          <w:instrText xml:space="preserve"> PAGEREF _Toc26942 \h </w:instrText>
        </w:r>
        <w:r>
          <w:fldChar w:fldCharType="separate"/>
        </w:r>
        <w:r>
          <w:t>32</w:t>
        </w:r>
        <w:r>
          <w:fldChar w:fldCharType="end"/>
        </w:r>
      </w:hyperlink>
    </w:p>
    <w:p>
      <w:pPr>
        <w:pStyle w:val="TOC2"/>
        <w:tabs>
          <w:tab w:val="right" w:leader="dot" w:pos="8306"/>
        </w:tabs>
      </w:pPr>
      <w:hyperlink w:anchor="_Toc30042" w:history="1">
        <w:r>
          <w:rPr>
            <w:rFonts w:ascii="仿宋" w:eastAsia="仿宋" w:hAnsi="仿宋" w:cs="仿宋" w:hint="eastAsia"/>
            <w:lang w:eastAsia="zh-CN"/>
          </w:rPr>
          <w:t>(一)、建立健全的预算管理制度</w:t>
        </w:r>
        <w:r>
          <w:tab/>
        </w:r>
        <w:r>
          <w:fldChar w:fldCharType="begin"/>
        </w:r>
        <w:r>
          <w:instrText xml:space="preserve"> PAGEREF _Toc30042 \h </w:instrText>
        </w:r>
        <w:r>
          <w:fldChar w:fldCharType="separate"/>
        </w:r>
        <w:r>
          <w:t>32</w:t>
        </w:r>
        <w:r>
          <w:fldChar w:fldCharType="end"/>
        </w:r>
      </w:hyperlink>
    </w:p>
    <w:p>
      <w:pPr>
        <w:pStyle w:val="TOC2"/>
        <w:tabs>
          <w:tab w:val="right" w:leader="dot" w:pos="8306"/>
        </w:tabs>
      </w:pPr>
      <w:hyperlink w:anchor="_Toc30895" w:history="1">
        <w:r>
          <w:rPr>
            <w:rFonts w:ascii="仿宋" w:eastAsia="仿宋" w:hAnsi="仿宋" w:cs="仿宋" w:hint="eastAsia"/>
            <w:lang w:eastAsia="zh-CN"/>
          </w:rPr>
          <w:t>(二)、加强资金流动监控</w:t>
        </w:r>
        <w:r>
          <w:tab/>
        </w:r>
        <w:r>
          <w:fldChar w:fldCharType="begin"/>
        </w:r>
        <w:r>
          <w:instrText xml:space="preserve"> PAGEREF _Toc30895 \h </w:instrText>
        </w:r>
        <w:r>
          <w:fldChar w:fldCharType="separate"/>
        </w:r>
        <w:r>
          <w:t>34</w:t>
        </w:r>
        <w:r>
          <w:fldChar w:fldCharType="end"/>
        </w:r>
      </w:hyperlink>
    </w:p>
    <w:p>
      <w:pPr>
        <w:pStyle w:val="TOC2"/>
        <w:tabs>
          <w:tab w:val="right" w:leader="dot" w:pos="8306"/>
        </w:tabs>
      </w:pPr>
      <w:hyperlink w:anchor="_Toc28193" w:history="1">
        <w:r>
          <w:rPr>
            <w:rFonts w:ascii="仿宋" w:eastAsia="仿宋" w:hAnsi="仿宋" w:cs="仿宋" w:hint="eastAsia"/>
            <w:lang w:eastAsia="zh-CN"/>
          </w:rPr>
          <w:t>(三)、制定完善的风险控制机制</w:t>
        </w:r>
        <w:r>
          <w:tab/>
        </w:r>
        <w:r>
          <w:fldChar w:fldCharType="begin"/>
        </w:r>
        <w:r>
          <w:instrText xml:space="preserve"> PAGEREF _Toc28193 \h </w:instrText>
        </w:r>
        <w:r>
          <w:fldChar w:fldCharType="separate"/>
        </w:r>
        <w:r>
          <w:t>35</w:t>
        </w:r>
        <w:r>
          <w:fldChar w:fldCharType="end"/>
        </w:r>
      </w:hyperlink>
    </w:p>
    <w:p>
      <w:pPr>
        <w:pStyle w:val="TOC2"/>
        <w:tabs>
          <w:tab w:val="right" w:leader="dot" w:pos="8306"/>
        </w:tabs>
      </w:pPr>
      <w:hyperlink w:anchor="_Toc27692" w:history="1">
        <w:r>
          <w:rPr>
            <w:rFonts w:ascii="仿宋" w:eastAsia="仿宋" w:hAnsi="仿宋" w:cs="仿宋" w:hint="eastAsia"/>
            <w:lang w:eastAsia="zh-CN"/>
          </w:rPr>
          <w:t>(四)、优化成本管理</w:t>
        </w:r>
        <w:r>
          <w:tab/>
        </w:r>
        <w:r>
          <w:fldChar w:fldCharType="begin"/>
        </w:r>
        <w:r>
          <w:instrText xml:space="preserve"> PAGEREF _Toc27692 \h </w:instrText>
        </w:r>
        <w:r>
          <w:fldChar w:fldCharType="separate"/>
        </w:r>
        <w:r>
          <w:t>37</w:t>
        </w:r>
        <w:r>
          <w:fldChar w:fldCharType="end"/>
        </w:r>
      </w:hyperlink>
    </w:p>
    <w:p>
      <w:pPr>
        <w:pStyle w:val="TOC1"/>
        <w:tabs>
          <w:tab w:val="right" w:leader="dot" w:pos="8306"/>
        </w:tabs>
      </w:pPr>
      <w:hyperlink w:anchor="_Toc214" w:history="1">
        <w:r>
          <w:rPr>
            <w:rFonts w:ascii="仿宋" w:eastAsia="仿宋" w:hAnsi="仿宋" w:cs="仿宋" w:hint="eastAsia"/>
            <w:lang w:eastAsia="zh-CN"/>
          </w:rPr>
          <w:t>十一、石材、石料加工品及制品项目经营效益</w:t>
        </w:r>
        <w:r>
          <w:tab/>
        </w:r>
        <w:r>
          <w:fldChar w:fldCharType="begin"/>
        </w:r>
        <w:r>
          <w:instrText xml:space="preserve"> PAGEREF _Toc214 \h </w:instrText>
        </w:r>
        <w:r>
          <w:fldChar w:fldCharType="separate"/>
        </w:r>
        <w:r>
          <w:t>39</w:t>
        </w:r>
        <w:r>
          <w:fldChar w:fldCharType="end"/>
        </w:r>
      </w:hyperlink>
    </w:p>
    <w:p>
      <w:pPr>
        <w:pStyle w:val="TOC2"/>
        <w:tabs>
          <w:tab w:val="right" w:leader="dot" w:pos="8306"/>
        </w:tabs>
      </w:pPr>
      <w:hyperlink w:anchor="_Toc22694" w:history="1">
        <w:r>
          <w:rPr>
            <w:rFonts w:ascii="仿宋" w:eastAsia="仿宋" w:hAnsi="仿宋" w:cs="仿宋" w:hint="eastAsia"/>
            <w:lang w:eastAsia="zh-CN"/>
          </w:rPr>
          <w:t>(一)、经济评价财务测算</w:t>
        </w:r>
        <w:r>
          <w:tab/>
        </w:r>
        <w:r>
          <w:fldChar w:fldCharType="begin"/>
        </w:r>
        <w:r>
          <w:instrText xml:space="preserve"> PAGEREF _Toc22694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0" w:history="1">
        <w:r>
          <w:rPr>
            <w:rFonts w:ascii="仿宋" w:eastAsia="仿宋" w:hAnsi="仿宋" w:cs="仿宋" w:hint="eastAsia"/>
            <w:lang w:eastAsia="zh-CN"/>
          </w:rPr>
          <w:t>(二)、石材、石料加工品及制品项目盈利能力分析</w:t>
        </w:r>
        <w:r>
          <w:tab/>
        </w:r>
        <w:r>
          <w:fldChar w:fldCharType="begin"/>
        </w:r>
        <w:r>
          <w:instrText xml:space="preserve"> PAGEREF _Toc2360 \h </w:instrText>
        </w:r>
        <w:r>
          <w:fldChar w:fldCharType="separate"/>
        </w:r>
        <w:r>
          <w:t>40</w:t>
        </w:r>
        <w:r>
          <w:fldChar w:fldCharType="end"/>
        </w:r>
      </w:hyperlink>
    </w:p>
    <w:p>
      <w:pPr>
        <w:pStyle w:val="TOC1"/>
        <w:tabs>
          <w:tab w:val="right" w:leader="dot" w:pos="8306"/>
        </w:tabs>
      </w:pPr>
      <w:hyperlink w:anchor="_Toc9007" w:history="1">
        <w:r>
          <w:rPr>
            <w:rFonts w:ascii="仿宋" w:eastAsia="仿宋" w:hAnsi="仿宋" w:cs="仿宋" w:hint="eastAsia"/>
            <w:lang w:eastAsia="zh-CN"/>
          </w:rPr>
          <w:t>十二、石材、石料加工品及制品项目风险管理</w:t>
        </w:r>
        <w:r>
          <w:tab/>
        </w:r>
        <w:r>
          <w:fldChar w:fldCharType="begin"/>
        </w:r>
        <w:r>
          <w:instrText xml:space="preserve"> PAGEREF _Toc9007 \h </w:instrText>
        </w:r>
        <w:r>
          <w:fldChar w:fldCharType="separate"/>
        </w:r>
        <w:r>
          <w:t>41</w:t>
        </w:r>
        <w:r>
          <w:fldChar w:fldCharType="end"/>
        </w:r>
      </w:hyperlink>
    </w:p>
    <w:p>
      <w:pPr>
        <w:pStyle w:val="TOC2"/>
        <w:tabs>
          <w:tab w:val="right" w:leader="dot" w:pos="8306"/>
        </w:tabs>
      </w:pPr>
      <w:hyperlink w:anchor="_Toc5939" w:history="1">
        <w:r>
          <w:rPr>
            <w:rFonts w:ascii="仿宋" w:eastAsia="仿宋" w:hAnsi="仿宋" w:cs="仿宋" w:hint="eastAsia"/>
            <w:lang w:eastAsia="zh-CN"/>
          </w:rPr>
          <w:t>(一)、风险识别与评估</w:t>
        </w:r>
        <w:r>
          <w:tab/>
        </w:r>
        <w:r>
          <w:fldChar w:fldCharType="begin"/>
        </w:r>
        <w:r>
          <w:instrText xml:space="preserve"> PAGEREF _Toc5939 \h </w:instrText>
        </w:r>
        <w:r>
          <w:fldChar w:fldCharType="separate"/>
        </w:r>
        <w:r>
          <w:t>41</w:t>
        </w:r>
        <w:r>
          <w:fldChar w:fldCharType="end"/>
        </w:r>
      </w:hyperlink>
    </w:p>
    <w:p>
      <w:pPr>
        <w:pStyle w:val="TOC2"/>
        <w:tabs>
          <w:tab w:val="right" w:leader="dot" w:pos="8306"/>
        </w:tabs>
      </w:pPr>
      <w:hyperlink w:anchor="_Toc26264" w:history="1">
        <w:r>
          <w:rPr>
            <w:rFonts w:ascii="仿宋" w:eastAsia="仿宋" w:hAnsi="仿宋" w:cs="仿宋" w:hint="eastAsia"/>
            <w:lang w:eastAsia="zh-CN"/>
          </w:rPr>
          <w:t>(二)、风险应对策略</w:t>
        </w:r>
        <w:r>
          <w:tab/>
        </w:r>
        <w:r>
          <w:fldChar w:fldCharType="begin"/>
        </w:r>
        <w:r>
          <w:instrText xml:space="preserve"> PAGEREF _Toc26264 \h </w:instrText>
        </w:r>
        <w:r>
          <w:fldChar w:fldCharType="separate"/>
        </w:r>
        <w:r>
          <w:t>42</w:t>
        </w:r>
        <w:r>
          <w:fldChar w:fldCharType="end"/>
        </w:r>
      </w:hyperlink>
    </w:p>
    <w:p>
      <w:pPr>
        <w:pStyle w:val="TOC2"/>
        <w:tabs>
          <w:tab w:val="right" w:leader="dot" w:pos="8306"/>
        </w:tabs>
      </w:pPr>
      <w:hyperlink w:anchor="_Toc25226" w:history="1">
        <w:r>
          <w:rPr>
            <w:rFonts w:ascii="仿宋" w:eastAsia="仿宋" w:hAnsi="仿宋" w:cs="仿宋" w:hint="eastAsia"/>
            <w:lang w:eastAsia="zh-CN"/>
          </w:rPr>
          <w:t>(三)、风险监控与控制</w:t>
        </w:r>
        <w:r>
          <w:tab/>
        </w:r>
        <w:r>
          <w:fldChar w:fldCharType="begin"/>
        </w:r>
        <w:r>
          <w:instrText xml:space="preserve"> PAGEREF _Toc25226 \h </w:instrText>
        </w:r>
        <w:r>
          <w:fldChar w:fldCharType="separate"/>
        </w:r>
        <w:r>
          <w:t>44</w:t>
        </w:r>
        <w:r>
          <w:fldChar w:fldCharType="end"/>
        </w:r>
      </w:hyperlink>
    </w:p>
    <w:p>
      <w:pPr>
        <w:pStyle w:val="TOC1"/>
        <w:tabs>
          <w:tab w:val="right" w:leader="dot" w:pos="8306"/>
        </w:tabs>
      </w:pPr>
      <w:hyperlink w:anchor="_Toc11015" w:history="1">
        <w:r>
          <w:rPr>
            <w:rFonts w:ascii="仿宋" w:eastAsia="仿宋" w:hAnsi="仿宋" w:cs="仿宋" w:hint="eastAsia"/>
            <w:lang w:eastAsia="zh-CN"/>
          </w:rPr>
          <w:t>十三、风险识别与分类</w:t>
        </w:r>
        <w:r>
          <w:tab/>
        </w:r>
        <w:r>
          <w:fldChar w:fldCharType="begin"/>
        </w:r>
        <w:r>
          <w:instrText xml:space="preserve"> PAGEREF _Toc11015 \h </w:instrText>
        </w:r>
        <w:r>
          <w:fldChar w:fldCharType="separate"/>
        </w:r>
        <w:r>
          <w:t>45</w:t>
        </w:r>
        <w:r>
          <w:fldChar w:fldCharType="end"/>
        </w:r>
      </w:hyperlink>
    </w:p>
    <w:p>
      <w:pPr>
        <w:pStyle w:val="TOC2"/>
        <w:tabs>
          <w:tab w:val="right" w:leader="dot" w:pos="8306"/>
        </w:tabs>
      </w:pPr>
      <w:hyperlink w:anchor="_Toc27783" w:history="1">
        <w:r>
          <w:rPr>
            <w:rFonts w:ascii="仿宋" w:eastAsia="仿宋" w:hAnsi="仿宋" w:cs="仿宋" w:hint="eastAsia"/>
            <w:lang w:eastAsia="zh-CN"/>
          </w:rPr>
          <w:t>(一)、风险识别</w:t>
        </w:r>
        <w:r>
          <w:tab/>
        </w:r>
        <w:r>
          <w:fldChar w:fldCharType="begin"/>
        </w:r>
        <w:r>
          <w:instrText xml:space="preserve"> PAGEREF _Toc27783 \h </w:instrText>
        </w:r>
        <w:r>
          <w:fldChar w:fldCharType="separate"/>
        </w:r>
        <w:r>
          <w:t>45</w:t>
        </w:r>
        <w:r>
          <w:fldChar w:fldCharType="end"/>
        </w:r>
      </w:hyperlink>
    </w:p>
    <w:p>
      <w:pPr>
        <w:pStyle w:val="TOC2"/>
        <w:tabs>
          <w:tab w:val="right" w:leader="dot" w:pos="8306"/>
        </w:tabs>
      </w:pPr>
      <w:hyperlink w:anchor="_Toc10068" w:history="1">
        <w:r>
          <w:rPr>
            <w:rFonts w:ascii="仿宋" w:eastAsia="仿宋" w:hAnsi="仿宋" w:cs="仿宋" w:hint="eastAsia"/>
            <w:lang w:eastAsia="zh-CN"/>
          </w:rPr>
          <w:t>(二)、风险分类</w:t>
        </w:r>
        <w:r>
          <w:tab/>
        </w:r>
        <w:r>
          <w:fldChar w:fldCharType="begin"/>
        </w:r>
        <w:r>
          <w:instrText xml:space="preserve"> PAGEREF _Toc10068 \h </w:instrText>
        </w:r>
        <w:r>
          <w:fldChar w:fldCharType="separate"/>
        </w:r>
        <w:r>
          <w:t>46</w:t>
        </w:r>
        <w:r>
          <w:fldChar w:fldCharType="end"/>
        </w:r>
      </w:hyperlink>
    </w:p>
    <w:p>
      <w:pPr>
        <w:pStyle w:val="TOC1"/>
        <w:tabs>
          <w:tab w:val="right" w:leader="dot" w:pos="8306"/>
        </w:tabs>
      </w:pPr>
      <w:hyperlink w:anchor="_Toc18548" w:history="1">
        <w:r>
          <w:rPr>
            <w:rFonts w:ascii="仿宋" w:eastAsia="仿宋" w:hAnsi="仿宋" w:cs="仿宋" w:hint="eastAsia"/>
            <w:lang w:eastAsia="zh-CN"/>
          </w:rPr>
          <w:t>十四、石材、石料加工品及制品项目实施时间节点</w:t>
        </w:r>
        <w:r>
          <w:tab/>
        </w:r>
        <w:r>
          <w:fldChar w:fldCharType="begin"/>
        </w:r>
        <w:r>
          <w:instrText xml:space="preserve"> PAGEREF _Toc18548 \h </w:instrText>
        </w:r>
        <w:r>
          <w:fldChar w:fldCharType="separate"/>
        </w:r>
        <w:r>
          <w:t>48</w:t>
        </w:r>
        <w:r>
          <w:fldChar w:fldCharType="end"/>
        </w:r>
      </w:hyperlink>
    </w:p>
    <w:p>
      <w:pPr>
        <w:pStyle w:val="TOC2"/>
        <w:tabs>
          <w:tab w:val="right" w:leader="dot" w:pos="8306"/>
        </w:tabs>
      </w:pPr>
      <w:hyperlink w:anchor="_Toc16938" w:history="1">
        <w:r>
          <w:rPr>
            <w:rFonts w:ascii="仿宋" w:eastAsia="仿宋" w:hAnsi="仿宋" w:cs="仿宋" w:hint="eastAsia"/>
            <w:lang w:eastAsia="zh-CN"/>
          </w:rPr>
          <w:t>(一)、石材、石料加工品及制品项目启动阶段时间节点</w:t>
        </w:r>
        <w:r>
          <w:tab/>
        </w:r>
        <w:r>
          <w:fldChar w:fldCharType="begin"/>
        </w:r>
        <w:r>
          <w:instrText xml:space="preserve"> PAGEREF _Toc16938 \h </w:instrText>
        </w:r>
        <w:r>
          <w:fldChar w:fldCharType="separate"/>
        </w:r>
        <w:r>
          <w:t>48</w:t>
        </w:r>
        <w:r>
          <w:fldChar w:fldCharType="end"/>
        </w:r>
      </w:hyperlink>
    </w:p>
    <w:p>
      <w:pPr>
        <w:pStyle w:val="TOC2"/>
        <w:tabs>
          <w:tab w:val="right" w:leader="dot" w:pos="8306"/>
        </w:tabs>
      </w:pPr>
      <w:hyperlink w:anchor="_Toc2230" w:history="1">
        <w:r>
          <w:rPr>
            <w:rFonts w:ascii="仿宋" w:eastAsia="仿宋" w:hAnsi="仿宋" w:cs="仿宋" w:hint="eastAsia"/>
            <w:lang w:eastAsia="zh-CN"/>
          </w:rPr>
          <w:t>(二)、石材、石料加工品及制品项目执行阶段时间节点</w:t>
        </w:r>
        <w:r>
          <w:tab/>
        </w:r>
        <w:r>
          <w:fldChar w:fldCharType="begin"/>
        </w:r>
        <w:r>
          <w:instrText xml:space="preserve"> PAGEREF _Toc2230 \h </w:instrText>
        </w:r>
        <w:r>
          <w:fldChar w:fldCharType="separate"/>
        </w:r>
        <w:r>
          <w:t>50</w:t>
        </w:r>
        <w:r>
          <w:fldChar w:fldCharType="end"/>
        </w:r>
      </w:hyperlink>
    </w:p>
    <w:p>
      <w:pPr>
        <w:pStyle w:val="TOC2"/>
        <w:tabs>
          <w:tab w:val="right" w:leader="dot" w:pos="8306"/>
        </w:tabs>
      </w:pPr>
      <w:hyperlink w:anchor="_Toc31033" w:history="1">
        <w:r>
          <w:rPr>
            <w:rFonts w:ascii="仿宋" w:eastAsia="仿宋" w:hAnsi="仿宋" w:cs="仿宋" w:hint="eastAsia"/>
            <w:lang w:eastAsia="zh-CN"/>
          </w:rPr>
          <w:t>(三)、石材、石料加工品及制品项目完成阶段时间节点</w:t>
        </w:r>
        <w:r>
          <w:tab/>
        </w:r>
        <w:r>
          <w:fldChar w:fldCharType="begin"/>
        </w:r>
        <w:r>
          <w:instrText xml:space="preserve"> PAGEREF _Toc31033 \h </w:instrText>
        </w:r>
        <w:r>
          <w:fldChar w:fldCharType="separate"/>
        </w:r>
        <w:r>
          <w:t>51</w:t>
        </w:r>
        <w:r>
          <w:fldChar w:fldCharType="end"/>
        </w:r>
      </w:hyperlink>
    </w:p>
    <w:p>
      <w:pPr>
        <w:pStyle w:val="TOC1"/>
        <w:tabs>
          <w:tab w:val="right" w:leader="dot" w:pos="8306"/>
        </w:tabs>
      </w:pPr>
      <w:hyperlink w:anchor="_Toc32175" w:history="1">
        <w:r>
          <w:rPr>
            <w:rFonts w:ascii="仿宋" w:eastAsia="仿宋" w:hAnsi="仿宋" w:cs="仿宋" w:hint="eastAsia"/>
            <w:lang w:eastAsia="zh-CN"/>
          </w:rPr>
          <w:t>十五、营销与推广策略</w:t>
        </w:r>
        <w:r>
          <w:tab/>
        </w:r>
        <w:r>
          <w:fldChar w:fldCharType="begin"/>
        </w:r>
        <w:r>
          <w:instrText xml:space="preserve"> PAGEREF _Toc32175 \h </w:instrText>
        </w:r>
        <w:r>
          <w:fldChar w:fldCharType="separate"/>
        </w:r>
        <w:r>
          <w:t>52</w:t>
        </w:r>
        <w:r>
          <w:fldChar w:fldCharType="end"/>
        </w:r>
      </w:hyperlink>
    </w:p>
    <w:p>
      <w:pPr>
        <w:pStyle w:val="TOC2"/>
        <w:tabs>
          <w:tab w:val="right" w:leader="dot" w:pos="8306"/>
        </w:tabs>
      </w:pPr>
      <w:hyperlink w:anchor="_Toc18177" w:history="1">
        <w:r>
          <w:rPr>
            <w:rFonts w:ascii="仿宋" w:eastAsia="仿宋" w:hAnsi="仿宋" w:cs="仿宋" w:hint="eastAsia"/>
            <w:lang w:eastAsia="zh-CN"/>
          </w:rPr>
          <w:t>(一)、产品/服务定位与特点</w:t>
        </w:r>
        <w:r>
          <w:tab/>
        </w:r>
        <w:r>
          <w:fldChar w:fldCharType="begin"/>
        </w:r>
        <w:r>
          <w:instrText xml:space="preserve"> PAGEREF _Toc18177 \h </w:instrText>
        </w:r>
        <w:r>
          <w:fldChar w:fldCharType="separate"/>
        </w:r>
        <w:r>
          <w:t>52</w:t>
        </w:r>
        <w:r>
          <w:fldChar w:fldCharType="end"/>
        </w:r>
      </w:hyperlink>
    </w:p>
    <w:p>
      <w:pPr>
        <w:pStyle w:val="TOC2"/>
        <w:tabs>
          <w:tab w:val="right" w:leader="dot" w:pos="8306"/>
        </w:tabs>
      </w:pPr>
      <w:hyperlink w:anchor="_Toc7389" w:history="1">
        <w:r>
          <w:rPr>
            <w:rFonts w:ascii="仿宋" w:eastAsia="仿宋" w:hAnsi="仿宋" w:cs="仿宋" w:hint="eastAsia"/>
            <w:lang w:eastAsia="zh-CN"/>
          </w:rPr>
          <w:t>(二)、市场定位与竞争分析</w:t>
        </w:r>
        <w:r>
          <w:tab/>
        </w:r>
        <w:r>
          <w:fldChar w:fldCharType="begin"/>
        </w:r>
        <w:r>
          <w:instrText xml:space="preserve"> PAGEREF _Toc7389 \h </w:instrText>
        </w:r>
        <w:r>
          <w:fldChar w:fldCharType="separate"/>
        </w:r>
        <w:r>
          <w:t>53</w:t>
        </w:r>
        <w:r>
          <w:fldChar w:fldCharType="end"/>
        </w:r>
      </w:hyperlink>
    </w:p>
    <w:p>
      <w:pPr>
        <w:pStyle w:val="TOC2"/>
        <w:tabs>
          <w:tab w:val="right" w:leader="dot" w:pos="8306"/>
        </w:tabs>
      </w:pPr>
      <w:hyperlink w:anchor="_Toc9219" w:history="1">
        <w:r>
          <w:rPr>
            <w:rFonts w:ascii="仿宋" w:eastAsia="仿宋" w:hAnsi="仿宋" w:cs="仿宋" w:hint="eastAsia"/>
            <w:lang w:eastAsia="zh-CN"/>
          </w:rPr>
          <w:t>(三)、营销渠道与策略</w:t>
        </w:r>
        <w:r>
          <w:tab/>
        </w:r>
        <w:r>
          <w:fldChar w:fldCharType="begin"/>
        </w:r>
        <w:r>
          <w:instrText xml:space="preserve"> PAGEREF _Toc9219 \h </w:instrText>
        </w:r>
        <w:r>
          <w:fldChar w:fldCharType="separate"/>
        </w:r>
        <w:r>
          <w:t>55</w:t>
        </w:r>
        <w:r>
          <w:fldChar w:fldCharType="end"/>
        </w:r>
      </w:hyperlink>
    </w:p>
    <w:p>
      <w:pPr>
        <w:pStyle w:val="TOC2"/>
        <w:tabs>
          <w:tab w:val="right" w:leader="dot" w:pos="8306"/>
        </w:tabs>
      </w:pPr>
      <w:hyperlink w:anchor="_Toc22994" w:history="1">
        <w:r>
          <w:rPr>
            <w:rFonts w:ascii="仿宋" w:eastAsia="仿宋" w:hAnsi="仿宋" w:cs="仿宋" w:hint="eastAsia"/>
            <w:lang w:eastAsia="zh-CN"/>
          </w:rPr>
          <w:t>(四)、推广与宣传活动</w:t>
        </w:r>
        <w:r>
          <w:tab/>
        </w:r>
        <w:r>
          <w:fldChar w:fldCharType="begin"/>
        </w:r>
        <w:r>
          <w:instrText xml:space="preserve"> PAGEREF _Toc22994 \h </w:instrText>
        </w:r>
        <w:r>
          <w:fldChar w:fldCharType="separate"/>
        </w:r>
        <w:r>
          <w:t>56</w:t>
        </w:r>
        <w:r>
          <w:fldChar w:fldCharType="end"/>
        </w:r>
      </w:hyperlink>
    </w:p>
    <w:p>
      <w:pPr>
        <w:pStyle w:val="TOC1"/>
        <w:tabs>
          <w:tab w:val="right" w:leader="dot" w:pos="8306"/>
        </w:tabs>
      </w:pPr>
      <w:hyperlink w:anchor="_Toc26195" w:history="1">
        <w:r>
          <w:rPr>
            <w:rFonts w:ascii="仿宋" w:eastAsia="仿宋" w:hAnsi="仿宋" w:cs="仿宋" w:hint="eastAsia"/>
            <w:lang w:eastAsia="zh-CN"/>
          </w:rPr>
          <w:t>十六、石材、石料加工品及制品项目工程方案分析</w:t>
        </w:r>
        <w:r>
          <w:tab/>
        </w:r>
        <w:r>
          <w:fldChar w:fldCharType="begin"/>
        </w:r>
        <w:r>
          <w:instrText xml:space="preserve"> PAGEREF _Toc26195 \h </w:instrText>
        </w:r>
        <w:r>
          <w:fldChar w:fldCharType="separate"/>
        </w:r>
        <w:r>
          <w:t>61</w:t>
        </w:r>
        <w:r>
          <w:fldChar w:fldCharType="end"/>
        </w:r>
      </w:hyperlink>
    </w:p>
    <w:p>
      <w:pPr>
        <w:pStyle w:val="TOC2"/>
        <w:tabs>
          <w:tab w:val="right" w:leader="dot" w:pos="8306"/>
        </w:tabs>
      </w:pPr>
      <w:hyperlink w:anchor="_Toc18417" w:history="1">
        <w:r>
          <w:rPr>
            <w:rFonts w:ascii="仿宋" w:eastAsia="仿宋" w:hAnsi="仿宋" w:cs="仿宋" w:hint="eastAsia"/>
            <w:lang w:eastAsia="zh-CN"/>
          </w:rPr>
          <w:t>(一)、建筑工程设计原则</w:t>
        </w:r>
        <w:r>
          <w:tab/>
        </w:r>
        <w:r>
          <w:fldChar w:fldCharType="begin"/>
        </w:r>
        <w:r>
          <w:instrText xml:space="preserve"> PAGEREF _Toc18417 \h </w:instrText>
        </w:r>
        <w:r>
          <w:fldChar w:fldCharType="separate"/>
        </w:r>
        <w:r>
          <w:t>61</w:t>
        </w:r>
        <w:r>
          <w:fldChar w:fldCharType="end"/>
        </w:r>
      </w:hyperlink>
    </w:p>
    <w:p>
      <w:pPr>
        <w:pStyle w:val="TOC2"/>
        <w:tabs>
          <w:tab w:val="right" w:leader="dot" w:pos="8306"/>
        </w:tabs>
      </w:pPr>
      <w:hyperlink w:anchor="_Toc6884" w:history="1">
        <w:r>
          <w:rPr>
            <w:rFonts w:ascii="仿宋" w:eastAsia="仿宋" w:hAnsi="仿宋" w:cs="仿宋" w:hint="eastAsia"/>
            <w:lang w:eastAsia="zh-CN"/>
          </w:rPr>
          <w:t>(二)、土建工程建设指标</w:t>
        </w:r>
        <w:r>
          <w:tab/>
        </w:r>
        <w:r>
          <w:fldChar w:fldCharType="begin"/>
        </w:r>
        <w:r>
          <w:instrText xml:space="preserve"> PAGEREF _Toc6884 \h </w:instrText>
        </w:r>
        <w:r>
          <w:fldChar w:fldCharType="separate"/>
        </w:r>
        <w:r>
          <w:t>65</w:t>
        </w:r>
        <w:r>
          <w:fldChar w:fldCharType="end"/>
        </w:r>
      </w:hyperlink>
    </w:p>
    <w:p>
      <w:pPr>
        <w:pStyle w:val="TOC1"/>
        <w:tabs>
          <w:tab w:val="right" w:leader="dot" w:pos="8306"/>
        </w:tabs>
      </w:pPr>
      <w:hyperlink w:anchor="_Toc21272" w:history="1">
        <w:r>
          <w:rPr>
            <w:rFonts w:ascii="仿宋" w:eastAsia="仿宋" w:hAnsi="仿宋" w:cs="仿宋" w:hint="eastAsia"/>
            <w:lang w:eastAsia="zh-CN"/>
          </w:rPr>
          <w:t>十七、供应链管理</w:t>
        </w:r>
        <w:r>
          <w:tab/>
        </w:r>
        <w:r>
          <w:fldChar w:fldCharType="begin"/>
        </w:r>
        <w:r>
          <w:instrText xml:space="preserve"> PAGEREF _Toc21272 \h </w:instrText>
        </w:r>
        <w:r>
          <w:fldChar w:fldCharType="separate"/>
        </w:r>
        <w:r>
          <w:t>66</w:t>
        </w:r>
        <w:r>
          <w:fldChar w:fldCharType="end"/>
        </w:r>
      </w:hyperlink>
    </w:p>
    <w:p>
      <w:pPr>
        <w:pStyle w:val="TOC2"/>
        <w:tabs>
          <w:tab w:val="right" w:leader="dot" w:pos="8306"/>
        </w:tabs>
      </w:pPr>
      <w:hyperlink w:anchor="_Toc3586" w:history="1">
        <w:r>
          <w:rPr>
            <w:rFonts w:ascii="仿宋" w:eastAsia="仿宋" w:hAnsi="仿宋" w:cs="仿宋" w:hint="eastAsia"/>
            <w:lang w:eastAsia="zh-CN"/>
          </w:rPr>
          <w:t>(一)、供应链战略规划</w:t>
        </w:r>
        <w:r>
          <w:tab/>
        </w:r>
        <w:r>
          <w:fldChar w:fldCharType="begin"/>
        </w:r>
        <w:r>
          <w:instrText xml:space="preserve"> PAGEREF _Toc3586 \h </w:instrText>
        </w:r>
        <w:r>
          <w:fldChar w:fldCharType="separate"/>
        </w:r>
        <w:r>
          <w:t>66</w:t>
        </w:r>
        <w:r>
          <w:fldChar w:fldCharType="end"/>
        </w:r>
      </w:hyperlink>
    </w:p>
    <w:p>
      <w:pPr>
        <w:pStyle w:val="TOC2"/>
        <w:tabs>
          <w:tab w:val="right" w:leader="dot" w:pos="8306"/>
        </w:tabs>
      </w:pPr>
      <w:hyperlink w:anchor="_Toc3747" w:history="1">
        <w:r>
          <w:rPr>
            <w:rFonts w:ascii="仿宋" w:eastAsia="仿宋" w:hAnsi="仿宋" w:cs="仿宋" w:hint="eastAsia"/>
            <w:lang w:eastAsia="zh-CN"/>
          </w:rPr>
          <w:t>(二)、供应商选择与合作</w:t>
        </w:r>
        <w:r>
          <w:tab/>
        </w:r>
        <w:r>
          <w:fldChar w:fldCharType="begin"/>
        </w:r>
        <w:r>
          <w:instrText xml:space="preserve"> PAGEREF _Toc3747 \h </w:instrText>
        </w:r>
        <w:r>
          <w:fldChar w:fldCharType="separate"/>
        </w:r>
        <w:r>
          <w:t>68</w:t>
        </w:r>
        <w:r>
          <w:fldChar w:fldCharType="end"/>
        </w:r>
      </w:hyperlink>
    </w:p>
    <w:p>
      <w:pPr>
        <w:pStyle w:val="TOC2"/>
        <w:tabs>
          <w:tab w:val="right" w:leader="dot" w:pos="8306"/>
        </w:tabs>
      </w:pPr>
      <w:hyperlink w:anchor="_Toc9431" w:history="1">
        <w:r>
          <w:rPr>
            <w:rFonts w:ascii="仿宋" w:eastAsia="仿宋" w:hAnsi="仿宋" w:cs="仿宋" w:hint="eastAsia"/>
            <w:lang w:eastAsia="zh-CN"/>
          </w:rPr>
          <w:t>(三)、物流与库存管理</w:t>
        </w:r>
        <w:r>
          <w:tab/>
        </w:r>
        <w:r>
          <w:fldChar w:fldCharType="begin"/>
        </w:r>
        <w:r>
          <w:instrText xml:space="preserve"> PAGEREF _Toc9431 \h </w:instrText>
        </w:r>
        <w:r>
          <w:fldChar w:fldCharType="separate"/>
        </w:r>
        <w:r>
          <w:t>69</w:t>
        </w:r>
        <w:r>
          <w:fldChar w:fldCharType="end"/>
        </w:r>
      </w:hyperlink>
    </w:p>
    <w:p>
      <w:pPr>
        <w:pStyle w:val="TOC1"/>
        <w:tabs>
          <w:tab w:val="right" w:leader="dot" w:pos="8306"/>
        </w:tabs>
      </w:pPr>
      <w:hyperlink w:anchor="_Toc21860" w:history="1">
        <w:r>
          <w:rPr>
            <w:rFonts w:ascii="仿宋" w:eastAsia="仿宋" w:hAnsi="仿宋" w:cs="仿宋" w:hint="eastAsia"/>
            <w:lang w:eastAsia="zh-CN"/>
          </w:rPr>
          <w:t>十八、石材、石料加工品及制品项目治理与监督</w:t>
        </w:r>
        <w:r>
          <w:tab/>
        </w:r>
        <w:r>
          <w:fldChar w:fldCharType="begin"/>
        </w:r>
        <w:r>
          <w:instrText xml:space="preserve"> PAGEREF _Toc21860 \h </w:instrText>
        </w:r>
        <w:r>
          <w:fldChar w:fldCharType="separate"/>
        </w:r>
        <w:r>
          <w:t>71</w:t>
        </w:r>
        <w:r>
          <w:fldChar w:fldCharType="end"/>
        </w:r>
      </w:hyperlink>
    </w:p>
    <w:p>
      <w:pPr>
        <w:pStyle w:val="TOC2"/>
        <w:tabs>
          <w:tab w:val="right" w:leader="dot" w:pos="8306"/>
        </w:tabs>
      </w:pPr>
      <w:hyperlink w:anchor="_Toc30709" w:history="1">
        <w:r>
          <w:rPr>
            <w:rFonts w:ascii="仿宋" w:eastAsia="仿宋" w:hAnsi="仿宋" w:cs="仿宋" w:hint="eastAsia"/>
            <w:lang w:eastAsia="zh-CN"/>
          </w:rPr>
          <w:t>(一)、石材、石料加工品及制品项目治理结构</w:t>
        </w:r>
        <w:r>
          <w:tab/>
        </w:r>
        <w:r>
          <w:fldChar w:fldCharType="begin"/>
        </w:r>
        <w:r>
          <w:instrText xml:space="preserve"> PAGEREF _Toc30709 \h </w:instrText>
        </w:r>
        <w:r>
          <w:fldChar w:fldCharType="separate"/>
        </w:r>
        <w:r>
          <w:t>71</w:t>
        </w:r>
        <w:r>
          <w:fldChar w:fldCharType="end"/>
        </w:r>
      </w:hyperlink>
    </w:p>
    <w:p>
      <w:pPr>
        <w:pStyle w:val="TOC2"/>
        <w:tabs>
          <w:tab w:val="right" w:leader="dot" w:pos="8306"/>
        </w:tabs>
      </w:pPr>
      <w:hyperlink w:anchor="_Toc2695" w:history="1">
        <w:r>
          <w:rPr>
            <w:rFonts w:ascii="仿宋" w:eastAsia="仿宋" w:hAnsi="仿宋" w:cs="仿宋" w:hint="eastAsia"/>
            <w:lang w:eastAsia="zh-CN"/>
          </w:rPr>
          <w:t>(二)、监督与审计</w:t>
        </w:r>
        <w:r>
          <w:tab/>
        </w:r>
        <w:r>
          <w:fldChar w:fldCharType="begin"/>
        </w:r>
        <w:r>
          <w:instrText xml:space="preserve"> PAGEREF _Toc2695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12"/>
      <w:r>
        <w:rPr>
          <w:rFonts w:ascii="仿宋" w:eastAsia="仿宋" w:hAnsi="仿宋" w:cs="仿宋" w:hint="eastAsia"/>
          <w:sz w:val="28"/>
          <w:lang w:eastAsia="zh-CN"/>
        </w:rPr>
        <w:t>一、石材、石料加工品及制品项目危机管理</w:t>
      </w:r>
      <w:bookmarkEnd w:id="2"/>
    </w:p>
    <w:p>
      <w:pPr>
        <w:pStyle w:val="Heading2"/>
        <w:rPr>
          <w:rFonts w:ascii="仿宋" w:eastAsia="仿宋" w:hAnsi="仿宋" w:cs="仿宋" w:hint="eastAsia"/>
          <w:lang w:eastAsia="zh-CN"/>
        </w:rPr>
      </w:pPr>
      <w:bookmarkStart w:id="3" w:name="_Toc168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危机管理中，危机预警与识别是确保石材、石料加工品及制品项目稳健运行的核心步骤。通过建立全面的监测机制，石材、石料加工品及制品项目团队旨在及时发现和理解潜在的风险和危机因素，以便采取及时的预防和应对措施，确保石材、石料加工品及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材、石料加工品及制品项目团队全面分析了整个石材、石料加工品及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材、石料加工品及制品项目团队着重于明确定义石材、石料加工品及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材、石料加工品及制品项目进展的持续监控，团队能够及时发现潜在问题并作出迅速反应。石材、石料加工品及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材、石料加工品及制品项目得以更有序、可控地推进。</w:t>
      </w:r>
    </w:p>
    <w:p>
      <w:pPr>
        <w:pStyle w:val="Heading2"/>
        <w:ind w:firstLine="560" w:firstLineChars="200"/>
        <w:rPr>
          <w:rFonts w:ascii="仿宋" w:eastAsia="仿宋" w:hAnsi="仿宋" w:cs="仿宋" w:hint="eastAsia"/>
          <w:sz w:val="28"/>
          <w:lang w:eastAsia="zh-CN"/>
        </w:rPr>
      </w:pPr>
      <w:bookmarkStart w:id="4" w:name="_Toc283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在危机发生时，石材、石料加工品及制品项目团队立即行动，成立了应急小组。该小组的任务是迅速制定并实施紧急应对措施，以最小化潜在损失。以下是采取的主要措施：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暂停石材、石料加工品及制品项目进度：为遏制危机蔓延，石材、石料加工品及制品项目暂时停止进行，以便全面评估当前状况。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资源重新分配：重新评估石材、石料加工品及制品项目资源的分配，确保最大限度地减小损失。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实时沟通：与关键利益相关者建立实时沟通机制，向他们传递石材、石料加工品及制品项目危机的实际状况，保障石材、石料加工品及制品项目核心利益。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在紧急应对的同时，石材、石料加工品及制品项目团队强调了团队协作和有效沟通的重要性。以下是团队协作的关键举措：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信息共享机制：建立了信息共享平台，确保团队成员能够及时获取石材、石料加工品及制品项目危机的实时信息。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领导者沟通：石材、石料加工品及制品项目领导者通过定期会议和即时沟通工具，指导团队应对危机，保持团队稳定运行。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随着危机得到初步控制，石材、石料加工品及制品项目团队转向制定恢复计划，以确保石材、石料加工品及制品项目能够从中迅速恢复。主要恢复计划包括：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修复受损的进度计划：重新评估石材、石料加工品及制品项目进度，制定修复计划，确保石材、石料加工品及制品项目尽快回归正常进程。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重新调整资源分配：优化资源分配，确保石材、石料加工品及制品项目在有限资源下高效运转。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风险管理机制加强：对石材、石料加工品及制品项目风险进行全面评估，制定更强化的风险管理策略，以预防未来可能的危机。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67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274"/>
      <w:r>
        <w:rPr>
          <w:rFonts w:ascii="仿宋" w:eastAsia="仿宋" w:hAnsi="仿宋" w:cs="仿宋" w:hint="eastAsia"/>
          <w:lang w:eastAsia="zh-CN"/>
        </w:rPr>
        <w:t>(一)、石材、石料加工品及制品行业分析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行业一直以来都是市场的关注焦点。行业内的发展趋势、竞争态势以及潜在机会都对石材、石料加工品及制品项目的推进产生深远的影响。通过深入研究行业的整体概貌，我们将更好地理解行业的核心特征，为石材、石料加工品及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行业，技术一直是推动创新和发展的关键因素。我们将对当前技术趋势进行详尽分析，包括但不限于人工智能、大数据应用、先进制造技术等。这有助于石材、石料加工品及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行业内的竞争格局是石材、石料加工品及制品项目成功的基础。我们将对主要竞争对手进行深入研究，包括其市场份额、产品特点、市场定位等。通过全面了解竞争对手的优势和劣势，石材、石料加工品及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668"/>
      <w:r>
        <w:rPr>
          <w:rFonts w:ascii="仿宋" w:eastAsia="仿宋" w:hAnsi="仿宋" w:cs="仿宋" w:hint="eastAsia"/>
          <w:sz w:val="28"/>
          <w:lang w:eastAsia="zh-CN"/>
        </w:rPr>
        <w:t>(二)、石材、石料加工品及制品市场分析预测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材、石料加工品及制品市场未来的增长趋势。这包括市场的整体规模、各细分领域的发展趋势等。石材、石料加工品及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材、石料加工品及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材、石料加工品及制品项目实施过程中需要充分考虑的因素。我们将对市场风险进行全面评估，包括但不限于政策法规风险、市场竞争风险、技术变革风险等。通过对潜在风险的深入分析，石材、石料加工品及制品项目可以制定相应的风险缓解策略，降低不确定性对石材、石料加工品及制品项目的影响。</w:t>
      </w:r>
    </w:p>
    <w:p>
      <w:pPr>
        <w:pStyle w:val="Heading1"/>
        <w:ind w:firstLine="560" w:firstLineChars="200"/>
        <w:rPr>
          <w:rFonts w:ascii="仿宋" w:eastAsia="仿宋" w:hAnsi="仿宋" w:cs="仿宋" w:hint="eastAsia"/>
          <w:sz w:val="28"/>
          <w:lang w:eastAsia="zh-CN"/>
        </w:rPr>
      </w:pPr>
      <w:bookmarkStart w:id="8" w:name="_Toc24796"/>
      <w:r>
        <w:rPr>
          <w:rFonts w:ascii="仿宋" w:eastAsia="仿宋" w:hAnsi="仿宋" w:cs="仿宋" w:hint="eastAsia"/>
          <w:sz w:val="28"/>
          <w:lang w:eastAsia="zh-CN"/>
        </w:rPr>
        <w:t>三、石材、石料加工品及制品项目可持续发展</w:t>
      </w:r>
      <w:bookmarkEnd w:id="8"/>
    </w:p>
    <w:p>
      <w:pPr>
        <w:pStyle w:val="Heading2"/>
        <w:rPr>
          <w:rFonts w:ascii="仿宋" w:eastAsia="仿宋" w:hAnsi="仿宋" w:cs="仿宋" w:hint="eastAsia"/>
          <w:lang w:eastAsia="zh-CN"/>
        </w:rPr>
      </w:pPr>
      <w:bookmarkStart w:id="9" w:name="_Toc1616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中，石材、石料加工品及制品项目团队着眼于未来，明确了可持续发展的战略方向。制定的具体可持续发展目标包括降低资源使用、采用环保技术、最大化社会效益等。这一步骤不仅有助于石材、石料加工品及制品项目在环保和社会责任方面达到最高标准，也为未来提供了明确的指引，确保石材、石料加工品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可持续实践的融入石材、石料加工品及制品项目管理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材、石料加工品及制品项目管理周期。从石材、石料加工品及制品项目规划开始，石材、石料加工品及制品项目团队就考虑了环境和社会的因素。在执行阶段，石材、石料加工品及制品项目团队积极推动绿色技术的应用，优化资源利用。此外，关注员工的社会责任，通过培训和沟通活动提高员工对可持续发展的认知，使他们能够在日常工作中践行可持续实践。这些举措不仅为石材、石料加工品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58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材、石料加工品及制品项目的可持续发展理念，我们深信环保与社会责任是石材、石料加工品及制品项目成功的关键支柱。在石材、石料加工品及制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团队通过引入先进的环保技术、建立高效的废物处理系统以及推动能源节约措施，积极履行环保责任。定期的环保监测和评估确保石材、石料加工品及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不仅致力于自身可持续发展，还注重对社会的回馈。通过支持社区石材、石料加工品及制品项目、参与慈善事业、提供培训机会等方式，石材、石料加工品及制品项目积极履行社会责任。与当地社区建立积极互动，关注员工的工作与生活平衡，以及员工的身心健康，是石材、石料加工品及制品项目在社会责任层面的关键举措。这样的实践不仅增强了石材、石料加工品及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665"/>
      <w:r>
        <w:rPr>
          <w:rFonts w:ascii="仿宋" w:eastAsia="仿宋" w:hAnsi="仿宋" w:cs="仿宋" w:hint="eastAsia"/>
          <w:sz w:val="28"/>
          <w:lang w:eastAsia="zh-CN"/>
        </w:rPr>
        <w:t>四、石材、石料加工品及制品项目建设单位说明</w:t>
      </w:r>
      <w:bookmarkEnd w:id="11"/>
    </w:p>
    <w:p>
      <w:pPr>
        <w:pStyle w:val="Heading2"/>
        <w:rPr>
          <w:rFonts w:ascii="仿宋" w:eastAsia="仿宋" w:hAnsi="仿宋" w:cs="仿宋" w:hint="eastAsia"/>
          <w:lang w:eastAsia="zh-CN"/>
        </w:rPr>
      </w:pPr>
      <w:bookmarkStart w:id="12" w:name="_Toc2140"/>
      <w:r>
        <w:rPr>
          <w:rFonts w:ascii="仿宋" w:eastAsia="仿宋" w:hAnsi="仿宋" w:cs="仿宋" w:hint="eastAsia"/>
          <w:lang w:eastAsia="zh-CN"/>
        </w:rPr>
        <w:t>(一)、石材、石料加工品及制品项目承办单位基本情况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38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材、石料加工品及制品项目承办单位的XXXX，我们着眼于实现可持续的经济效益。通过技术创新和解决方案的提供，公司预计在石材、石料加工品及制品项目执行期间将获得可观的收入增长。这一收入来源主要包括石材、石料加工品及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同时，我们注重成本控制和效率提升，以确保石材、石料加工品及制品项目的可持续盈利。透过精细的管理和资源优化，公司期望实现石材、石料加工品及制品项目利润最大化。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材、石料加工品及制品项目实施进行全面的投资评估，包括石材、石料加工品及制品项目启动阶段的资金投入和后续运营成本。通过对石材、石料加工品及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材、石料加工品及制品项目实施过程中具备足够的资金流动性，公司将进行详尽的现金流分析。这包括资金需求的合理预测、石材、石料加工品及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15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861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技术管理特点体现在其创新导向。通过引入最先进的技术趋势和解决方案，石材、石料加工品及制品项目致力于提升科技含量、提高质量和效率水平。这意味着我们将采用最新的工具和方法，确保石材、石料加工品及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材、石料加工品及制品项目技术管理的显著特征。通过整合不同领域的技术资源，我们实现了跨学科的协同工作。这有助于优化技术架构，提高整体效能。此外，整合性策略还促进了不同技术团队之间的紧密沟通和高效合作，确保石材、石料加工品及制品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材、石料加工品及制品项目所采用的技术。通过不断优化技术方案，石材、石料加工品及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材、石料加工品及制品项目团队将在石材、石料加工品及制品项目初期识别可能的技术风险，并采取相应的预防和应对措施。通过建立健全的风险评估机制，石材、石料加工品及制品项目能够在实施过程中及时发现并解决潜在的技术问题，保障石材、石料加工品及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材、石料加工品及制品项目中，技术将成为石材、石料加工品及制品项目成功的有力支持。这一深度剖析揭示了技术管理在石材、石料加工品及制品项目实施中的关键作用，为石材、石料加工品及制品项目的技术基础奠定了坚实的基础。</w:t>
      </w:r>
    </w:p>
    <w:p>
      <w:pPr>
        <w:pStyle w:val="Heading2"/>
        <w:ind w:firstLine="560" w:firstLineChars="200"/>
        <w:rPr>
          <w:rFonts w:ascii="仿宋" w:eastAsia="仿宋" w:hAnsi="仿宋" w:cs="仿宋" w:hint="eastAsia"/>
          <w:sz w:val="28"/>
          <w:lang w:eastAsia="zh-CN"/>
        </w:rPr>
      </w:pPr>
      <w:bookmarkStart w:id="16" w:name="_Toc32445"/>
      <w:r>
        <w:rPr>
          <w:rFonts w:ascii="仿宋" w:eastAsia="仿宋" w:hAnsi="仿宋" w:cs="仿宋" w:hint="eastAsia"/>
          <w:sz w:val="28"/>
          <w:lang w:eastAsia="zh-CN"/>
        </w:rPr>
        <w:t>(二)、石材、石料加工品及制品项目工艺技术设计方案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材、石料加工品及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材、石料加工品及制品项目将严格按照相关行业规范要求进行组织。通过有效控制产品质量，石材、石料加工品及制品项目将致力于为顾客提供优质的石材、石料加工品及制品项目产品和良好的服务。这体现了石材、石料加工品及制品项目对于生产活动合规性和质量标准的高度重视，为石材、石料加工品及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材、石料加工品及制品项目注重生态效益和清洁生产原则。石材、石料加工品及制品项目建设将紧密结合地方特色经济发展，与社会经济发展规划和区域环境保护规划方案相协调一致。通过与当地区域自然生态系统的结合，石材、石料加工品及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材、石料加工品及制品项目产品具有多样化的客户需求和个性化的特点。因此，石材、石料加工品及制品项目产品规格品种多样，且单批生产数量较小。为满足这一特点，石材、石料加工品及制品项目承办单位将建设先进的柔性制造生产线。通过广泛应用柔性制造技术，石材、石料加工品及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石材、石料加工品及制品项目采用的技术具有较高的技术含量和自动化水平，处于国内先进水平。这一技术选用不仅体现了对生产效率、质量和环境友好性的高标准要求，同时为石材、石料加工品及制品项目的可持续发展奠定了坚实的基础。</w:t>
      </w:r>
    </w:p>
    <w:p>
      <w:pPr>
        <w:pStyle w:val="Heading2"/>
        <w:ind w:firstLine="560" w:firstLineChars="200"/>
        <w:rPr>
          <w:rFonts w:ascii="仿宋" w:eastAsia="仿宋" w:hAnsi="仿宋" w:cs="仿宋" w:hint="eastAsia"/>
          <w:sz w:val="28"/>
          <w:lang w:eastAsia="zh-CN"/>
        </w:rPr>
      </w:pPr>
      <w:bookmarkStart w:id="17" w:name="_Toc1751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为确保石材、石料加工品及制品项目的高效生产和技术实施，我们制定了一套精心设计的设备选型方案，以满足石材、石料加工品及制品项目生产、质量和环保的要求。该方案的主要特点如下：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材、石料加工品及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材、石料加工品及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477"/>
      <w:r>
        <w:rPr>
          <w:rFonts w:ascii="仿宋" w:eastAsia="仿宋" w:hAnsi="仿宋" w:cs="仿宋" w:hint="eastAsia"/>
          <w:sz w:val="28"/>
          <w:lang w:eastAsia="zh-CN"/>
        </w:rPr>
        <w:t>六、石材、石料加工品及制品项目建设背景及必要性分析</w:t>
      </w:r>
      <w:bookmarkEnd w:id="18"/>
    </w:p>
    <w:p>
      <w:pPr>
        <w:pStyle w:val="Heading2"/>
        <w:rPr>
          <w:rFonts w:ascii="仿宋" w:eastAsia="仿宋" w:hAnsi="仿宋" w:cs="仿宋" w:hint="eastAsia"/>
          <w:lang w:eastAsia="zh-CN"/>
        </w:rPr>
      </w:pPr>
      <w:bookmarkStart w:id="19" w:name="_Toc23954"/>
      <w:r>
        <w:rPr>
          <w:rFonts w:ascii="仿宋" w:eastAsia="仿宋" w:hAnsi="仿宋" w:cs="仿宋" w:hint="eastAsia"/>
          <w:lang w:eastAsia="zh-CN"/>
        </w:rPr>
        <w:t>(一)、石材、石料加工品及制品项目背景分析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材、石料加工品及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材、石料加工品及制品项目在这个潮流中的定位。同时，我们将关注行业内涌现的新兴机遇，以便石材、石料加工品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材、石料加工品及制品项目提供了强大的发展动力。我们将聚焦于行业内最新的技术发展趋势，包括但不限于人工智能、大数据分析、物联网等领域。通过深度的技术研究，我们将确保石材、石料加工品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材、石料加工品及制品项目发展的源泉。我们将投入更多的精力对市场需求进行深入剖析，超越表面的需求，深入挖掘潜在的市场痛点和机遇。通过对市场需求的细致了解，石材、石料加工品及制品项目将更有针对性地设计解决方案，满足市场的多样化需求，从而更好地促进石材、石料加工品及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材、石料加工品及制品项目战略至关重要。我们将对竞争态势进行更为深入的分析，包括但不限于市场份额、产品特点、客户满意度等多个维度。通过深度的竞争分析，石材、石料加工品及制品项目将能够更准确地把握市场脉搏，制定具有竞争力的石材、石料加工品及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https://d.book118.com/428067121137006025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D3ADA"/>
    <w:rsid w:val="6A2D3A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671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2024-01-11T04:43:00Z</dcterms:created>
  <dcterms:modified xsi:type="dcterms:W3CDTF">2024-01-11T04:43:44Z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B691FCD065EE4D50B344676113FB203D_11</vt:lpwstr>
  </property>
  <property fmtid="{D5CDD505-2E9C-101B-9397-08002B2CF9AE}" pid="3" name="KSOProductBuildVer">
    <vt:lpwstr>2052-12.1.0.16120</vt:lpwstr>
  </property>
</Properties>
</file>