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076F8" w:rsidP="008076F8" w14:paraId="5BEF3DBB" w14:textId="77777777">
      <w:pPr>
        <w:spacing w:before="48" w:beforeLines="20" w:after="360" w:afterLines="150" w:line="360" w:lineRule="auto"/>
        <w:jc w:val="center"/>
        <w:rPr>
          <w:rFonts w:ascii="华文中宋" w:eastAsia="华文中宋" w:hAnsi="华文中宋"/>
          <w:b/>
          <w:sz w:val="30"/>
        </w:rPr>
      </w:pPr>
      <w:r w:rsidRPr="008076F8">
        <w:rPr>
          <w:rFonts w:ascii="华文中宋" w:eastAsia="华文中宋" w:hAnsi="华文中宋"/>
          <w:b/>
          <w:sz w:val="30"/>
        </w:rPr>
        <w:t>2023</w:t>
      </w:r>
      <w:r w:rsidRPr="008076F8">
        <w:rPr>
          <w:rFonts w:ascii="华文中宋" w:eastAsia="华文中宋" w:hAnsi="华文中宋"/>
          <w:b/>
          <w:sz w:val="30"/>
        </w:rPr>
        <w:t>江西九江市永修县教育体育局面向社会招聘机关门卫</w:t>
      </w:r>
      <w:r w:rsidRPr="008076F8">
        <w:rPr>
          <w:rFonts w:ascii="华文中宋" w:eastAsia="华文中宋" w:hAnsi="华文中宋"/>
          <w:b/>
          <w:sz w:val="30"/>
        </w:rPr>
        <w:t>1</w:t>
      </w:r>
      <w:r w:rsidRPr="008076F8">
        <w:rPr>
          <w:rFonts w:ascii="华文中宋" w:eastAsia="华文中宋" w:hAnsi="华文中宋"/>
          <w:b/>
          <w:sz w:val="30"/>
        </w:rPr>
        <w:t>人笔试备考试题及答案解析</w:t>
      </w:r>
    </w:p>
    <w:p w:rsidR="00A77B3E" w14:paraId="04200D4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A9DDD7" w14:textId="77777777">
      <w:pPr>
        <w:spacing w:after="260" w:line="360" w:lineRule="auto"/>
      </w:pPr>
      <w:r>
        <w:rPr>
          <w:rFonts w:ascii="微软雅黑" w:eastAsia="微软雅黑" w:cs="微软雅黑"/>
        </w:rPr>
        <w:t>一、选择题</w:t>
      </w:r>
    </w:p>
    <w:p w:rsidR="00D11858" w14:paraId="7BB06FC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3ABCE3A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7B759C7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6A012AB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49CFCD0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43F846C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6C0089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3016BA4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72F5612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4A9CFED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03E876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080DB61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1110653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D07609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F1185D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E48E5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0DA66D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44C985D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02218C9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5C1A2DE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35FDC9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中华人民共和国刑法》规定，为了使国家、公共利益、本人或者他人的人身、财产和其他权利免受正在进行的不法侵害，而采取的制止不法侵害的行为，对不法侵害人造成损害的，属于正当防卫，不负刑事责任。正当防卫明显超过必要限度造成重大损害的，应当负刑事责任，但是应当减轻或者免除处罚。对正在进行行凶、杀人、抢劫、强奸、绑架以及其他严重危及人身安全的暴力犯罪，采取防卫行为，造成不法侵害人伤亡的，不属于防卫过当，不负刑事责任。被告人于某，当自己的人身权利和人身安全受到严重侵害的时候，为了自救把黄某当场刺死，其行使的是特别防卫权，属于正当防卫，而不是防卫过当，依法不负任何刑事责任。故选</w:t>
      </w:r>
      <w:r w:rsidRPr="00D11858">
        <w:rPr>
          <w:rFonts w:ascii="微软雅黑" w:eastAsia="微软雅黑" w:cs="微软雅黑"/>
          <w:szCs w:val="14"/>
        </w:rPr>
        <w:t>D</w:t>
      </w:r>
      <w:r w:rsidRPr="00D11858">
        <w:rPr>
          <w:rFonts w:ascii="微软雅黑" w:eastAsia="微软雅黑" w:cs="微软雅黑"/>
          <w:szCs w:val="14"/>
        </w:rPr>
        <w:t>。</w:t>
      </w:r>
    </w:p>
    <w:p w:rsidR="00D11858" w14:paraId="3F9EB6B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46D4824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61973BBB"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01DB4F87"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5586924F"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26A7B73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0B2DAE80"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728C2A5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0640E3D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https://d.book118.com/428072021052006033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paraId="1F8454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6F8" w14:paraId="2D46FC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paraId="32AC4332" w14:textId="1983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76F8" w14:paraId="282881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paraId="1A2FEF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6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textId="1983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76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76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rsidP="005D4DE0" w14:textId="1983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76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paraId="659D31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paraId="23F74FB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paraId="65028B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76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076F8"/>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B6F8A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076F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076F8"/>
    <w:rPr>
      <w:sz w:val="18"/>
      <w:szCs w:val="18"/>
    </w:rPr>
  </w:style>
  <w:style w:type="paragraph" w:styleId="Footer">
    <w:name w:val="footer"/>
    <w:basedOn w:val="Normal"/>
    <w:link w:val="a0"/>
    <w:rsid w:val="008076F8"/>
    <w:pPr>
      <w:tabs>
        <w:tab w:val="center" w:pos="4153"/>
        <w:tab w:val="right" w:pos="8306"/>
      </w:tabs>
      <w:snapToGrid w:val="0"/>
    </w:pPr>
    <w:rPr>
      <w:sz w:val="18"/>
      <w:szCs w:val="18"/>
    </w:rPr>
  </w:style>
  <w:style w:type="character" w:customStyle="1" w:styleId="a0">
    <w:name w:val="页脚 字符"/>
    <w:basedOn w:val="DefaultParagraphFont"/>
    <w:link w:val="Footer"/>
    <w:rsid w:val="008076F8"/>
    <w:rPr>
      <w:sz w:val="18"/>
      <w:szCs w:val="18"/>
    </w:rPr>
  </w:style>
  <w:style w:type="character" w:styleId="PageNumber">
    <w:name w:val="page number"/>
    <w:basedOn w:val="DefaultParagraphFont"/>
    <w:rsid w:val="008076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07202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3365</Words>
  <Characters>19183</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