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52CC">
      <w:pPr>
        <w:widowControl/>
        <w:jc w:val="left"/>
        <w:rPr>
          <w:rFonts w:ascii="仿宋" w:eastAsia="仿宋" w:hAnsi="仿宋"/>
          <w:b/>
          <w:sz w:val="40"/>
        </w:rPr>
      </w:pPr>
      <w:bookmarkStart w:id="0" w:name="_GoBack"/>
      <w:bookmarkEnd w:id="0"/>
    </w:p>
    <w:p w:rsidR="001D52CC">
      <w:pPr>
        <w:widowControl/>
        <w:jc w:val="left"/>
        <w:rPr>
          <w:rFonts w:ascii="仿宋" w:eastAsia="仿宋" w:hAnsi="仿宋"/>
          <w:b/>
          <w:sz w:val="40"/>
        </w:rPr>
      </w:pPr>
    </w:p>
    <w:p w:rsidR="001D52CC">
      <w:pPr>
        <w:widowControl/>
        <w:jc w:val="left"/>
        <w:rPr>
          <w:rFonts w:ascii="仿宋" w:eastAsia="仿宋" w:hAnsi="仿宋"/>
          <w:b/>
          <w:sz w:val="40"/>
        </w:rPr>
      </w:pPr>
    </w:p>
    <w:p w:rsidR="001D52CC" w:rsidRPr="001D52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52CC">
        <w:rPr>
          <w:rFonts w:ascii="宋体" w:eastAsia="宋体" w:hAnsi="宋体" w:hint="eastAsia"/>
          <w:b/>
          <w:sz w:val="60"/>
        </w:rPr>
        <w:t>天然气水合物风险评估与管理报告</w:t>
      </w:r>
    </w:p>
    <w:p w:rsidR="001D52CC" w:rsidP="001D52CC">
      <w:pPr>
        <w:widowControl/>
        <w:jc w:val="center"/>
        <w:rPr>
          <w:rFonts w:ascii="仿宋" w:eastAsia="仿宋" w:hAnsi="仿宋" w:hint="eastAsia"/>
          <w:b/>
          <w:sz w:val="40"/>
        </w:rPr>
      </w:pPr>
      <w:r w:rsidRPr="001D52CC">
        <w:rPr>
          <w:rFonts w:ascii="仿宋" w:eastAsia="仿宋" w:hAnsi="仿宋" w:hint="eastAsia"/>
          <w:b/>
          <w:sz w:val="40"/>
        </w:rPr>
        <w:t>目录</w:t>
      </w:r>
    </w:p>
    <w:p w:rsidR="001D52C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_Toc156708920 \h </w:instrText>
      </w:r>
      <w:r>
        <w:rPr>
          <w:noProof/>
        </w:rPr>
        <w:fldChar w:fldCharType="separate"/>
      </w:r>
      <w:r>
        <w:rPr>
          <w:noProof/>
        </w:rPr>
        <w:t>3</w:t>
      </w:r>
      <w:r>
        <w:rPr>
          <w:noProof/>
        </w:rPr>
        <w:fldChar w:fldCharType="end"/>
      </w:r>
    </w:p>
    <w:p w:rsidR="001D52C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_Toc156708921 \h </w:instrText>
      </w:r>
      <w:r>
        <w:rPr>
          <w:noProof/>
        </w:rPr>
        <w:fldChar w:fldCharType="separate"/>
      </w:r>
      <w:r>
        <w:rPr>
          <w:noProof/>
        </w:rPr>
        <w:t>3</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_Toc156708922 \h </w:instrText>
      </w:r>
      <w:r>
        <w:rPr>
          <w:noProof/>
        </w:rPr>
        <w:fldChar w:fldCharType="separate"/>
      </w:r>
      <w:r>
        <w:rPr>
          <w:noProof/>
        </w:rPr>
        <w:t>3</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_Toc156708923 \h </w:instrText>
      </w:r>
      <w:r>
        <w:rPr>
          <w:noProof/>
        </w:rPr>
        <w:fldChar w:fldCharType="separate"/>
      </w:r>
      <w:r>
        <w:rPr>
          <w:noProof/>
        </w:rPr>
        <w:t>5</w:t>
      </w:r>
      <w:r>
        <w:rPr>
          <w:noProof/>
        </w:rPr>
        <w:fldChar w:fldCharType="end"/>
      </w:r>
    </w:p>
    <w:p w:rsidR="001D52C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_Toc156708924 \h </w:instrText>
      </w:r>
      <w:r>
        <w:rPr>
          <w:noProof/>
        </w:rPr>
        <w:fldChar w:fldCharType="separate"/>
      </w:r>
      <w:r>
        <w:rPr>
          <w:noProof/>
        </w:rPr>
        <w:t>8</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_Toc156708925 \h </w:instrText>
      </w:r>
      <w:r>
        <w:rPr>
          <w:noProof/>
        </w:rPr>
        <w:fldChar w:fldCharType="separate"/>
      </w:r>
      <w:r>
        <w:rPr>
          <w:noProof/>
        </w:rPr>
        <w:t>8</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_Toc156708926 \h </w:instrText>
      </w:r>
      <w:r>
        <w:rPr>
          <w:noProof/>
        </w:rPr>
        <w:fldChar w:fldCharType="separate"/>
      </w:r>
      <w:r>
        <w:rPr>
          <w:noProof/>
        </w:rPr>
        <w:t>9</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_Toc156708927 \h </w:instrText>
      </w:r>
      <w:r>
        <w:rPr>
          <w:noProof/>
        </w:rPr>
        <w:fldChar w:fldCharType="separate"/>
      </w:r>
      <w:r>
        <w:rPr>
          <w:noProof/>
        </w:rPr>
        <w:t>11</w:t>
      </w:r>
      <w:r>
        <w:rPr>
          <w:noProof/>
        </w:rPr>
        <w:fldChar w:fldCharType="end"/>
      </w:r>
    </w:p>
    <w:p w:rsidR="001D52C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_Toc156708928 \h </w:instrText>
      </w:r>
      <w:r>
        <w:rPr>
          <w:noProof/>
        </w:rPr>
        <w:fldChar w:fldCharType="separate"/>
      </w:r>
      <w:r>
        <w:rPr>
          <w:noProof/>
        </w:rPr>
        <w:t>12</w:t>
      </w:r>
      <w:r>
        <w:rPr>
          <w:noProof/>
        </w:rPr>
        <w:fldChar w:fldCharType="end"/>
      </w:r>
    </w:p>
    <w:p w:rsidR="001D52C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_Toc156708929 \h </w:instrText>
      </w:r>
      <w:r>
        <w:rPr>
          <w:noProof/>
        </w:rPr>
        <w:fldChar w:fldCharType="separate"/>
      </w:r>
      <w:r>
        <w:rPr>
          <w:noProof/>
        </w:rPr>
        <w:t>14</w:t>
      </w:r>
      <w:r>
        <w:rPr>
          <w:noProof/>
        </w:rPr>
        <w:fldChar w:fldCharType="end"/>
      </w:r>
    </w:p>
    <w:p w:rsidR="001D52C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_Toc156708930 \h </w:instrText>
      </w:r>
      <w:r>
        <w:rPr>
          <w:noProof/>
        </w:rPr>
        <w:fldChar w:fldCharType="separate"/>
      </w:r>
      <w:r>
        <w:rPr>
          <w:noProof/>
        </w:rPr>
        <w:t>15</w:t>
      </w:r>
      <w:r>
        <w:rPr>
          <w:noProof/>
        </w:rPr>
        <w:fldChar w:fldCharType="end"/>
      </w:r>
    </w:p>
    <w:p w:rsidR="001D52CC">
      <w:pPr>
        <w:pStyle w:val="TOC1"/>
        <w:tabs>
          <w:tab w:val="right" w:leader="dot" w:pos="8296"/>
        </w:tabs>
        <w:rPr>
          <w:noProof/>
        </w:rPr>
      </w:pPr>
      <w:r>
        <w:rPr>
          <w:rFonts w:hint="eastAsia"/>
          <w:noProof/>
        </w:rPr>
        <w:t>三、天然气水合物项目财务管理方案</w:t>
      </w:r>
      <w:r>
        <w:rPr>
          <w:noProof/>
        </w:rPr>
        <w:tab/>
      </w:r>
      <w:r>
        <w:rPr>
          <w:noProof/>
        </w:rPr>
        <w:fldChar w:fldCharType="begin"/>
      </w:r>
      <w:r>
        <w:rPr>
          <w:noProof/>
        </w:rPr>
        <w:instrText xml:space="preserve"> PAGEREF _Toc156708931 \h </w:instrText>
      </w:r>
      <w:r>
        <w:rPr>
          <w:noProof/>
        </w:rPr>
        <w:fldChar w:fldCharType="separate"/>
      </w:r>
      <w:r>
        <w:rPr>
          <w:noProof/>
        </w:rPr>
        <w:t>17</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_Toc156708932 \h </w:instrText>
      </w:r>
      <w:r>
        <w:rPr>
          <w:noProof/>
        </w:rPr>
        <w:fldChar w:fldCharType="separate"/>
      </w:r>
      <w:r>
        <w:rPr>
          <w:noProof/>
        </w:rPr>
        <w:t>17</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_Toc156708933 \h </w:instrText>
      </w:r>
      <w:r>
        <w:rPr>
          <w:noProof/>
        </w:rPr>
        <w:fldChar w:fldCharType="separate"/>
      </w:r>
      <w:r>
        <w:rPr>
          <w:noProof/>
        </w:rPr>
        <w:t>19</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_Toc156708934 \h </w:instrText>
      </w:r>
      <w:r>
        <w:rPr>
          <w:noProof/>
        </w:rPr>
        <w:fldChar w:fldCharType="separate"/>
      </w:r>
      <w:r>
        <w:rPr>
          <w:noProof/>
        </w:rPr>
        <w:t>21</w:t>
      </w:r>
      <w:r>
        <w:rPr>
          <w:noProof/>
        </w:rPr>
        <w:fldChar w:fldCharType="end"/>
      </w:r>
    </w:p>
    <w:p w:rsidR="001D52CC">
      <w:pPr>
        <w:pStyle w:val="TOC2"/>
        <w:tabs>
          <w:tab w:val="right" w:leader="dot" w:pos="8296"/>
        </w:tabs>
        <w:rPr>
          <w:noProof/>
        </w:rPr>
      </w:pPr>
      <w:r>
        <w:rPr>
          <w:noProof/>
        </w:rPr>
        <w:t>(</w:t>
      </w:r>
      <w:r>
        <w:rPr>
          <w:rFonts w:hint="eastAsia"/>
          <w:noProof/>
        </w:rPr>
        <w:t>四</w:t>
      </w:r>
      <w:r>
        <w:rPr>
          <w:noProof/>
        </w:rPr>
        <w:t>)</w:t>
      </w:r>
      <w:r>
        <w:rPr>
          <w:rFonts w:hint="eastAsia"/>
          <w:noProof/>
        </w:rPr>
        <w:t>、收入管理在天然气水合物项目中的重要性与挑战</w:t>
      </w:r>
      <w:r>
        <w:rPr>
          <w:noProof/>
        </w:rPr>
        <w:tab/>
      </w:r>
      <w:r>
        <w:rPr>
          <w:noProof/>
        </w:rPr>
        <w:fldChar w:fldCharType="begin"/>
      </w:r>
      <w:r>
        <w:rPr>
          <w:noProof/>
        </w:rPr>
        <w:instrText xml:space="preserve"> PAGEREF _Toc156708935 \h </w:instrText>
      </w:r>
      <w:r>
        <w:rPr>
          <w:noProof/>
        </w:rPr>
        <w:fldChar w:fldCharType="separate"/>
      </w:r>
      <w:r>
        <w:rPr>
          <w:noProof/>
        </w:rPr>
        <w:t>24</w:t>
      </w:r>
      <w:r>
        <w:rPr>
          <w:noProof/>
        </w:rPr>
        <w:fldChar w:fldCharType="end"/>
      </w:r>
    </w:p>
    <w:p w:rsidR="001D52C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_Toc156708936 \h </w:instrText>
      </w:r>
      <w:r>
        <w:rPr>
          <w:noProof/>
        </w:rPr>
        <w:fldChar w:fldCharType="separate"/>
      </w:r>
      <w:r>
        <w:rPr>
          <w:noProof/>
        </w:rPr>
        <w:t>27</w:t>
      </w:r>
      <w:r>
        <w:rPr>
          <w:noProof/>
        </w:rPr>
        <w:fldChar w:fldCharType="end"/>
      </w:r>
    </w:p>
    <w:p w:rsidR="001D52C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_Toc156708937 \h </w:instrText>
      </w:r>
      <w:r>
        <w:rPr>
          <w:noProof/>
        </w:rPr>
        <w:fldChar w:fldCharType="separate"/>
      </w:r>
      <w:r>
        <w:rPr>
          <w:noProof/>
        </w:rPr>
        <w:t>29</w:t>
      </w:r>
      <w:r>
        <w:rPr>
          <w:noProof/>
        </w:rPr>
        <w:fldChar w:fldCharType="end"/>
      </w:r>
    </w:p>
    <w:p w:rsidR="001D52CC">
      <w:pPr>
        <w:pStyle w:val="TOC2"/>
        <w:tabs>
          <w:tab w:val="right" w:leader="dot" w:pos="8296"/>
        </w:tabs>
        <w:rPr>
          <w:noProof/>
        </w:rPr>
      </w:pPr>
      <w:r>
        <w:rPr>
          <w:noProof/>
        </w:rPr>
        <w:t>(</w:t>
      </w:r>
      <w:r>
        <w:rPr>
          <w:rFonts w:hint="eastAsia"/>
          <w:noProof/>
        </w:rPr>
        <w:t>七</w:t>
      </w:r>
      <w:r>
        <w:rPr>
          <w:noProof/>
        </w:rPr>
        <w:t>)</w:t>
      </w:r>
      <w:r>
        <w:rPr>
          <w:rFonts w:hint="eastAsia"/>
          <w:noProof/>
        </w:rPr>
        <w:t>、利润管理在天然气水合物项目中的重要性</w:t>
      </w:r>
      <w:r>
        <w:rPr>
          <w:noProof/>
        </w:rPr>
        <w:tab/>
      </w:r>
      <w:r>
        <w:rPr>
          <w:noProof/>
        </w:rPr>
        <w:fldChar w:fldCharType="begin"/>
      </w:r>
      <w:r>
        <w:rPr>
          <w:noProof/>
        </w:rPr>
        <w:instrText xml:space="preserve"> PAGEREF _Toc156708938 \h </w:instrText>
      </w:r>
      <w:r>
        <w:rPr>
          <w:noProof/>
        </w:rPr>
        <w:fldChar w:fldCharType="separate"/>
      </w:r>
      <w:r>
        <w:rPr>
          <w:noProof/>
        </w:rPr>
        <w:t>31</w:t>
      </w:r>
      <w:r>
        <w:rPr>
          <w:noProof/>
        </w:rPr>
        <w:fldChar w:fldCharType="end"/>
      </w:r>
    </w:p>
    <w:p w:rsidR="001D52C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_Toc156708939 \h </w:instrText>
      </w:r>
      <w:r>
        <w:rPr>
          <w:noProof/>
        </w:rPr>
        <w:fldChar w:fldCharType="separate"/>
      </w:r>
      <w:r>
        <w:rPr>
          <w:noProof/>
        </w:rPr>
        <w:t>33</w:t>
      </w:r>
      <w:r>
        <w:rPr>
          <w:noProof/>
        </w:rPr>
        <w:fldChar w:fldCharType="end"/>
      </w:r>
    </w:p>
    <w:p w:rsidR="001D52C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_Toc156708940 \h </w:instrText>
      </w:r>
      <w:r>
        <w:rPr>
          <w:noProof/>
        </w:rPr>
        <w:fldChar w:fldCharType="separate"/>
      </w:r>
      <w:r>
        <w:rPr>
          <w:noProof/>
        </w:rPr>
        <w:t>34</w:t>
      </w:r>
      <w:r>
        <w:rPr>
          <w:noProof/>
        </w:rPr>
        <w:fldChar w:fldCharType="end"/>
      </w:r>
    </w:p>
    <w:p w:rsidR="001D52CC">
      <w:pPr>
        <w:pStyle w:val="TOC1"/>
        <w:tabs>
          <w:tab w:val="right" w:leader="dot" w:pos="8296"/>
        </w:tabs>
        <w:rPr>
          <w:noProof/>
        </w:rPr>
      </w:pPr>
      <w:r>
        <w:rPr>
          <w:rFonts w:hint="eastAsia"/>
          <w:noProof/>
        </w:rPr>
        <w:t>四、天然气水合物项目质量管理方案</w:t>
      </w:r>
      <w:r>
        <w:rPr>
          <w:noProof/>
        </w:rPr>
        <w:tab/>
      </w:r>
      <w:r>
        <w:rPr>
          <w:noProof/>
        </w:rPr>
        <w:fldChar w:fldCharType="begin"/>
      </w:r>
      <w:r>
        <w:rPr>
          <w:noProof/>
        </w:rPr>
        <w:instrText xml:space="preserve"> PAGEREF _Toc156708941 \h </w:instrText>
      </w:r>
      <w:r>
        <w:rPr>
          <w:noProof/>
        </w:rPr>
        <w:fldChar w:fldCharType="separate"/>
      </w:r>
      <w:r>
        <w:rPr>
          <w:noProof/>
        </w:rPr>
        <w:t>36</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_Toc156708942 \h </w:instrText>
      </w:r>
      <w:r>
        <w:rPr>
          <w:noProof/>
        </w:rPr>
        <w:fldChar w:fldCharType="separate"/>
      </w:r>
      <w:r>
        <w:rPr>
          <w:noProof/>
        </w:rPr>
        <w:t>36</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_Toc156708943 \h </w:instrText>
      </w:r>
      <w:r>
        <w:rPr>
          <w:noProof/>
        </w:rPr>
        <w:fldChar w:fldCharType="separate"/>
      </w:r>
      <w:r>
        <w:rPr>
          <w:noProof/>
        </w:rPr>
        <w:t>40</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_Toc156708944 \h </w:instrText>
      </w:r>
      <w:r>
        <w:rPr>
          <w:noProof/>
        </w:rPr>
        <w:fldChar w:fldCharType="separate"/>
      </w:r>
      <w:r>
        <w:rPr>
          <w:noProof/>
        </w:rPr>
        <w:t>42</w:t>
      </w:r>
      <w:r>
        <w:rPr>
          <w:noProof/>
        </w:rPr>
        <w:fldChar w:fldCharType="end"/>
      </w:r>
    </w:p>
    <w:p w:rsidR="001D52CC">
      <w:pPr>
        <w:pStyle w:val="TOC1"/>
        <w:tabs>
          <w:tab w:val="right" w:leader="dot" w:pos="8296"/>
        </w:tabs>
        <w:rPr>
          <w:noProof/>
        </w:rPr>
      </w:pPr>
      <w:r>
        <w:rPr>
          <w:rFonts w:hint="eastAsia"/>
          <w:noProof/>
        </w:rPr>
        <w:t>五、天然气水合物项目经济评价分析</w:t>
      </w:r>
      <w:r>
        <w:rPr>
          <w:noProof/>
        </w:rPr>
        <w:tab/>
      </w:r>
      <w:r>
        <w:rPr>
          <w:noProof/>
        </w:rPr>
        <w:fldChar w:fldCharType="begin"/>
      </w:r>
      <w:r>
        <w:rPr>
          <w:noProof/>
        </w:rPr>
        <w:instrText xml:space="preserve"> PAGEREF _Toc156708945 \h </w:instrText>
      </w:r>
      <w:r>
        <w:rPr>
          <w:noProof/>
        </w:rPr>
        <w:fldChar w:fldCharType="separate"/>
      </w:r>
      <w:r>
        <w:rPr>
          <w:noProof/>
        </w:rPr>
        <w:t>44</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_Toc156708946 \h </w:instrText>
      </w:r>
      <w:r>
        <w:rPr>
          <w:noProof/>
        </w:rPr>
        <w:fldChar w:fldCharType="separate"/>
      </w:r>
      <w:r>
        <w:rPr>
          <w:noProof/>
        </w:rPr>
        <w:t>44</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、天然气水合物项目盈利能力分析</w:t>
      </w:r>
      <w:r>
        <w:rPr>
          <w:noProof/>
        </w:rPr>
        <w:tab/>
      </w:r>
      <w:r>
        <w:rPr>
          <w:noProof/>
        </w:rPr>
        <w:fldChar w:fldCharType="begin"/>
      </w:r>
      <w:r>
        <w:rPr>
          <w:noProof/>
        </w:rPr>
        <w:instrText xml:space="preserve"> PAGEREF _Toc156708947 \h </w:instrText>
      </w:r>
      <w:r>
        <w:rPr>
          <w:noProof/>
        </w:rPr>
        <w:fldChar w:fldCharType="separate"/>
      </w:r>
      <w:r>
        <w:rPr>
          <w:noProof/>
        </w:rPr>
        <w:t>45</w:t>
      </w:r>
      <w:r>
        <w:rPr>
          <w:noProof/>
        </w:rPr>
        <w:fldChar w:fldCharType="end"/>
      </w:r>
    </w:p>
    <w:p w:rsidR="001D52C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_Toc156708948 \h </w:instrText>
      </w:r>
      <w:r>
        <w:rPr>
          <w:noProof/>
        </w:rPr>
        <w:fldChar w:fldCharType="separate"/>
      </w:r>
      <w:r>
        <w:rPr>
          <w:noProof/>
        </w:rPr>
        <w:t>46</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_Toc156708949 \h </w:instrText>
      </w:r>
      <w:r>
        <w:rPr>
          <w:noProof/>
        </w:rPr>
        <w:fldChar w:fldCharType="separate"/>
      </w:r>
      <w:r>
        <w:rPr>
          <w:noProof/>
        </w:rPr>
        <w:t>46</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_Toc156708950 \h </w:instrText>
      </w:r>
      <w:r>
        <w:rPr>
          <w:noProof/>
        </w:rPr>
        <w:fldChar w:fldCharType="separate"/>
      </w:r>
      <w:r>
        <w:rPr>
          <w:noProof/>
        </w:rPr>
        <w:t>48</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、天然气水合物项目工艺技术设计方案</w:t>
      </w:r>
      <w:r>
        <w:rPr>
          <w:noProof/>
        </w:rPr>
        <w:tab/>
      </w:r>
      <w:r>
        <w:rPr>
          <w:noProof/>
        </w:rPr>
        <w:fldChar w:fldCharType="begin"/>
      </w:r>
      <w:r>
        <w:rPr>
          <w:noProof/>
        </w:rPr>
        <w:instrText xml:space="preserve"> PAGEREF _Toc156708951 \h </w:instrText>
      </w:r>
      <w:r>
        <w:rPr>
          <w:noProof/>
        </w:rPr>
        <w:fldChar w:fldCharType="separate"/>
      </w:r>
      <w:r>
        <w:rPr>
          <w:noProof/>
        </w:rPr>
        <w:t>49</w:t>
      </w:r>
      <w:r>
        <w:rPr>
          <w:noProof/>
        </w:rPr>
        <w:fldChar w:fldCharType="end"/>
      </w:r>
    </w:p>
    <w:p w:rsidR="001D52C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_Toc156708952 \h </w:instrText>
      </w:r>
      <w:r>
        <w:rPr>
          <w:noProof/>
        </w:rPr>
        <w:fldChar w:fldCharType="separate"/>
      </w:r>
      <w:r>
        <w:rPr>
          <w:noProof/>
        </w:rPr>
        <w:t>50</w:t>
      </w:r>
      <w:r>
        <w:rPr>
          <w:noProof/>
        </w:rPr>
        <w:fldChar w:fldCharType="end"/>
      </w:r>
    </w:p>
    <w:p w:rsidR="001D52C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_Toc156708953 \h </w:instrText>
      </w:r>
      <w:r>
        <w:rPr>
          <w:noProof/>
        </w:rPr>
        <w:fldChar w:fldCharType="separate"/>
      </w:r>
      <w:r>
        <w:rPr>
          <w:noProof/>
        </w:rPr>
        <w:t>51</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_Toc156708954 \h </w:instrText>
      </w:r>
      <w:r>
        <w:rPr>
          <w:noProof/>
        </w:rPr>
        <w:fldChar w:fldCharType="separate"/>
      </w:r>
      <w:r>
        <w:rPr>
          <w:noProof/>
        </w:rPr>
        <w:t>51</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、天然气水合物项目预期节能综合评价</w:t>
      </w:r>
      <w:r>
        <w:rPr>
          <w:noProof/>
        </w:rPr>
        <w:tab/>
      </w:r>
      <w:r>
        <w:rPr>
          <w:noProof/>
        </w:rPr>
        <w:fldChar w:fldCharType="begin"/>
      </w:r>
      <w:r>
        <w:rPr>
          <w:noProof/>
        </w:rPr>
        <w:instrText xml:space="preserve"> PAGEREF _Toc156708955 \h </w:instrText>
      </w:r>
      <w:r>
        <w:rPr>
          <w:noProof/>
        </w:rPr>
        <w:fldChar w:fldCharType="separate"/>
      </w:r>
      <w:r>
        <w:rPr>
          <w:noProof/>
        </w:rPr>
        <w:t>51</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、天然气水合物项目节能设计</w:t>
      </w:r>
      <w:r>
        <w:rPr>
          <w:noProof/>
        </w:rPr>
        <w:tab/>
      </w:r>
      <w:r>
        <w:rPr>
          <w:noProof/>
        </w:rPr>
        <w:fldChar w:fldCharType="begin"/>
      </w:r>
      <w:r>
        <w:rPr>
          <w:noProof/>
        </w:rPr>
        <w:instrText xml:space="preserve"> PAGEREF _Toc156708956 \h </w:instrText>
      </w:r>
      <w:r>
        <w:rPr>
          <w:noProof/>
        </w:rPr>
        <w:fldChar w:fldCharType="separate"/>
      </w:r>
      <w:r>
        <w:rPr>
          <w:noProof/>
        </w:rPr>
        <w:t>53</w:t>
      </w:r>
      <w:r>
        <w:rPr>
          <w:noProof/>
        </w:rPr>
        <w:fldChar w:fldCharType="end"/>
      </w:r>
    </w:p>
    <w:p w:rsidR="001D52C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_Toc156708957 \h </w:instrText>
      </w:r>
      <w:r>
        <w:rPr>
          <w:noProof/>
        </w:rPr>
        <w:fldChar w:fldCharType="separate"/>
      </w:r>
      <w:r>
        <w:rPr>
          <w:noProof/>
        </w:rPr>
        <w:t>54</w:t>
      </w:r>
      <w:r>
        <w:rPr>
          <w:noProof/>
        </w:rPr>
        <w:fldChar w:fldCharType="end"/>
      </w:r>
    </w:p>
    <w:p w:rsidR="001D52CC">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_Toc156708958 \h </w:instrText>
      </w:r>
      <w:r>
        <w:rPr>
          <w:noProof/>
        </w:rPr>
        <w:fldChar w:fldCharType="separate"/>
      </w:r>
      <w:r>
        <w:rPr>
          <w:noProof/>
        </w:rPr>
        <w:t>56</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、天然气水合物项目选址原则</w:t>
      </w:r>
      <w:r>
        <w:rPr>
          <w:noProof/>
        </w:rPr>
        <w:tab/>
      </w:r>
      <w:r>
        <w:rPr>
          <w:noProof/>
        </w:rPr>
        <w:fldChar w:fldCharType="begin"/>
      </w:r>
      <w:r>
        <w:rPr>
          <w:noProof/>
        </w:rPr>
        <w:instrText xml:space="preserve"> PAGEREF _Toc156708959 \h </w:instrText>
      </w:r>
      <w:r>
        <w:rPr>
          <w:noProof/>
        </w:rPr>
        <w:fldChar w:fldCharType="separate"/>
      </w:r>
      <w:r>
        <w:rPr>
          <w:noProof/>
        </w:rPr>
        <w:t>56</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、天然气水合物项目选址</w:t>
      </w:r>
      <w:r>
        <w:rPr>
          <w:noProof/>
        </w:rPr>
        <w:tab/>
      </w:r>
      <w:r>
        <w:rPr>
          <w:noProof/>
        </w:rPr>
        <w:fldChar w:fldCharType="begin"/>
      </w:r>
      <w:r>
        <w:rPr>
          <w:noProof/>
        </w:rPr>
        <w:instrText xml:space="preserve"> PAGEREF _Toc156708960 \h </w:instrText>
      </w:r>
      <w:r>
        <w:rPr>
          <w:noProof/>
        </w:rPr>
        <w:fldChar w:fldCharType="separate"/>
      </w:r>
      <w:r>
        <w:rPr>
          <w:noProof/>
        </w:rPr>
        <w:t>58</w:t>
      </w:r>
      <w:r>
        <w:rPr>
          <w:noProof/>
        </w:rPr>
        <w:fldChar w:fldCharType="end"/>
      </w:r>
    </w:p>
    <w:p w:rsidR="001D52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_Toc156708961 \h </w:instrText>
      </w:r>
      <w:r>
        <w:rPr>
          <w:noProof/>
        </w:rPr>
        <w:fldChar w:fldCharType="separate"/>
      </w:r>
      <w:r>
        <w:rPr>
          <w:noProof/>
        </w:rPr>
        <w:t>59</w:t>
      </w:r>
      <w:r>
        <w:rPr>
          <w:noProof/>
        </w:rPr>
        <w:fldChar w:fldCharType="end"/>
      </w:r>
    </w:p>
    <w:p w:rsidR="001D52C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_Toc156708962 \h </w:instrText>
      </w:r>
      <w:r>
        <w:rPr>
          <w:noProof/>
        </w:rPr>
        <w:fldChar w:fldCharType="separate"/>
      </w:r>
      <w:r>
        <w:rPr>
          <w:noProof/>
        </w:rPr>
        <w:t>61</w:t>
      </w:r>
      <w:r>
        <w:rPr>
          <w:noProof/>
        </w:rPr>
        <w:fldChar w:fldCharType="end"/>
      </w:r>
    </w:p>
    <w:p w:rsidR="001D52C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_Toc156708963 \h </w:instrText>
      </w:r>
      <w:r>
        <w:rPr>
          <w:noProof/>
        </w:rPr>
        <w:fldChar w:fldCharType="separate"/>
      </w:r>
      <w:r>
        <w:rPr>
          <w:noProof/>
        </w:rPr>
        <w:t>62</w:t>
      </w:r>
      <w:r>
        <w:rPr>
          <w:noProof/>
        </w:rPr>
        <w:fldChar w:fldCharType="end"/>
      </w:r>
    </w:p>
    <w:p w:rsidR="001D52C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_Toc156708964 \h </w:instrText>
      </w:r>
      <w:r>
        <w:rPr>
          <w:noProof/>
        </w:rPr>
        <w:fldChar w:fldCharType="separate"/>
      </w:r>
      <w:r>
        <w:rPr>
          <w:noProof/>
        </w:rPr>
        <w:t>63</w:t>
      </w:r>
      <w:r>
        <w:rPr>
          <w:noProof/>
        </w:rPr>
        <w:fldChar w:fldCharType="end"/>
      </w:r>
    </w:p>
    <w:p w:rsidR="001D52C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_Toc156708965 \h </w:instrText>
      </w:r>
      <w:r>
        <w:rPr>
          <w:noProof/>
        </w:rPr>
        <w:fldChar w:fldCharType="separate"/>
      </w:r>
      <w:r>
        <w:rPr>
          <w:noProof/>
        </w:rPr>
        <w:t>65</w:t>
      </w:r>
      <w:r>
        <w:rPr>
          <w:noProof/>
        </w:rPr>
        <w:fldChar w:fldCharType="end"/>
      </w:r>
    </w:p>
    <w:p w:rsidR="001D52C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_Toc156708966 \h </w:instrText>
      </w:r>
      <w:r>
        <w:rPr>
          <w:noProof/>
        </w:rPr>
        <w:fldChar w:fldCharType="separate"/>
      </w:r>
      <w:r>
        <w:rPr>
          <w:noProof/>
        </w:rPr>
        <w:t>67</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_Toc156708967 \h </w:instrText>
      </w:r>
      <w:r>
        <w:rPr>
          <w:noProof/>
        </w:rPr>
        <w:fldChar w:fldCharType="separate"/>
      </w:r>
      <w:r>
        <w:rPr>
          <w:noProof/>
        </w:rPr>
        <w:t>67</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_Toc156708968 \h </w:instrText>
      </w:r>
      <w:r>
        <w:rPr>
          <w:noProof/>
        </w:rPr>
        <w:fldChar w:fldCharType="separate"/>
      </w:r>
      <w:r>
        <w:rPr>
          <w:noProof/>
        </w:rPr>
        <w:t>67</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_Toc156708969 \h </w:instrText>
      </w:r>
      <w:r>
        <w:rPr>
          <w:noProof/>
        </w:rPr>
        <w:fldChar w:fldCharType="separate"/>
      </w:r>
      <w:r>
        <w:rPr>
          <w:noProof/>
        </w:rPr>
        <w:t>68</w:t>
      </w:r>
      <w:r>
        <w:rPr>
          <w:noProof/>
        </w:rPr>
        <w:fldChar w:fldCharType="end"/>
      </w:r>
    </w:p>
    <w:p w:rsidR="001D52CC">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_Toc156708970 \h </w:instrText>
      </w:r>
      <w:r>
        <w:rPr>
          <w:noProof/>
        </w:rPr>
        <w:fldChar w:fldCharType="separate"/>
      </w:r>
      <w:r>
        <w:rPr>
          <w:noProof/>
        </w:rPr>
        <w:t>69</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_Toc156708971 \h </w:instrText>
      </w:r>
      <w:r>
        <w:rPr>
          <w:noProof/>
        </w:rPr>
        <w:fldChar w:fldCharType="separate"/>
      </w:r>
      <w:r>
        <w:rPr>
          <w:noProof/>
        </w:rPr>
        <w:t>69</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_Toc156708972 \h </w:instrText>
      </w:r>
      <w:r>
        <w:rPr>
          <w:noProof/>
        </w:rPr>
        <w:fldChar w:fldCharType="separate"/>
      </w:r>
      <w:r>
        <w:rPr>
          <w:noProof/>
        </w:rPr>
        <w:t>70</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_Toc156708973 \h </w:instrText>
      </w:r>
      <w:r>
        <w:rPr>
          <w:noProof/>
        </w:rPr>
        <w:fldChar w:fldCharType="separate"/>
      </w:r>
      <w:r>
        <w:rPr>
          <w:noProof/>
        </w:rPr>
        <w:t>71</w:t>
      </w:r>
      <w:r>
        <w:rPr>
          <w:noProof/>
        </w:rPr>
        <w:fldChar w:fldCharType="end"/>
      </w:r>
    </w:p>
    <w:p w:rsidR="001D52CC">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_Toc156708974 \h </w:instrText>
      </w:r>
      <w:r>
        <w:rPr>
          <w:noProof/>
        </w:rPr>
        <w:fldChar w:fldCharType="separate"/>
      </w:r>
      <w:r>
        <w:rPr>
          <w:noProof/>
        </w:rPr>
        <w:t>73</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_Toc156708975 \h </w:instrText>
      </w:r>
      <w:r>
        <w:rPr>
          <w:noProof/>
        </w:rPr>
        <w:fldChar w:fldCharType="separate"/>
      </w:r>
      <w:r>
        <w:rPr>
          <w:noProof/>
        </w:rPr>
        <w:t>73</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_Toc156708976 \h </w:instrText>
      </w:r>
      <w:r>
        <w:rPr>
          <w:noProof/>
        </w:rPr>
        <w:fldChar w:fldCharType="separate"/>
      </w:r>
      <w:r>
        <w:rPr>
          <w:noProof/>
        </w:rPr>
        <w:t>74</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_Toc156708977 \h </w:instrText>
      </w:r>
      <w:r>
        <w:rPr>
          <w:noProof/>
        </w:rPr>
        <w:fldChar w:fldCharType="separate"/>
      </w:r>
      <w:r>
        <w:rPr>
          <w:noProof/>
        </w:rPr>
        <w:t>75</w:t>
      </w:r>
      <w:r>
        <w:rPr>
          <w:noProof/>
        </w:rPr>
        <w:fldChar w:fldCharType="end"/>
      </w:r>
    </w:p>
    <w:p w:rsidR="001D52CC">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_Toc156708978 \h </w:instrText>
      </w:r>
      <w:r>
        <w:rPr>
          <w:noProof/>
        </w:rPr>
        <w:fldChar w:fldCharType="separate"/>
      </w:r>
      <w:r>
        <w:rPr>
          <w:noProof/>
        </w:rPr>
        <w:t>76</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_Toc156708979 \h </w:instrText>
      </w:r>
      <w:r>
        <w:rPr>
          <w:noProof/>
        </w:rPr>
        <w:fldChar w:fldCharType="separate"/>
      </w:r>
      <w:r>
        <w:rPr>
          <w:noProof/>
        </w:rPr>
        <w:t>76</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_Toc156708980 \h </w:instrText>
      </w:r>
      <w:r>
        <w:rPr>
          <w:noProof/>
        </w:rPr>
        <w:fldChar w:fldCharType="separate"/>
      </w:r>
      <w:r>
        <w:rPr>
          <w:noProof/>
        </w:rPr>
        <w:t>77</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_Toc156708981 \h </w:instrText>
      </w:r>
      <w:r>
        <w:rPr>
          <w:noProof/>
        </w:rPr>
        <w:fldChar w:fldCharType="separate"/>
      </w:r>
      <w:r>
        <w:rPr>
          <w:noProof/>
        </w:rPr>
        <w:t>78</w:t>
      </w:r>
      <w:r>
        <w:rPr>
          <w:noProof/>
        </w:rPr>
        <w:fldChar w:fldCharType="end"/>
      </w:r>
    </w:p>
    <w:p w:rsidR="001D52CC">
      <w:pPr>
        <w:pStyle w:val="TOC1"/>
        <w:tabs>
          <w:tab w:val="right" w:leader="dot" w:pos="8296"/>
        </w:tabs>
        <w:rPr>
          <w:noProof/>
        </w:rPr>
      </w:pPr>
      <w:r>
        <w:rPr>
          <w:rFonts w:hint="eastAsia"/>
          <w:noProof/>
        </w:rPr>
        <w:t>十三、天然气水合物项目执行风险与应对策略</w:t>
      </w:r>
      <w:r>
        <w:rPr>
          <w:noProof/>
        </w:rPr>
        <w:tab/>
      </w:r>
      <w:r>
        <w:rPr>
          <w:noProof/>
        </w:rPr>
        <w:fldChar w:fldCharType="begin"/>
      </w:r>
      <w:r>
        <w:rPr>
          <w:noProof/>
        </w:rPr>
        <w:instrText xml:space="preserve"> PAGEREF _Toc156708982 \h </w:instrText>
      </w:r>
      <w:r>
        <w:rPr>
          <w:noProof/>
        </w:rPr>
        <w:fldChar w:fldCharType="separate"/>
      </w:r>
      <w:r>
        <w:rPr>
          <w:noProof/>
        </w:rPr>
        <w:t>80</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、天然气水合物项目执行风险识别</w:t>
      </w:r>
      <w:r>
        <w:rPr>
          <w:noProof/>
        </w:rPr>
        <w:tab/>
      </w:r>
      <w:r>
        <w:rPr>
          <w:noProof/>
        </w:rPr>
        <w:fldChar w:fldCharType="begin"/>
      </w:r>
      <w:r>
        <w:rPr>
          <w:noProof/>
        </w:rPr>
        <w:instrText xml:space="preserve"> PAGEREF _Toc156708983 \h </w:instrText>
      </w:r>
      <w:r>
        <w:rPr>
          <w:noProof/>
        </w:rPr>
        <w:fldChar w:fldCharType="separate"/>
      </w:r>
      <w:r>
        <w:rPr>
          <w:noProof/>
        </w:rPr>
        <w:t>80</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_Toc156708984 \h </w:instrText>
      </w:r>
      <w:r>
        <w:rPr>
          <w:noProof/>
        </w:rPr>
        <w:fldChar w:fldCharType="separate"/>
      </w:r>
      <w:r>
        <w:rPr>
          <w:noProof/>
        </w:rPr>
        <w:t>81</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_Toc156708985 \h </w:instrText>
      </w:r>
      <w:r>
        <w:rPr>
          <w:noProof/>
        </w:rPr>
        <w:fldChar w:fldCharType="separate"/>
      </w:r>
      <w:r>
        <w:rPr>
          <w:noProof/>
        </w:rPr>
        <w:t>82</w:t>
      </w:r>
      <w:r>
        <w:rPr>
          <w:noProof/>
        </w:rPr>
        <w:fldChar w:fldCharType="end"/>
      </w:r>
    </w:p>
    <w:p w:rsidR="001D52CC">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_Toc156708986 \h </w:instrText>
      </w:r>
      <w:r>
        <w:rPr>
          <w:noProof/>
        </w:rPr>
        <w:fldChar w:fldCharType="separate"/>
      </w:r>
      <w:r>
        <w:rPr>
          <w:noProof/>
        </w:rPr>
        <w:t>84</w:t>
      </w:r>
      <w:r>
        <w:rPr>
          <w:noProof/>
        </w:rPr>
        <w:fldChar w:fldCharType="end"/>
      </w:r>
    </w:p>
    <w:p w:rsidR="001D52C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_Toc156708987 \h </w:instrText>
      </w:r>
      <w:r>
        <w:rPr>
          <w:noProof/>
        </w:rPr>
        <w:fldChar w:fldCharType="separate"/>
      </w:r>
      <w:r>
        <w:rPr>
          <w:noProof/>
        </w:rPr>
        <w:t>84</w:t>
      </w:r>
      <w:r>
        <w:rPr>
          <w:noProof/>
        </w:rPr>
        <w:fldChar w:fldCharType="end"/>
      </w:r>
    </w:p>
    <w:p w:rsidR="001D52C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_Toc156708988 \h </w:instrText>
      </w:r>
      <w:r>
        <w:rPr>
          <w:noProof/>
        </w:rPr>
        <w:fldChar w:fldCharType="separate"/>
      </w:r>
      <w:r>
        <w:rPr>
          <w:noProof/>
        </w:rPr>
        <w:t>86</w:t>
      </w:r>
      <w:r>
        <w:rPr>
          <w:noProof/>
        </w:rPr>
        <w:fldChar w:fldCharType="end"/>
      </w:r>
    </w:p>
    <w:p w:rsidR="001D52C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_Toc156708989 \h </w:instrText>
      </w:r>
      <w:r>
        <w:rPr>
          <w:noProof/>
        </w:rPr>
        <w:fldChar w:fldCharType="separate"/>
      </w:r>
      <w:r>
        <w:rPr>
          <w:noProof/>
        </w:rPr>
        <w:t>88</w:t>
      </w:r>
      <w:r>
        <w:rPr>
          <w:noProof/>
        </w:rPr>
        <w:fldChar w:fldCharType="end"/>
      </w:r>
    </w:p>
    <w:p w:rsidR="001D52CC" w:rsidP="001D52C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D52CC" w:rsidP="001D52CC">
      <w:pPr>
        <w:pStyle w:val="Heading1"/>
        <w:jc w:val="center"/>
        <w:rPr>
          <w:rFonts w:hint="eastAsia"/>
        </w:rPr>
      </w:pPr>
      <w:bookmarkStart w:id="1" w:name="_Toc156708920"/>
      <w:r w:rsidRPr="001D52CC">
        <w:rPr>
          <w:rFonts w:hint="eastAsia"/>
        </w:rPr>
        <w:t>前言</w:t>
      </w:r>
      <w:bookmarkEnd w:id="1"/>
    </w:p>
    <w:p w:rsidR="001D52CC" w:rsidP="001D52CC">
      <w:pPr>
        <w:ind w:firstLine="560" w:firstLineChars="200"/>
        <w:rPr>
          <w:rFonts w:ascii="仿宋" w:eastAsia="仿宋" w:hAnsi="仿宋" w:hint="eastAsia"/>
          <w:sz w:val="28"/>
        </w:rPr>
      </w:pPr>
      <w:r w:rsidRPr="001D52C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D52CC" w:rsidP="001D52CC">
      <w:pPr>
        <w:pStyle w:val="Heading1"/>
        <w:rPr>
          <w:rFonts w:hint="eastAsia"/>
        </w:rPr>
      </w:pPr>
      <w:bookmarkStart w:id="2" w:name="_Toc156708921"/>
      <w:r w:rsidRPr="001D52CC">
        <w:rPr>
          <w:rFonts w:hint="eastAsia"/>
        </w:rPr>
        <w:t>一、企业管理方案</w:t>
      </w:r>
      <w:bookmarkEnd w:id="2"/>
    </w:p>
    <w:p w:rsidR="001D52CC" w:rsidP="001D52CC">
      <w:pPr>
        <w:pStyle w:val="Heading2"/>
        <w:rPr>
          <w:rFonts w:hint="eastAsia"/>
        </w:rPr>
      </w:pPr>
      <w:bookmarkStart w:id="3" w:name="_Toc156708922"/>
      <w:r w:rsidRPr="001D52CC">
        <w:rPr>
          <w:rFonts w:hint="eastAsia"/>
        </w:rPr>
        <w:t>(</w:t>
      </w:r>
      <w:r w:rsidRPr="001D52CC">
        <w:rPr>
          <w:rFonts w:hint="eastAsia"/>
        </w:rPr>
        <w:t>一</w:t>
      </w:r>
      <w:r w:rsidRPr="001D52CC">
        <w:rPr>
          <w:rFonts w:hint="eastAsia"/>
        </w:rPr>
        <w:t>)</w:t>
      </w:r>
      <w:r w:rsidRPr="001D52CC">
        <w:rPr>
          <w:rFonts w:hint="eastAsia"/>
        </w:rPr>
        <w:t>、企业管理体系</w:t>
      </w:r>
      <w:bookmarkEnd w:id="3"/>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 xml:space="preserve"> 一、组织结构与体系</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组织结构设计： 确定企业内部各部门、团队和岗位之间的关系，建立清晰的组织结构，以实现工作分工、协作和沟通的有效性。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决策层次： 规定决策的层级结构，确保信息能够迅速准确地传达和决策能够迅速实施。</w:t>
      </w:r>
    </w:p>
    <w:p w:rsidR="001D52CC" w:rsidRPr="001D52CC" w:rsidP="001D52C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D52CC">
        <w:rPr>
          <w:rFonts w:ascii="仿宋" w:eastAsia="仿宋" w:hAnsi="仿宋" w:hint="eastAsia"/>
          <w:sz w:val="28"/>
        </w:rPr>
        <w:t xml:space="preserve"> 二、管理流程与方法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业务流程设计： 制定标准的业务流程，确保企业的核心业务能够高效有序地进行。</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天然气水合物项目管理方法： 采用适当的天然气水合物项目管理方法，确保天然气水合物项目按时按质完成。</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质量管理体系： 实施质量管理体系，确保产品或服务符合规定标准，提高客户满意度。</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 xml:space="preserve"> 三、政策与规程</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企业政策： 制定企业整体发展的方向和原则，确保所有业务活动符合企业的核心价值观。</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规章制度： 制定各项规章制度，规范员工行为，确保企业内部秩序和文化的一致性。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 xml:space="preserve"> 四、人力资源管理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招聘与培训： 制定招聘计划，确保企业拥有足够的人力资源。提供培训机会，提升员工技能水平。</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绩效考核： 设立科学的绩效考核体系，激励员工的积极性和创造性。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员工发展： 提供员工职业发展通道，激发员工对企业的忠诚度。</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 xml:space="preserve"> 五、财务管理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财务规划： 制定财务计划，确保企业有足够的资金支持日常运营和发展。</w:t>
      </w:r>
    </w:p>
    <w:p w:rsidR="001D52CC" w:rsidRPr="001D52CC" w:rsidP="001D52C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D52CC">
        <w:rPr>
          <w:rFonts w:ascii="仿宋" w:eastAsia="仿宋" w:hAnsi="仿宋" w:hint="eastAsia"/>
          <w:sz w:val="28"/>
        </w:rPr>
        <w:t>2. 会计体系： 建立健全的会计体系，确保财务报表准确、透明。</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 xml:space="preserve"> 六、信息化管理系统</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信息系统建设： 采用现代信息技术，建设适应企业发展的信息系统，提高信息的获取和利用效率。</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数据安全： 确保企业的数据安全，采取适当的信息安全措施。</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 xml:space="preserve"> 七、市场与客户管理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市场开发与营销： 制定市场开发计划，提高企业在市场上的知名度和竞争力。</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客户关系管理： 建立客户档案，提供个性化服务，提高客户满意度。</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 xml:space="preserve"> 八、创新与持续改进</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创新体系： 鼓励员工提出创新建议，建立创新激励机制。</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持续改进： 定期进行业务流程改进，提高工作效率和质量。</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D52CC" w:rsidP="001D52CC">
      <w:pPr>
        <w:pStyle w:val="Heading2"/>
      </w:pPr>
      <w:bookmarkStart w:id="4" w:name="_Toc156708923"/>
      <w:r w:rsidRPr="001D52CC">
        <w:t>(</w:t>
      </w:r>
      <w:r w:rsidRPr="001D52CC">
        <w:t>二</w:t>
      </w:r>
      <w:r w:rsidRPr="001D52CC">
        <w:t>)</w:t>
      </w:r>
      <w:r w:rsidRPr="001D52CC">
        <w:t>、信息管理与信息系统</w:t>
      </w:r>
      <w:bookmarkEnd w:id="4"/>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一、信息管理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概念与定义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信息管理是通过对信息资源进行规划、组织、存储、传递和控制，以实现信息的有效利用和价值最大化的一种综合性管理活动。</w:t>
      </w:r>
    </w:p>
    <w:p w:rsidR="001D52CC" w:rsidRPr="001D52CC" w:rsidP="001D52C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52CC">
        <w:rPr>
          <w:rFonts w:ascii="仿宋" w:eastAsia="仿宋" w:hAnsi="仿宋" w:hint="eastAsia"/>
          <w:sz w:val="28"/>
        </w:rPr>
        <w:t>2. 重要性与目标</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信息价值: 信息是企业最重要的资源之一，对企业的决策、创新和发展至关重要。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目标: 实现信息的高效流通、及时更新、准确可靠，提高决策的科学性和准确性。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信息管理的基本要素</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信息策划: 制定信息发展的战略和规划。</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信息组织: 构建信息资源的组织结构。</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信息存储: 制定信息存储的规范和标准。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信息传递: 通过各种手段和渠道进行信息传递。</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信息控制: 对信息进行监控和管理。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二、信息系统</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概念与定义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信息系统是由硬件、软件、数据、人员、过程等多个要素组成的，用于收集、存储、处理、分析和传递信息的系统。</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组成要素</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硬件: 包括计算机、服务器、网络设备等。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软件: 包括操作系统、应用软件、数据库管理系统等。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数据: 信息系统的基础，包括结构化数据和非结构化数据。</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人员: 系统管理员、用户、开发人员等。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过程: 系统运行和管理的各个流程和方法。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信息系统的功能</w:t>
      </w:r>
    </w:p>
    <w:p w:rsidR="001D52CC" w:rsidRPr="001D52CC" w:rsidP="001D52C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52CC">
        <w:rPr>
          <w:rFonts w:ascii="仿宋" w:eastAsia="仿宋" w:hAnsi="仿宋" w:hint="eastAsia"/>
          <w:sz w:val="28"/>
        </w:rPr>
        <w:t>数据采集和输入: 通过各种手段获取数据。</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数据存储: 将数据存储在数据库或其他媒体中。</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数据处理和分析: 对数据进行处理和分析，生成有用的信息。</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信息传递: 将信息传递给需要的人员或系统。</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决策支持: 提供决策所需的信息。</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三、信息管理与信息系统的关系</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互为支持关系</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信息管理支持信息系统： 信息管理为信息系统提供了规范和战略，确保信息系统能够更好地为企业服务。</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信息系统支持信息管理： 信息系统通过高效的数据处理和分析功能，为信息管理提供了技术支持，使信息更易于管理和利用。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协同作用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共同目标: 信息管理与信息系统的共同目标是确保信息的高效管理和利用，为企业的决策提供支持。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协同作用: 信息管理与信息系统协同工作，推动企业信息化建设，提高信息资源的价值。</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四、信息管理与信息系统的挑战与应对措施</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挑战</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技术更新快: 信息技术发展迅速，更新换代较快。</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数据安全问题: 面临数据泄露、信息安全等风险。</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信息过载: 大量信息导致信息过载，难以有效利用。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应对措施</w:t>
      </w:r>
    </w:p>
    <w:p w:rsidR="001D52CC" w:rsidRPr="001D52CC" w:rsidP="001D52C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52CC">
        <w:rPr>
          <w:rFonts w:ascii="仿宋" w:eastAsia="仿宋" w:hAnsi="仿宋" w:hint="eastAsia"/>
          <w:sz w:val="28"/>
        </w:rPr>
        <w:t>持续学习: 不断学习新的信息技术，保持信息系统的先进性。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强化安全措施: 制定完善的信息安全政策，使用先进的安全技术。</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信息筛选与分类: 建立信息分类体系，优先关注关键信息，减少信息过载。</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D52CC" w:rsidP="001D52CC">
      <w:pPr>
        <w:pStyle w:val="Heading1"/>
        <w:rPr>
          <w:rFonts w:hint="eastAsia"/>
        </w:rPr>
      </w:pPr>
      <w:bookmarkStart w:id="5" w:name="_Toc156708924"/>
      <w:r w:rsidRPr="001D52CC">
        <w:rPr>
          <w:rFonts w:hint="eastAsia"/>
        </w:rPr>
        <w:t>二、背景及必要性分析</w:t>
      </w:r>
      <w:bookmarkEnd w:id="5"/>
    </w:p>
    <w:p w:rsidR="001D52CC" w:rsidP="001D52CC">
      <w:pPr>
        <w:pStyle w:val="Heading2"/>
        <w:rPr>
          <w:rFonts w:hint="eastAsia"/>
        </w:rPr>
      </w:pPr>
      <w:bookmarkStart w:id="6" w:name="_Toc156708925"/>
      <w:r w:rsidRPr="001D52CC">
        <w:rPr>
          <w:rFonts w:hint="eastAsia"/>
        </w:rPr>
        <w:t>(</w:t>
      </w:r>
      <w:r w:rsidRPr="001D52CC">
        <w:rPr>
          <w:rFonts w:hint="eastAsia"/>
        </w:rPr>
        <w:t>一</w:t>
      </w:r>
      <w:r w:rsidRPr="001D52CC">
        <w:rPr>
          <w:rFonts w:hint="eastAsia"/>
        </w:rPr>
        <w:t>)</w:t>
      </w:r>
      <w:r w:rsidRPr="001D52CC">
        <w:rPr>
          <w:rFonts w:hint="eastAsia"/>
        </w:rPr>
        <w:t>、行业发展方向</w:t>
      </w:r>
      <w:bookmarkEnd w:id="6"/>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D52CC" w:rsidRPr="001D52CC" w:rsidP="001D52C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52C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D52CC" w:rsidP="001D52CC">
      <w:pPr>
        <w:pStyle w:val="Heading2"/>
      </w:pPr>
      <w:bookmarkStart w:id="7" w:name="_Toc156708926"/>
      <w:r w:rsidRPr="001D52CC">
        <w:t>(</w:t>
      </w:r>
      <w:r w:rsidRPr="001D52CC">
        <w:t>二</w:t>
      </w:r>
      <w:r w:rsidRPr="001D52CC">
        <w:t>)</w:t>
      </w:r>
      <w:r w:rsidRPr="001D52CC">
        <w:t>、行业环境分析与应对策略</w:t>
      </w:r>
      <w:bookmarkEnd w:id="7"/>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（五）行业环境分析与应对策略</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D52CC" w:rsidRPr="001D52CC" w:rsidP="001D52C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52C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技术领域的领先地位。</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D52CC" w:rsidP="001D52C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52CC">
        <w:rPr>
          <w:rFonts w:ascii="仿宋" w:eastAsia="仿宋" w:hAnsi="仿宋" w:hint="eastAsia"/>
          <w:sz w:val="28"/>
        </w:rPr>
        <w:t>综合以上，企业需要在行业环境变化中保持敏锐洞察力，制定灵</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活的应对策略，不断提升自身的适应能力。积极主动地迎接挑战，善于变革和创新，将有助于企业在激烈的市场竞争中稳健前行。</w:t>
      </w:r>
    </w:p>
    <w:p w:rsidR="001D52CC" w:rsidP="001D52CC">
      <w:pPr>
        <w:pStyle w:val="Heading2"/>
      </w:pPr>
      <w:bookmarkStart w:id="8" w:name="_Toc156708927"/>
      <w:r w:rsidRPr="001D52CC">
        <w:t>(</w:t>
      </w:r>
      <w:r w:rsidRPr="001D52CC">
        <w:t>三</w:t>
      </w:r>
      <w:r w:rsidRPr="001D52CC">
        <w:t>)</w:t>
      </w:r>
      <w:r w:rsidRPr="001D52CC">
        <w:t>、行业面临的机遇与挑战</w:t>
      </w:r>
      <w:bookmarkEnd w:id="8"/>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机遇：</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技术创新和数字化转型： 行业可能受益于先进技术和数字化转型，提高生产效率、降低成本，同时创造新的商业模式和产品。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市场需求增长： 如果行业所在市场的需求不断增长，企业有机会通过提供更多产品或服务来扩大市场份额。</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全球化机遇： 开拓国际市场可能为企业带来新的机会，尤其是在全球化程度不断提高的情况下。</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可持续发展： 行业在可持续发展方面的投入和努力可能受到市场和政府的认可，推动企业在社会责任和环保方面取得竞争优势。</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5. 人才和团队发展： 有机会吸引和培养高素质的人才，建立协作团队，为企业带来创新和竞争优势。</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挑战：</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市场竞争激烈： 若市场竞争激烈，企业可能面临价格战、利润压力以及更高的市场推广成本。</w:t>
      </w:r>
    </w:p>
    <w:p w:rsidR="001D52CC" w:rsidRPr="001D52CC" w:rsidP="001D52C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52CC">
        <w:rPr>
          <w:rFonts w:ascii="仿宋" w:eastAsia="仿宋" w:hAnsi="仿宋" w:hint="eastAsia"/>
          <w:sz w:val="28"/>
        </w:rPr>
        <w:t>2. 政策和法规变化： 行业可能受到政府政策和法规的影响，不</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稳定的政策环境可能带来不确定性。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供应链不稳定： 供应链问题，如原材料短缺、运输问题或供应链中断，可能对企业的生产和运营产生负面影响。</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技术风险： 依赖新技术可能带来技术风险，包括技术失误、信息安全问题等。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5. 人才短缺： 企业可能面临人才短缺，尤其是在需要特定技能或专业知识的领域。</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6. 经济不确定性： 宏观经济因素的不确定性，如通货膨胀、利率变动、经济衰退等，可能对企业产生负面影响。</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在面对这些机遇和挑战时，企业需要制定明智的战略，灵活调整经营计划，不断提升自身竞争力，以适应动态的市场环境。</w:t>
      </w:r>
    </w:p>
    <w:p w:rsidR="001D52CC" w:rsidP="001D52CC">
      <w:pPr>
        <w:pStyle w:val="Heading2"/>
      </w:pPr>
      <w:bookmarkStart w:id="9" w:name="_Toc156708928"/>
      <w:r w:rsidRPr="001D52CC">
        <w:t>(</w:t>
      </w:r>
      <w:r w:rsidRPr="001D52CC">
        <w:t>四</w:t>
      </w:r>
      <w:r w:rsidRPr="001D52CC">
        <w:t>)</w:t>
      </w:r>
      <w:r w:rsidRPr="001D52CC">
        <w:t>、行业特征</w:t>
      </w:r>
      <w:bookmarkEnd w:id="9"/>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D52CC" w:rsidRPr="001D52CC" w:rsidP="001D52C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D52C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5. 市场竞争激烈： 行业内竞争激烈，存在多个竞争对手争夺市场份额。差异化竞争、创新能力和品牌影响力成为企业取胜的重要因素。</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D52CC" w:rsidRPr="001D52CC" w:rsidP="001D52CC">
      <w:pPr>
        <w:ind w:firstLine="560" w:firstLineChars="200"/>
        <w:rPr>
          <w:rFonts w:ascii="仿宋" w:eastAsia="仿宋" w:hAnsi="仿宋" w:hint="eastAsia"/>
          <w:sz w:val="28"/>
        </w:rPr>
      </w:pPr>
      <w:r w:rsidRPr="001D52CC">
        <w:rPr>
          <w:rFonts w:ascii="仿宋" w:eastAsia="仿宋" w:hAnsi="仿宋"/>
          <w:sz w:val="28"/>
        </w:rPr>
        <w:t>8</w:t>
      </w:r>
      <w:r w:rsidRPr="001D52C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D52CC" w:rsidP="001D52C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52CC">
        <w:rPr>
          <w:rFonts w:ascii="仿宋" w:eastAsia="仿宋" w:hAnsi="仿宋" w:hint="eastAsia"/>
          <w:sz w:val="28"/>
        </w:rPr>
        <w:t>综合以上特征，该行业在资本、技术、市场竞争等方面存在较大</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的挑战和机遇。企业在经营中需要充分认识行业特征，通过合理规划和战略布局，更好地把握市场机遇，降低风险，提升竞争力。</w:t>
      </w:r>
    </w:p>
    <w:p w:rsidR="001D52CC" w:rsidP="001D52CC">
      <w:pPr>
        <w:pStyle w:val="Heading2"/>
      </w:pPr>
      <w:bookmarkStart w:id="10" w:name="_Toc156708929"/>
      <w:r w:rsidRPr="001D52CC">
        <w:t>(</w:t>
      </w:r>
      <w:r w:rsidRPr="001D52CC">
        <w:t>五</w:t>
      </w:r>
      <w:r w:rsidRPr="001D52CC">
        <w:t>)</w:t>
      </w:r>
      <w:r w:rsidRPr="001D52CC">
        <w:t>、行业发展趋势分析</w:t>
      </w:r>
      <w:bookmarkEnd w:id="10"/>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D52CC" w:rsidRPr="001D52CC" w:rsidP="001D52C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D52CC">
        <w:rPr>
          <w:rFonts w:ascii="仿宋" w:eastAsia="仿宋" w:hAnsi="仿宋" w:hint="eastAsia"/>
          <w:sz w:val="28"/>
        </w:rPr>
        <w:t>6. 人工智能与机器学习应用： 行业发展中，人工智能和机器学</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习的应用将愈加广泛。从产品设计到生产管理，再到客户服务，这些技术的运用将提高企业的智能化水平，为企业提供更精准的决策支持。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D52CC" w:rsidP="001D52CC">
      <w:pPr>
        <w:pStyle w:val="Heading2"/>
      </w:pPr>
      <w:bookmarkStart w:id="11" w:name="_Toc156708930"/>
      <w:r w:rsidRPr="001D52CC">
        <w:t>(</w:t>
      </w:r>
      <w:r w:rsidRPr="001D52CC">
        <w:t>六</w:t>
      </w:r>
      <w:r w:rsidRPr="001D52CC">
        <w:t>)</w:t>
      </w:r>
      <w:r w:rsidRPr="001D52CC">
        <w:t>、行业实施路径就爱建议</w:t>
      </w:r>
      <w:bookmarkEnd w:id="11"/>
    </w:p>
    <w:p w:rsidR="001D52CC" w:rsidRPr="001D52CC" w:rsidP="001D52CC">
      <w:pPr>
        <w:ind w:firstLine="560" w:firstLineChars="200"/>
        <w:rPr>
          <w:rFonts w:ascii="仿宋" w:eastAsia="仿宋" w:hAnsi="仿宋"/>
          <w:sz w:val="28"/>
        </w:rPr>
      </w:pP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D52CC" w:rsidRPr="001D52CC" w:rsidP="001D52CC">
      <w:pPr>
        <w:ind w:firstLine="560" w:firstLineChars="200"/>
        <w:rPr>
          <w:rFonts w:ascii="仿宋" w:eastAsia="仿宋" w:hAnsi="仿宋"/>
          <w:sz w:val="28"/>
        </w:rPr>
      </w:pPr>
      <w:r w:rsidRPr="001D52C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D52CC" w:rsidRPr="001D52CC" w:rsidP="001D52C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52CC">
        <w:rPr>
          <w:rFonts w:ascii="仿宋" w:eastAsia="仿宋" w:hAnsi="仿宋" w:hint="eastAsia"/>
          <w:sz w:val="28"/>
        </w:rPr>
        <w:t>4. 建设可持续发展体系： 强调绿色生产和环保措施，通过节能减排、废弃物循环利用等方式降低环境影响。推动可再生能源的使用，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建设绿色供应链，提高企业的可持续发展水平。</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D52CC" w:rsidRPr="001D52CC" w:rsidP="001D52CC">
      <w:pPr>
        <w:ind w:firstLine="560" w:firstLineChars="200"/>
        <w:rPr>
          <w:rFonts w:ascii="仿宋" w:eastAsia="仿宋" w:hAnsi="仿宋"/>
          <w:sz w:val="28"/>
        </w:rPr>
      </w:pPr>
      <w:r w:rsidRPr="001D52C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D52CC" w:rsidP="001D52C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52CC">
        <w:rPr>
          <w:rFonts w:ascii="仿宋" w:eastAsia="仿宋" w:hAnsi="仿宋"/>
          <w:sz w:val="28"/>
        </w:rPr>
        <w:t>10</w:t>
      </w:r>
      <w:r w:rsidRPr="001D52C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D52CC" w:rsidP="001D52CC">
      <w:pPr>
        <w:pStyle w:val="Heading1"/>
        <w:rPr>
          <w:rFonts w:hint="eastAsia"/>
        </w:rPr>
      </w:pPr>
      <w:bookmarkStart w:id="12" w:name="_Toc156708931"/>
      <w:r w:rsidRPr="001D52CC">
        <w:rPr>
          <w:rFonts w:hint="eastAsia"/>
        </w:rPr>
        <w:t>三、天然气水合物项目财务管理方案</w:t>
      </w:r>
      <w:bookmarkEnd w:id="12"/>
    </w:p>
    <w:p w:rsidR="001D52CC" w:rsidP="001D52CC">
      <w:pPr>
        <w:pStyle w:val="Heading2"/>
        <w:rPr>
          <w:rFonts w:hint="eastAsia"/>
        </w:rPr>
      </w:pPr>
      <w:bookmarkStart w:id="13" w:name="_Toc156708932"/>
      <w:r w:rsidRPr="001D52CC">
        <w:rPr>
          <w:rFonts w:hint="eastAsia"/>
        </w:rPr>
        <w:t>(</w:t>
      </w:r>
      <w:r w:rsidRPr="001D52CC">
        <w:rPr>
          <w:rFonts w:hint="eastAsia"/>
        </w:rPr>
        <w:t>一</w:t>
      </w:r>
      <w:r w:rsidRPr="001D52CC">
        <w:rPr>
          <w:rFonts w:hint="eastAsia"/>
        </w:rPr>
        <w:t>)</w:t>
      </w:r>
      <w:r w:rsidRPr="001D52CC">
        <w:rPr>
          <w:rFonts w:hint="eastAsia"/>
        </w:rPr>
        <w:t>、财务管理概述</w:t>
      </w:r>
      <w:bookmarkEnd w:id="13"/>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(一) 财务管理的定义和重要性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资金的获取、运用和监督，以及组织和控制资金活动，这构成了财务管理在企业中的定义。在天然气水合物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(二) 财务管理的功能</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资金的筹集与运用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在天然气水合物项目中，资金被认为是企业运作的命脉。财务管理通过巧妙筹集资金、合理运用资金，以确保企业的正常运营。这包括对资金来源的选择、融资成本的审慎评估以及对资金运作的精准监督等方面。</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成本的控制</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对于天然气水合物项目而言，成本控制是一项至关紧要的任务。财务管理通过巧妙的成本核算、成本控制和成本分析，助力企业削减生产成本，提高生产效益，从而扩大企业的盈利空间。</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预算的制定与执行</w:t>
      </w:r>
    </w:p>
    <w:p w:rsidR="001D52CC" w:rsidRPr="001D52CC" w:rsidP="001D52C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D52CC">
        <w:rPr>
          <w:rFonts w:ascii="仿宋" w:eastAsia="仿宋" w:hAnsi="仿宋" w:hint="eastAsia"/>
          <w:sz w:val="28"/>
        </w:rPr>
        <w:t>财务管理在天然气水合物项目中还负责预算的制定和执行。通过</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对各项经济活动的预算编制和有效控制，企业能够合理规划资金使用，确保正常推进生产和经营活动。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投资决策</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天然气水合物项目通常需要进行大规模的投资，包括设备更新、技术升级、市场扩展等方面。财务管理在此时需要进行投资可行性分析、风险评估，为企业提供科学的投资决策，确保投资天然气水合物项目的长期盈利能力。</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(三) 财务管理的工具和方法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财务报表分析</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成本核算方法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在天然气水合物项目中，成本核算是财务管理的关键手段。采用适宜的成本核算方法，能够精准计算产品成本，为制定合理价格和成本控制提供坚实支持。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财务风险管理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D52CC" w:rsidP="001D52C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D52CC">
        <w:rPr>
          <w:rFonts w:ascii="仿宋" w:eastAsia="仿宋" w:hAnsi="仿宋" w:hint="eastAsia"/>
          <w:sz w:val="28"/>
        </w:rPr>
        <w:t>财务管理在天然气水合物项目中的角色至关紧要，它不仅关系到企业的盈利状况和生存发展，还直接关乎企业的长远竞争力和可持续</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发展能力。因此，深刻理解财务管理，巧妙运用财务管理工具和方法，对于天然气水合物项目的成功运转至关重要。</w:t>
      </w:r>
    </w:p>
    <w:p w:rsidR="001D52CC" w:rsidP="001D52CC">
      <w:pPr>
        <w:pStyle w:val="Heading2"/>
      </w:pPr>
      <w:bookmarkStart w:id="14" w:name="_Toc156708933"/>
      <w:r w:rsidRPr="001D52CC">
        <w:t>(</w:t>
      </w:r>
      <w:r w:rsidRPr="001D52CC">
        <w:t>二</w:t>
      </w:r>
      <w:r w:rsidRPr="001D52CC">
        <w:t>)</w:t>
      </w:r>
      <w:r w:rsidRPr="001D52CC">
        <w:t>、无形资产管理</w:t>
      </w:r>
      <w:bookmarkEnd w:id="14"/>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无形资产管理在天然气水合物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(一) 无形资产的定义和重要性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无形资产的定义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无形资产是指企业拥有但无形形态的非货币性资产，具有明确的权益并能够为企业带来未来经济利益。在天然气水合物项目中，无形资产主要体现在企业的品牌价值、专有技术、商誉等方面。</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无形资产的重要性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在天然气水合物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(二) 无形资产管理的功能</w:t>
      </w:r>
    </w:p>
    <w:p w:rsidR="001D52CC" w:rsidRPr="001D52CC" w:rsidP="001D52C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D52CC">
        <w:rPr>
          <w:rFonts w:ascii="仿宋" w:eastAsia="仿宋" w:hAnsi="仿宋" w:hint="eastAsia"/>
          <w:sz w:val="28"/>
        </w:rPr>
        <w:t>1. 无形资产的识别与评估</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无形资产的保护</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无形资产的充分利用</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(三) 无形资产管理的工具和方法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知识产权管理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建立健全的知识产权管理制度，包括专利、商标、著作权等的申请、维护和运营，确保企业对相关无形资产拥有充分的法律保护。</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技术创新与研发</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通过不断进行技术创新和研发活动，提升企业的技术水平，使得相关的无形资产能够不断丰富和更新。</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品牌建设与推广</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加强品牌建设，通过有效的市场推广活动，提高品牌在目标市场中的知名度和美誉度，从而增强品牌的无形资产价值。</w:t>
      </w:r>
    </w:p>
    <w:p w:rsidR="001D52CC" w:rsidP="001D52C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D52CC">
        <w:rPr>
          <w:rFonts w:ascii="仿宋" w:eastAsia="仿宋" w:hAnsi="仿宋" w:hint="eastAsia"/>
          <w:sz w:val="28"/>
        </w:rPr>
        <w:t>无形资产管理在天然气水合物项目中扮演着不可忽视的角色，其</w:t>
      </w:r>
    </w:p>
    <w:p w:rsidR="001D52CC" w:rsidP="001D52CC">
      <w:pPr>
        <w:ind w:firstLine="560" w:firstLineChars="200"/>
        <w:rPr>
          <w:rFonts w:ascii="仿宋" w:eastAsia="仿宋" w:hAnsi="仿宋" w:hint="eastAsia"/>
          <w:sz w:val="28"/>
        </w:rPr>
      </w:pPr>
      <w:r w:rsidRPr="001D52CC">
        <w:rPr>
          <w:rFonts w:ascii="仿宋" w:eastAsia="仿宋" w:hAnsi="仿宋" w:hint="eastAsia"/>
          <w:sz w:val="28"/>
        </w:rPr>
        <w:t>合理运用能够提升企业的核心竞争力、创新能力和市场地位。通过科学的管理工具和方法，保护和发挥无形资产的价值，将有助于企业在竞争激烈的市场中立于不败之地。</w:t>
      </w:r>
    </w:p>
    <w:p w:rsidR="001D52CC" w:rsidP="001D52CC">
      <w:pPr>
        <w:pStyle w:val="Heading2"/>
      </w:pPr>
      <w:bookmarkStart w:id="15" w:name="_Toc156708934"/>
      <w:r w:rsidRPr="001D52CC">
        <w:t>(</w:t>
      </w:r>
      <w:r w:rsidRPr="001D52CC">
        <w:t>三</w:t>
      </w:r>
      <w:r w:rsidRPr="001D52CC">
        <w:t>)</w:t>
      </w:r>
      <w:r w:rsidRPr="001D52CC">
        <w:t>、固定资产管理</w:t>
      </w:r>
      <w:bookmarkEnd w:id="15"/>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固定资产管理在天然气水合物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天然气水合物项目中有足够的生产力支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(一) 固定资产的定义和重要性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固定资产的定义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固定资产是指企业长期拥有、用于生产经营并预计使用期限超过一年的有形资产。在天然气水合物项目中，固定资产主要包括用于生产的厂房、设备、办公楼等。</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固定资产的重要性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固定资产在天然气水合物项目中的重要性不可忽视。首先，它们是支撑企业正常运作的物质基础，直接关系到生产效率和质量。其次，固定资产的管理涉及到成本控制、维护保养、更新换代等方面，对企业的长期稳定发展至关重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(二) 固定资产管理的功能</w:t>
      </w:r>
    </w:p>
    <w:p w:rsidR="001D52CC" w:rsidRPr="001D52CC" w:rsidP="001D52C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D52CC">
        <w:rPr>
          <w:rFonts w:ascii="仿宋" w:eastAsia="仿宋" w:hAnsi="仿宋" w:hint="eastAsia"/>
          <w:sz w:val="28"/>
        </w:rPr>
        <w:t>1. 固定资产的登记与档案管理</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固定资产的折旧核算</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固定资产的维护与保养</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4. 固定资产的更新与淘汰</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(三) 固定资产管理的工具和方法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资产管理系统</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建立完善的资产管理系统，通过计算机软件等工具对固定资产进行全面的信息化管理，提高管理效率和准确性。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定期盘点</w:t>
      </w:r>
    </w:p>
    <w:p w:rsidR="001D52CC" w:rsidRPr="001D52CC" w:rsidP="001D52C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D52CC">
        <w:rPr>
          <w:rFonts w:ascii="仿宋" w:eastAsia="仿宋" w:hAnsi="仿宋" w:hint="eastAsia"/>
          <w:sz w:val="28"/>
        </w:rPr>
        <w:t>定期进行固定资产的盘点，确保实物清楚、账实一致，及时发现资产变动情况，防范资产丢失或损坏的风险。</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技术监测</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引入先进的技术监测手段，对设备等固定资产的运行状态进行实时监测，及时发现潜在问题，减少因故障而导致的生产中断。</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固定资产管理在天然气水合物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1D52CC" w:rsidRPr="001D52CC" w:rsidP="001D52C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D52CC">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总体而言，固定资产管理在天然气水合物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D52CC" w:rsidP="001D52CC">
      <w:pPr>
        <w:ind w:firstLine="560" w:firstLineChars="200"/>
        <w:rPr>
          <w:rFonts w:ascii="仿宋" w:eastAsia="仿宋" w:hAnsi="仿宋"/>
          <w:sz w:val="28"/>
        </w:rPr>
      </w:pPr>
    </w:p>
    <w:p w:rsidR="001D52CC" w:rsidP="001D52CC">
      <w:pPr>
        <w:pStyle w:val="Heading2"/>
      </w:pPr>
      <w:bookmarkStart w:id="16" w:name="_Toc156708935"/>
      <w:r w:rsidRPr="001D52CC">
        <w:t>(</w:t>
      </w:r>
      <w:r w:rsidRPr="001D52CC">
        <w:t>四</w:t>
      </w:r>
      <w:r w:rsidRPr="001D52CC">
        <w:t>)</w:t>
      </w:r>
      <w:r w:rsidRPr="001D52CC">
        <w:t>、收入管理在天然气水合物项目中的重要性与挑战</w:t>
      </w:r>
      <w:bookmarkEnd w:id="16"/>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收入管理在天然气水合物项目中扮演着至关重要的角色，直接关系到企业的盈利能力、财务健康和可持续发展。天然气水合物项目的收入不仅来源于产品或服务的销售，还可能包括资助、投资、补贴等多种形式，因此，合理而高效的收入管理对于天然气水合物项目的成功运营至关重要。</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（一）收入管理的重要性</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D52CC" w:rsidRPr="001D52CC" w:rsidP="001D52CC">
      <w:pPr>
        <w:ind w:firstLine="560" w:firstLineChars="200"/>
        <w:rPr>
          <w:rFonts w:ascii="仿宋" w:eastAsia="仿宋" w:hAnsi="仿宋" w:hint="eastAsia"/>
          <w:sz w:val="28"/>
        </w:rPr>
      </w:pPr>
      <w:r w:rsidRPr="001D52CC">
        <w:rPr>
          <w:rFonts w:ascii="仿宋" w:eastAsia="仿宋" w:hAnsi="仿宋" w:hint="eastAsia"/>
          <w:sz w:val="28"/>
        </w:rPr>
        <w:t>3. 天然气水合物项目可持续性： 天然气水合物项目的可持续性依赖于持续的资金支持，而这一支持源自天然气水合物项目的收入。</w:t>
      </w:r>
      <w:r w:rsidRPr="001D52CC">
        <w:rPr>
          <w:rFonts w:ascii="仿宋" w:eastAsia="仿宋" w:hAnsi="仿宋" w:hint="eastAsia"/>
          <w:sz w:val="28"/>
        </w:rPr>
        <w:br/>
      </w:r>
      <w:r w:rsidRPr="001D52C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https://d.book118.com/428075073023006040</w:t>
        </w:r>
      </w:hyperlink>
    </w:p>
    <w:p w:rsidR="001D52CC" w:rsidRPr="001D52CC" w:rsidP="001D52C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D52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D52C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D52C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D52C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D52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D52C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D52C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D52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D52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D52C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D52C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D52C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D52C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D52C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D52C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D52C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D52C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D52C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D52C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D52C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D52C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D52C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D52C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D52C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52C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P="009E55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D52C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rsidRPr="001D52CC" w:rsidP="001D52CC">
    <w:pPr>
      <w:pStyle w:val="Header"/>
      <w:rPr>
        <w:rFonts w:ascii="仿宋" w:eastAsia="仿宋" w:hAnsi="仿宋"/>
      </w:rPr>
    </w:pPr>
    <w:r w:rsidRPr="001D52CC">
      <w:rPr>
        <w:rFonts w:ascii="仿宋" w:eastAsia="仿宋" w:hAnsi="仿宋" w:hint="eastAsia"/>
      </w:rPr>
      <w:t>天然气水合物风险评估与管理报告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2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2CC"/>
    <w:rsid w:val="001D52CC"/>
    <w:rsid w:val="00883E19"/>
    <w:rsid w:val="009B05B4"/>
    <w:rsid w:val="009E556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D52C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D52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D52CC"/>
    <w:rPr>
      <w:b/>
      <w:bCs/>
      <w:kern w:val="44"/>
      <w:sz w:val="44"/>
      <w:szCs w:val="44"/>
    </w:rPr>
  </w:style>
  <w:style w:type="character" w:customStyle="1" w:styleId="2Char">
    <w:name w:val="标题 2 Char"/>
    <w:basedOn w:val="DefaultParagraphFont"/>
    <w:link w:val="Heading2"/>
    <w:uiPriority w:val="9"/>
    <w:rsid w:val="001D52C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D52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D52CC"/>
    <w:rPr>
      <w:sz w:val="18"/>
      <w:szCs w:val="18"/>
    </w:rPr>
  </w:style>
  <w:style w:type="paragraph" w:styleId="Footer">
    <w:name w:val="footer"/>
    <w:basedOn w:val="Normal"/>
    <w:link w:val="Char0"/>
    <w:uiPriority w:val="99"/>
    <w:unhideWhenUsed/>
    <w:rsid w:val="001D52C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D52CC"/>
    <w:rPr>
      <w:sz w:val="18"/>
      <w:szCs w:val="18"/>
    </w:rPr>
  </w:style>
  <w:style w:type="character" w:styleId="PageNumber">
    <w:name w:val="page number"/>
    <w:basedOn w:val="DefaultParagraphFont"/>
    <w:uiPriority w:val="99"/>
    <w:semiHidden/>
    <w:unhideWhenUsed/>
    <w:rsid w:val="001D52CC"/>
  </w:style>
  <w:style w:type="paragraph" w:styleId="TOC1">
    <w:name w:val="toc 1"/>
    <w:basedOn w:val="Normal"/>
    <w:next w:val="Normal"/>
    <w:autoRedefine/>
    <w:uiPriority w:val="39"/>
    <w:unhideWhenUsed/>
    <w:rsid w:val="001D52CC"/>
  </w:style>
  <w:style w:type="paragraph" w:styleId="TOC2">
    <w:name w:val="toc 2"/>
    <w:basedOn w:val="Normal"/>
    <w:next w:val="Normal"/>
    <w:autoRedefine/>
    <w:uiPriority w:val="39"/>
    <w:unhideWhenUsed/>
    <w:rsid w:val="001D52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2807507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6799</Words>
  <Characters>38755</Characters>
  <Application>Microsoft Office Word</Application>
  <DocSecurity>0</DocSecurity>
  <Lines>322</Lines>
  <Paragraphs>90</Paragraphs>
  <ScaleCrop>false</ScaleCrop>
  <Company>Microsoft</Company>
  <LinksUpToDate>false</LinksUpToDate>
  <CharactersWithSpaces>45464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2024-01-20T21:54:00Z</dcterms:created>
  <dcterms:modified xsi:type="dcterms:W3CDTF">2024-01-20T21:55:00Z</dcterms:modified>
</cp:coreProperties>
</file>