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零售服务项目规划设计纲要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59" w:history="1">
        <w:r>
          <w:rPr>
            <w:rFonts w:ascii="仿宋" w:eastAsia="仿宋" w:hAnsi="仿宋" w:cs="仿宋" w:hint="eastAsia"/>
            <w:lang w:eastAsia="zh-CN"/>
          </w:rPr>
          <w:t>序言</w:t>
        </w:r>
        <w:r>
          <w:tab/>
        </w:r>
        <w:r>
          <w:fldChar w:fldCharType="begin"/>
        </w:r>
        <w:r>
          <w:instrText xml:space="preserve"> PAGEREF _Toc5459 \h </w:instrText>
        </w:r>
        <w:r>
          <w:fldChar w:fldCharType="separate"/>
        </w:r>
        <w:r>
          <w:t>3</w:t>
        </w:r>
        <w:r>
          <w:fldChar w:fldCharType="end"/>
        </w:r>
      </w:hyperlink>
    </w:p>
    <w:p>
      <w:pPr>
        <w:pStyle w:val="TOC1"/>
        <w:tabs>
          <w:tab w:val="right" w:leader="dot" w:pos="8306"/>
        </w:tabs>
      </w:pPr>
      <w:hyperlink w:anchor="_Toc16732" w:history="1">
        <w:r>
          <w:rPr>
            <w:rFonts w:ascii="仿宋" w:eastAsia="仿宋" w:hAnsi="仿宋" w:cs="仿宋" w:hint="eastAsia"/>
            <w:lang w:eastAsia="zh-CN"/>
          </w:rPr>
          <w:t>一、零售服务项目文档管理</w:t>
        </w:r>
        <w:r>
          <w:tab/>
        </w:r>
        <w:r>
          <w:fldChar w:fldCharType="begin"/>
        </w:r>
        <w:r>
          <w:instrText xml:space="preserve"> PAGEREF _Toc16732 \h </w:instrText>
        </w:r>
        <w:r>
          <w:fldChar w:fldCharType="separate"/>
        </w:r>
        <w:r>
          <w:t>3</w:t>
        </w:r>
        <w:r>
          <w:fldChar w:fldCharType="end"/>
        </w:r>
      </w:hyperlink>
    </w:p>
    <w:p>
      <w:pPr>
        <w:pStyle w:val="TOC2"/>
        <w:tabs>
          <w:tab w:val="right" w:leader="dot" w:pos="8306"/>
        </w:tabs>
      </w:pPr>
      <w:hyperlink w:anchor="_Toc8551" w:history="1">
        <w:r>
          <w:rPr>
            <w:rFonts w:ascii="仿宋" w:eastAsia="仿宋" w:hAnsi="仿宋" w:cs="仿宋" w:hint="eastAsia"/>
            <w:lang w:eastAsia="zh-CN"/>
          </w:rPr>
          <w:t>(一)、文档编制与审查</w:t>
        </w:r>
        <w:r>
          <w:tab/>
        </w:r>
        <w:r>
          <w:fldChar w:fldCharType="begin"/>
        </w:r>
        <w:r>
          <w:instrText xml:space="preserve"> PAGEREF _Toc8551 \h </w:instrText>
        </w:r>
        <w:r>
          <w:fldChar w:fldCharType="separate"/>
        </w:r>
        <w:r>
          <w:t>3</w:t>
        </w:r>
        <w:r>
          <w:fldChar w:fldCharType="end"/>
        </w:r>
      </w:hyperlink>
    </w:p>
    <w:p>
      <w:pPr>
        <w:pStyle w:val="TOC2"/>
        <w:tabs>
          <w:tab w:val="right" w:leader="dot" w:pos="8306"/>
        </w:tabs>
      </w:pPr>
      <w:hyperlink w:anchor="_Toc21829" w:history="1">
        <w:r>
          <w:rPr>
            <w:rFonts w:ascii="仿宋" w:eastAsia="仿宋" w:hAnsi="仿宋" w:cs="仿宋" w:hint="eastAsia"/>
            <w:lang w:eastAsia="zh-CN"/>
          </w:rPr>
          <w:t>(二)、文档发布与分发</w:t>
        </w:r>
        <w:r>
          <w:tab/>
        </w:r>
        <w:r>
          <w:fldChar w:fldCharType="begin"/>
        </w:r>
        <w:r>
          <w:instrText xml:space="preserve"> PAGEREF _Toc21829 \h </w:instrText>
        </w:r>
        <w:r>
          <w:fldChar w:fldCharType="separate"/>
        </w:r>
        <w:r>
          <w:t>4</w:t>
        </w:r>
        <w:r>
          <w:fldChar w:fldCharType="end"/>
        </w:r>
      </w:hyperlink>
    </w:p>
    <w:p>
      <w:pPr>
        <w:pStyle w:val="TOC2"/>
        <w:tabs>
          <w:tab w:val="right" w:leader="dot" w:pos="8306"/>
        </w:tabs>
      </w:pPr>
      <w:hyperlink w:anchor="_Toc31835" w:history="1">
        <w:r>
          <w:rPr>
            <w:rFonts w:ascii="仿宋" w:eastAsia="仿宋" w:hAnsi="仿宋" w:cs="仿宋" w:hint="eastAsia"/>
            <w:lang w:eastAsia="zh-CN"/>
          </w:rPr>
          <w:t>(三)、文档存档与归档</w:t>
        </w:r>
        <w:r>
          <w:tab/>
        </w:r>
        <w:r>
          <w:fldChar w:fldCharType="begin"/>
        </w:r>
        <w:r>
          <w:instrText xml:space="preserve"> PAGEREF _Toc31835 \h </w:instrText>
        </w:r>
        <w:r>
          <w:fldChar w:fldCharType="separate"/>
        </w:r>
        <w:r>
          <w:t>5</w:t>
        </w:r>
        <w:r>
          <w:fldChar w:fldCharType="end"/>
        </w:r>
      </w:hyperlink>
    </w:p>
    <w:p>
      <w:pPr>
        <w:pStyle w:val="TOC1"/>
        <w:tabs>
          <w:tab w:val="right" w:leader="dot" w:pos="8306"/>
        </w:tabs>
      </w:pPr>
      <w:hyperlink w:anchor="_Toc17144" w:history="1">
        <w:r>
          <w:rPr>
            <w:rFonts w:ascii="仿宋" w:eastAsia="仿宋" w:hAnsi="仿宋" w:cs="仿宋" w:hint="eastAsia"/>
            <w:lang w:eastAsia="zh-CN"/>
          </w:rPr>
          <w:t>二、工艺说明</w:t>
        </w:r>
        <w:r>
          <w:tab/>
        </w:r>
        <w:r>
          <w:fldChar w:fldCharType="begin"/>
        </w:r>
        <w:r>
          <w:instrText xml:space="preserve"> PAGEREF _Toc17144 \h </w:instrText>
        </w:r>
        <w:r>
          <w:fldChar w:fldCharType="separate"/>
        </w:r>
        <w:r>
          <w:t>6</w:t>
        </w:r>
        <w:r>
          <w:fldChar w:fldCharType="end"/>
        </w:r>
      </w:hyperlink>
    </w:p>
    <w:p>
      <w:pPr>
        <w:pStyle w:val="TOC2"/>
        <w:tabs>
          <w:tab w:val="right" w:leader="dot" w:pos="8306"/>
        </w:tabs>
      </w:pPr>
      <w:hyperlink w:anchor="_Toc28594" w:history="1">
        <w:r>
          <w:rPr>
            <w:rFonts w:ascii="仿宋" w:eastAsia="仿宋" w:hAnsi="仿宋" w:cs="仿宋" w:hint="eastAsia"/>
            <w:lang w:eastAsia="zh-CN"/>
          </w:rPr>
          <w:t>(一)、技术管理特点</w:t>
        </w:r>
        <w:r>
          <w:tab/>
        </w:r>
        <w:r>
          <w:fldChar w:fldCharType="begin"/>
        </w:r>
        <w:r>
          <w:instrText xml:space="preserve"> PAGEREF _Toc28594 \h </w:instrText>
        </w:r>
        <w:r>
          <w:fldChar w:fldCharType="separate"/>
        </w:r>
        <w:r>
          <w:t>6</w:t>
        </w:r>
        <w:r>
          <w:fldChar w:fldCharType="end"/>
        </w:r>
      </w:hyperlink>
    </w:p>
    <w:p>
      <w:pPr>
        <w:pStyle w:val="TOC2"/>
        <w:tabs>
          <w:tab w:val="right" w:leader="dot" w:pos="8306"/>
        </w:tabs>
      </w:pPr>
      <w:hyperlink w:anchor="_Toc2878" w:history="1">
        <w:r>
          <w:rPr>
            <w:rFonts w:ascii="仿宋" w:eastAsia="仿宋" w:hAnsi="仿宋" w:cs="仿宋" w:hint="eastAsia"/>
            <w:lang w:eastAsia="zh-CN"/>
          </w:rPr>
          <w:t>(二)、零售服务项目工艺技术设计方案</w:t>
        </w:r>
        <w:r>
          <w:tab/>
        </w:r>
        <w:r>
          <w:fldChar w:fldCharType="begin"/>
        </w:r>
        <w:r>
          <w:instrText xml:space="preserve"> PAGEREF _Toc2878 \h </w:instrText>
        </w:r>
        <w:r>
          <w:fldChar w:fldCharType="separate"/>
        </w:r>
        <w:r>
          <w:t>7</w:t>
        </w:r>
        <w:r>
          <w:fldChar w:fldCharType="end"/>
        </w:r>
      </w:hyperlink>
    </w:p>
    <w:p>
      <w:pPr>
        <w:pStyle w:val="TOC2"/>
        <w:tabs>
          <w:tab w:val="right" w:leader="dot" w:pos="8306"/>
        </w:tabs>
      </w:pPr>
      <w:hyperlink w:anchor="_Toc10525" w:history="1">
        <w:r>
          <w:rPr>
            <w:rFonts w:ascii="仿宋" w:eastAsia="仿宋" w:hAnsi="仿宋" w:cs="仿宋" w:hint="eastAsia"/>
            <w:lang w:eastAsia="zh-CN"/>
          </w:rPr>
          <w:t>(三)、设备选型方案</w:t>
        </w:r>
        <w:r>
          <w:tab/>
        </w:r>
        <w:r>
          <w:fldChar w:fldCharType="begin"/>
        </w:r>
        <w:r>
          <w:instrText xml:space="preserve"> PAGEREF _Toc10525 \h </w:instrText>
        </w:r>
        <w:r>
          <w:fldChar w:fldCharType="separate"/>
        </w:r>
        <w:r>
          <w:t>9</w:t>
        </w:r>
        <w:r>
          <w:fldChar w:fldCharType="end"/>
        </w:r>
      </w:hyperlink>
    </w:p>
    <w:p>
      <w:pPr>
        <w:pStyle w:val="TOC1"/>
        <w:tabs>
          <w:tab w:val="right" w:leader="dot" w:pos="8306"/>
        </w:tabs>
      </w:pPr>
      <w:hyperlink w:anchor="_Toc15591" w:history="1">
        <w:r>
          <w:rPr>
            <w:rFonts w:ascii="仿宋" w:eastAsia="仿宋" w:hAnsi="仿宋" w:cs="仿宋" w:hint="eastAsia"/>
            <w:lang w:eastAsia="zh-CN"/>
          </w:rPr>
          <w:t>三、零售服务项目土建工程</w:t>
        </w:r>
        <w:r>
          <w:tab/>
        </w:r>
        <w:r>
          <w:fldChar w:fldCharType="begin"/>
        </w:r>
        <w:r>
          <w:instrText xml:space="preserve"> PAGEREF _Toc15591 \h </w:instrText>
        </w:r>
        <w:r>
          <w:fldChar w:fldCharType="separate"/>
        </w:r>
        <w:r>
          <w:t>10</w:t>
        </w:r>
        <w:r>
          <w:fldChar w:fldCharType="end"/>
        </w:r>
      </w:hyperlink>
    </w:p>
    <w:p>
      <w:pPr>
        <w:pStyle w:val="TOC2"/>
        <w:tabs>
          <w:tab w:val="right" w:leader="dot" w:pos="8306"/>
        </w:tabs>
      </w:pPr>
      <w:hyperlink w:anchor="_Toc15493" w:history="1">
        <w:r>
          <w:rPr>
            <w:rFonts w:ascii="仿宋" w:eastAsia="仿宋" w:hAnsi="仿宋" w:cs="仿宋" w:hint="eastAsia"/>
            <w:lang w:eastAsia="zh-CN"/>
          </w:rPr>
          <w:t>(一)、建筑工程设计原则</w:t>
        </w:r>
        <w:r>
          <w:tab/>
        </w:r>
        <w:r>
          <w:fldChar w:fldCharType="begin"/>
        </w:r>
        <w:r>
          <w:instrText xml:space="preserve"> PAGEREF _Toc15493 \h </w:instrText>
        </w:r>
        <w:r>
          <w:fldChar w:fldCharType="separate"/>
        </w:r>
        <w:r>
          <w:t>10</w:t>
        </w:r>
        <w:r>
          <w:fldChar w:fldCharType="end"/>
        </w:r>
      </w:hyperlink>
    </w:p>
    <w:p>
      <w:pPr>
        <w:pStyle w:val="TOC2"/>
        <w:tabs>
          <w:tab w:val="right" w:leader="dot" w:pos="8306"/>
        </w:tabs>
      </w:pPr>
      <w:hyperlink w:anchor="_Toc17193" w:history="1">
        <w:r>
          <w:rPr>
            <w:rFonts w:ascii="仿宋" w:eastAsia="仿宋" w:hAnsi="仿宋" w:cs="仿宋" w:hint="eastAsia"/>
            <w:lang w:eastAsia="zh-CN"/>
          </w:rPr>
          <w:t>(二)、土建工程设计年限及安全等级</w:t>
        </w:r>
        <w:r>
          <w:tab/>
        </w:r>
        <w:r>
          <w:fldChar w:fldCharType="begin"/>
        </w:r>
        <w:r>
          <w:instrText xml:space="preserve"> PAGEREF _Toc17193 \h </w:instrText>
        </w:r>
        <w:r>
          <w:fldChar w:fldCharType="separate"/>
        </w:r>
        <w:r>
          <w:t>11</w:t>
        </w:r>
        <w:r>
          <w:fldChar w:fldCharType="end"/>
        </w:r>
      </w:hyperlink>
    </w:p>
    <w:p>
      <w:pPr>
        <w:pStyle w:val="TOC2"/>
        <w:tabs>
          <w:tab w:val="right" w:leader="dot" w:pos="8306"/>
        </w:tabs>
      </w:pPr>
      <w:hyperlink w:anchor="_Toc15216" w:history="1">
        <w:r>
          <w:rPr>
            <w:rFonts w:ascii="仿宋" w:eastAsia="仿宋" w:hAnsi="仿宋" w:cs="仿宋" w:hint="eastAsia"/>
            <w:lang w:eastAsia="zh-CN"/>
          </w:rPr>
          <w:t>(三)、建筑工程设计总体要求</w:t>
        </w:r>
        <w:r>
          <w:tab/>
        </w:r>
        <w:r>
          <w:fldChar w:fldCharType="begin"/>
        </w:r>
        <w:r>
          <w:instrText xml:space="preserve"> PAGEREF _Toc15216 \h </w:instrText>
        </w:r>
        <w:r>
          <w:fldChar w:fldCharType="separate"/>
        </w:r>
        <w:r>
          <w:t>12</w:t>
        </w:r>
        <w:r>
          <w:fldChar w:fldCharType="end"/>
        </w:r>
      </w:hyperlink>
    </w:p>
    <w:p>
      <w:pPr>
        <w:pStyle w:val="TOC2"/>
        <w:tabs>
          <w:tab w:val="right" w:leader="dot" w:pos="8306"/>
        </w:tabs>
      </w:pPr>
      <w:hyperlink w:anchor="_Toc6134" w:history="1">
        <w:r>
          <w:rPr>
            <w:rFonts w:ascii="仿宋" w:eastAsia="仿宋" w:hAnsi="仿宋" w:cs="仿宋" w:hint="eastAsia"/>
            <w:lang w:eastAsia="zh-CN"/>
          </w:rPr>
          <w:t>(四)、土建工程建设指标</w:t>
        </w:r>
        <w:r>
          <w:tab/>
        </w:r>
        <w:r>
          <w:fldChar w:fldCharType="begin"/>
        </w:r>
        <w:r>
          <w:instrText xml:space="preserve"> PAGEREF _Toc6134 \h </w:instrText>
        </w:r>
        <w:r>
          <w:fldChar w:fldCharType="separate"/>
        </w:r>
        <w:r>
          <w:t>13</w:t>
        </w:r>
        <w:r>
          <w:fldChar w:fldCharType="end"/>
        </w:r>
      </w:hyperlink>
    </w:p>
    <w:p>
      <w:pPr>
        <w:pStyle w:val="TOC1"/>
        <w:tabs>
          <w:tab w:val="right" w:leader="dot" w:pos="8306"/>
        </w:tabs>
      </w:pPr>
      <w:hyperlink w:anchor="_Toc13445" w:history="1">
        <w:r>
          <w:rPr>
            <w:rFonts w:ascii="仿宋" w:eastAsia="仿宋" w:hAnsi="仿宋" w:cs="仿宋" w:hint="eastAsia"/>
            <w:lang w:eastAsia="zh-CN"/>
          </w:rPr>
          <w:t>四、零售服务项目建设背景及必要性分析</w:t>
        </w:r>
        <w:r>
          <w:tab/>
        </w:r>
        <w:r>
          <w:fldChar w:fldCharType="begin"/>
        </w:r>
        <w:r>
          <w:instrText xml:space="preserve"> PAGEREF _Toc13445 \h </w:instrText>
        </w:r>
        <w:r>
          <w:fldChar w:fldCharType="separate"/>
        </w:r>
        <w:r>
          <w:t>13</w:t>
        </w:r>
        <w:r>
          <w:fldChar w:fldCharType="end"/>
        </w:r>
      </w:hyperlink>
    </w:p>
    <w:p>
      <w:pPr>
        <w:pStyle w:val="TOC2"/>
        <w:tabs>
          <w:tab w:val="right" w:leader="dot" w:pos="8306"/>
        </w:tabs>
      </w:pPr>
      <w:hyperlink w:anchor="_Toc488" w:history="1">
        <w:r>
          <w:rPr>
            <w:rFonts w:ascii="仿宋" w:eastAsia="仿宋" w:hAnsi="仿宋" w:cs="仿宋" w:hint="eastAsia"/>
            <w:lang w:eastAsia="zh-CN"/>
          </w:rPr>
          <w:t>(一)、零售服务项目背景分析</w:t>
        </w:r>
        <w:r>
          <w:tab/>
        </w:r>
        <w:r>
          <w:fldChar w:fldCharType="begin"/>
        </w:r>
        <w:r>
          <w:instrText xml:space="preserve"> PAGEREF _Toc488 \h </w:instrText>
        </w:r>
        <w:r>
          <w:fldChar w:fldCharType="separate"/>
        </w:r>
        <w:r>
          <w:t>13</w:t>
        </w:r>
        <w:r>
          <w:fldChar w:fldCharType="end"/>
        </w:r>
      </w:hyperlink>
    </w:p>
    <w:p>
      <w:pPr>
        <w:pStyle w:val="TOC2"/>
        <w:tabs>
          <w:tab w:val="right" w:leader="dot" w:pos="8306"/>
        </w:tabs>
      </w:pPr>
      <w:hyperlink w:anchor="_Toc17467" w:history="1">
        <w:r>
          <w:rPr>
            <w:rFonts w:ascii="仿宋" w:eastAsia="仿宋" w:hAnsi="仿宋" w:cs="仿宋" w:hint="eastAsia"/>
            <w:lang w:eastAsia="zh-CN"/>
          </w:rPr>
          <w:t>(二)、零售服务项目建设必要性分析</w:t>
        </w:r>
        <w:r>
          <w:tab/>
        </w:r>
        <w:r>
          <w:fldChar w:fldCharType="begin"/>
        </w:r>
        <w:r>
          <w:instrText xml:space="preserve"> PAGEREF _Toc17467 \h </w:instrText>
        </w:r>
        <w:r>
          <w:fldChar w:fldCharType="separate"/>
        </w:r>
        <w:r>
          <w:t>15</w:t>
        </w:r>
        <w:r>
          <w:fldChar w:fldCharType="end"/>
        </w:r>
      </w:hyperlink>
    </w:p>
    <w:p>
      <w:pPr>
        <w:pStyle w:val="TOC1"/>
        <w:tabs>
          <w:tab w:val="right" w:leader="dot" w:pos="8306"/>
        </w:tabs>
      </w:pPr>
      <w:hyperlink w:anchor="_Toc700" w:history="1">
        <w:r>
          <w:rPr>
            <w:rFonts w:ascii="仿宋" w:eastAsia="仿宋" w:hAnsi="仿宋" w:cs="仿宋" w:hint="eastAsia"/>
            <w:lang w:eastAsia="zh-CN"/>
          </w:rPr>
          <w:t>五、零售服务项目可持续发展</w:t>
        </w:r>
        <w:r>
          <w:tab/>
        </w:r>
        <w:r>
          <w:fldChar w:fldCharType="begin"/>
        </w:r>
        <w:r>
          <w:instrText xml:space="preserve"> PAGEREF _Toc700 \h </w:instrText>
        </w:r>
        <w:r>
          <w:fldChar w:fldCharType="separate"/>
        </w:r>
        <w:r>
          <w:t>16</w:t>
        </w:r>
        <w:r>
          <w:fldChar w:fldCharType="end"/>
        </w:r>
      </w:hyperlink>
    </w:p>
    <w:p>
      <w:pPr>
        <w:pStyle w:val="TOC2"/>
        <w:tabs>
          <w:tab w:val="right" w:leader="dot" w:pos="8306"/>
        </w:tabs>
      </w:pPr>
      <w:hyperlink w:anchor="_Toc26617" w:history="1">
        <w:r>
          <w:rPr>
            <w:rFonts w:ascii="仿宋" w:eastAsia="仿宋" w:hAnsi="仿宋" w:cs="仿宋" w:hint="eastAsia"/>
            <w:lang w:eastAsia="zh-CN"/>
          </w:rPr>
          <w:t>(一)、可持续战略与实践</w:t>
        </w:r>
        <w:r>
          <w:tab/>
        </w:r>
        <w:r>
          <w:fldChar w:fldCharType="begin"/>
        </w:r>
        <w:r>
          <w:instrText xml:space="preserve"> PAGEREF _Toc26617 \h </w:instrText>
        </w:r>
        <w:r>
          <w:fldChar w:fldCharType="separate"/>
        </w:r>
        <w:r>
          <w:t>16</w:t>
        </w:r>
        <w:r>
          <w:fldChar w:fldCharType="end"/>
        </w:r>
      </w:hyperlink>
    </w:p>
    <w:p>
      <w:pPr>
        <w:pStyle w:val="TOC2"/>
        <w:tabs>
          <w:tab w:val="right" w:leader="dot" w:pos="8306"/>
        </w:tabs>
      </w:pPr>
      <w:hyperlink w:anchor="_Toc625" w:history="1">
        <w:r>
          <w:rPr>
            <w:rFonts w:ascii="仿宋" w:eastAsia="仿宋" w:hAnsi="仿宋" w:cs="仿宋" w:hint="eastAsia"/>
            <w:lang w:eastAsia="zh-CN"/>
          </w:rPr>
          <w:t>(二)、环保与社会责任</w:t>
        </w:r>
        <w:r>
          <w:tab/>
        </w:r>
        <w:r>
          <w:fldChar w:fldCharType="begin"/>
        </w:r>
        <w:r>
          <w:instrText xml:space="preserve"> PAGEREF _Toc625 \h </w:instrText>
        </w:r>
        <w:r>
          <w:fldChar w:fldCharType="separate"/>
        </w:r>
        <w:r>
          <w:t>17</w:t>
        </w:r>
        <w:r>
          <w:fldChar w:fldCharType="end"/>
        </w:r>
      </w:hyperlink>
    </w:p>
    <w:p>
      <w:pPr>
        <w:pStyle w:val="TOC1"/>
        <w:tabs>
          <w:tab w:val="right" w:leader="dot" w:pos="8306"/>
        </w:tabs>
      </w:pPr>
      <w:hyperlink w:anchor="_Toc3885" w:history="1">
        <w:r>
          <w:rPr>
            <w:rFonts w:ascii="仿宋" w:eastAsia="仿宋" w:hAnsi="仿宋" w:cs="仿宋" w:hint="eastAsia"/>
            <w:lang w:eastAsia="zh-CN"/>
          </w:rPr>
          <w:t>六、零售服务项目选址可行性分析</w:t>
        </w:r>
        <w:r>
          <w:tab/>
        </w:r>
        <w:r>
          <w:fldChar w:fldCharType="begin"/>
        </w:r>
        <w:r>
          <w:instrText xml:space="preserve"> PAGEREF _Toc3885 \h </w:instrText>
        </w:r>
        <w:r>
          <w:fldChar w:fldCharType="separate"/>
        </w:r>
        <w:r>
          <w:t>18</w:t>
        </w:r>
        <w:r>
          <w:fldChar w:fldCharType="end"/>
        </w:r>
      </w:hyperlink>
    </w:p>
    <w:p>
      <w:pPr>
        <w:pStyle w:val="TOC2"/>
        <w:tabs>
          <w:tab w:val="right" w:leader="dot" w:pos="8306"/>
        </w:tabs>
      </w:pPr>
      <w:hyperlink w:anchor="_Toc25728" w:history="1">
        <w:r>
          <w:rPr>
            <w:rFonts w:ascii="仿宋" w:eastAsia="仿宋" w:hAnsi="仿宋" w:cs="仿宋" w:hint="eastAsia"/>
            <w:lang w:eastAsia="zh-CN"/>
          </w:rPr>
          <w:t>(一)、零售服务项目选址</w:t>
        </w:r>
        <w:r>
          <w:tab/>
        </w:r>
        <w:r>
          <w:fldChar w:fldCharType="begin"/>
        </w:r>
        <w:r>
          <w:instrText xml:space="preserve"> PAGEREF _Toc25728 \h </w:instrText>
        </w:r>
        <w:r>
          <w:fldChar w:fldCharType="separate"/>
        </w:r>
        <w:r>
          <w:t>18</w:t>
        </w:r>
        <w:r>
          <w:fldChar w:fldCharType="end"/>
        </w:r>
      </w:hyperlink>
    </w:p>
    <w:p>
      <w:pPr>
        <w:pStyle w:val="TOC2"/>
        <w:tabs>
          <w:tab w:val="right" w:leader="dot" w:pos="8306"/>
        </w:tabs>
      </w:pPr>
      <w:hyperlink w:anchor="_Toc548" w:history="1">
        <w:r>
          <w:rPr>
            <w:rFonts w:ascii="仿宋" w:eastAsia="仿宋" w:hAnsi="仿宋" w:cs="仿宋" w:hint="eastAsia"/>
            <w:lang w:eastAsia="zh-CN"/>
          </w:rPr>
          <w:t>(二)、用地控制指标</w:t>
        </w:r>
        <w:r>
          <w:tab/>
        </w:r>
        <w:r>
          <w:fldChar w:fldCharType="begin"/>
        </w:r>
        <w:r>
          <w:instrText xml:space="preserve"> PAGEREF _Toc548 \h </w:instrText>
        </w:r>
        <w:r>
          <w:fldChar w:fldCharType="separate"/>
        </w:r>
        <w:r>
          <w:t>18</w:t>
        </w:r>
        <w:r>
          <w:fldChar w:fldCharType="end"/>
        </w:r>
      </w:hyperlink>
    </w:p>
    <w:p>
      <w:pPr>
        <w:pStyle w:val="TOC2"/>
        <w:tabs>
          <w:tab w:val="right" w:leader="dot" w:pos="8306"/>
        </w:tabs>
      </w:pPr>
      <w:hyperlink w:anchor="_Toc24530" w:history="1">
        <w:r>
          <w:rPr>
            <w:rFonts w:ascii="仿宋" w:eastAsia="仿宋" w:hAnsi="仿宋" w:cs="仿宋" w:hint="eastAsia"/>
            <w:lang w:eastAsia="zh-CN"/>
          </w:rPr>
          <w:t>(三)、节约用地措施</w:t>
        </w:r>
        <w:r>
          <w:tab/>
        </w:r>
        <w:r>
          <w:fldChar w:fldCharType="begin"/>
        </w:r>
        <w:r>
          <w:instrText xml:space="preserve"> PAGEREF _Toc24530 \h </w:instrText>
        </w:r>
        <w:r>
          <w:fldChar w:fldCharType="separate"/>
        </w:r>
        <w:r>
          <w:t>20</w:t>
        </w:r>
        <w:r>
          <w:fldChar w:fldCharType="end"/>
        </w:r>
      </w:hyperlink>
    </w:p>
    <w:p>
      <w:pPr>
        <w:pStyle w:val="TOC2"/>
        <w:tabs>
          <w:tab w:val="right" w:leader="dot" w:pos="8306"/>
        </w:tabs>
      </w:pPr>
      <w:hyperlink w:anchor="_Toc13486" w:history="1">
        <w:r>
          <w:rPr>
            <w:rFonts w:ascii="仿宋" w:eastAsia="仿宋" w:hAnsi="仿宋" w:cs="仿宋" w:hint="eastAsia"/>
            <w:lang w:eastAsia="zh-CN"/>
          </w:rPr>
          <w:t>(四)、总图布置方案</w:t>
        </w:r>
        <w:r>
          <w:tab/>
        </w:r>
        <w:r>
          <w:fldChar w:fldCharType="begin"/>
        </w:r>
        <w:r>
          <w:instrText xml:space="preserve"> PAGEREF _Toc13486 \h </w:instrText>
        </w:r>
        <w:r>
          <w:fldChar w:fldCharType="separate"/>
        </w:r>
        <w:r>
          <w:t>21</w:t>
        </w:r>
        <w:r>
          <w:fldChar w:fldCharType="end"/>
        </w:r>
      </w:hyperlink>
    </w:p>
    <w:p>
      <w:pPr>
        <w:pStyle w:val="TOC2"/>
        <w:tabs>
          <w:tab w:val="right" w:leader="dot" w:pos="8306"/>
        </w:tabs>
      </w:pPr>
      <w:hyperlink w:anchor="_Toc30551" w:history="1">
        <w:r>
          <w:rPr>
            <w:rFonts w:ascii="仿宋" w:eastAsia="仿宋" w:hAnsi="仿宋" w:cs="仿宋" w:hint="eastAsia"/>
            <w:lang w:eastAsia="zh-CN"/>
          </w:rPr>
          <w:t>(五)、选址综合评价</w:t>
        </w:r>
        <w:r>
          <w:tab/>
        </w:r>
        <w:r>
          <w:fldChar w:fldCharType="begin"/>
        </w:r>
        <w:r>
          <w:instrText xml:space="preserve"> PAGEREF _Toc30551 \h </w:instrText>
        </w:r>
        <w:r>
          <w:fldChar w:fldCharType="separate"/>
        </w:r>
        <w:r>
          <w:t>22</w:t>
        </w:r>
        <w:r>
          <w:fldChar w:fldCharType="end"/>
        </w:r>
      </w:hyperlink>
    </w:p>
    <w:p>
      <w:pPr>
        <w:pStyle w:val="TOC1"/>
        <w:tabs>
          <w:tab w:val="right" w:leader="dot" w:pos="8306"/>
        </w:tabs>
      </w:pPr>
      <w:hyperlink w:anchor="_Toc2769" w:history="1">
        <w:r>
          <w:rPr>
            <w:rFonts w:ascii="仿宋" w:eastAsia="仿宋" w:hAnsi="仿宋" w:cs="仿宋" w:hint="eastAsia"/>
            <w:lang w:eastAsia="zh-CN"/>
          </w:rPr>
          <w:t>七、零售服务项目经营效益</w:t>
        </w:r>
        <w:r>
          <w:tab/>
        </w:r>
        <w:r>
          <w:fldChar w:fldCharType="begin"/>
        </w:r>
        <w:r>
          <w:instrText xml:space="preserve"> PAGEREF _Toc2769 \h </w:instrText>
        </w:r>
        <w:r>
          <w:fldChar w:fldCharType="separate"/>
        </w:r>
        <w:r>
          <w:t>23</w:t>
        </w:r>
        <w:r>
          <w:fldChar w:fldCharType="end"/>
        </w:r>
      </w:hyperlink>
    </w:p>
    <w:p>
      <w:pPr>
        <w:pStyle w:val="TOC2"/>
        <w:tabs>
          <w:tab w:val="right" w:leader="dot" w:pos="8306"/>
        </w:tabs>
      </w:pPr>
      <w:hyperlink w:anchor="_Toc8306" w:history="1">
        <w:r>
          <w:rPr>
            <w:rFonts w:ascii="仿宋" w:eastAsia="仿宋" w:hAnsi="仿宋" w:cs="仿宋" w:hint="eastAsia"/>
            <w:lang w:eastAsia="zh-CN"/>
          </w:rPr>
          <w:t>(一)、经济评价财务测算</w:t>
        </w:r>
        <w:r>
          <w:tab/>
        </w:r>
        <w:r>
          <w:fldChar w:fldCharType="begin"/>
        </w:r>
        <w:r>
          <w:instrText xml:space="preserve"> PAGEREF _Toc8306 \h </w:instrText>
        </w:r>
        <w:r>
          <w:fldChar w:fldCharType="separate"/>
        </w:r>
        <w:r>
          <w:t>23</w:t>
        </w:r>
        <w:r>
          <w:fldChar w:fldCharType="end"/>
        </w:r>
      </w:hyperlink>
    </w:p>
    <w:p>
      <w:pPr>
        <w:pStyle w:val="TOC2"/>
        <w:tabs>
          <w:tab w:val="right" w:leader="dot" w:pos="8306"/>
        </w:tabs>
      </w:pPr>
      <w:hyperlink w:anchor="_Toc2069" w:history="1">
        <w:r>
          <w:rPr>
            <w:rFonts w:ascii="仿宋" w:eastAsia="仿宋" w:hAnsi="仿宋" w:cs="仿宋" w:hint="eastAsia"/>
            <w:lang w:eastAsia="zh-CN"/>
          </w:rPr>
          <w:t>(二)、零售服务项目盈利能力分析</w:t>
        </w:r>
        <w:r>
          <w:tab/>
        </w:r>
        <w:r>
          <w:fldChar w:fldCharType="begin"/>
        </w:r>
        <w:r>
          <w:instrText xml:space="preserve"> PAGEREF _Toc2069 \h </w:instrText>
        </w:r>
        <w:r>
          <w:fldChar w:fldCharType="separate"/>
        </w:r>
        <w:r>
          <w:t>24</w:t>
        </w:r>
        <w:r>
          <w:fldChar w:fldCharType="end"/>
        </w:r>
      </w:hyperlink>
    </w:p>
    <w:p>
      <w:pPr>
        <w:pStyle w:val="TOC1"/>
        <w:tabs>
          <w:tab w:val="right" w:leader="dot" w:pos="8306"/>
        </w:tabs>
      </w:pPr>
      <w:hyperlink w:anchor="_Toc19853" w:history="1">
        <w:r>
          <w:rPr>
            <w:rFonts w:ascii="仿宋" w:eastAsia="仿宋" w:hAnsi="仿宋" w:cs="仿宋" w:hint="eastAsia"/>
            <w:lang w:eastAsia="zh-CN"/>
          </w:rPr>
          <w:t>八、零售服务项目技术管理</w:t>
        </w:r>
        <w:r>
          <w:tab/>
        </w:r>
        <w:r>
          <w:fldChar w:fldCharType="begin"/>
        </w:r>
        <w:r>
          <w:instrText xml:space="preserve"> PAGEREF _Toc19853 \h </w:instrText>
        </w:r>
        <w:r>
          <w:fldChar w:fldCharType="separate"/>
        </w:r>
        <w:r>
          <w:t>25</w:t>
        </w:r>
        <w:r>
          <w:fldChar w:fldCharType="end"/>
        </w:r>
      </w:hyperlink>
    </w:p>
    <w:p>
      <w:pPr>
        <w:pStyle w:val="TOC2"/>
        <w:tabs>
          <w:tab w:val="right" w:leader="dot" w:pos="8306"/>
        </w:tabs>
      </w:pPr>
      <w:hyperlink w:anchor="_Toc26159" w:history="1">
        <w:r>
          <w:rPr>
            <w:rFonts w:ascii="仿宋" w:eastAsia="仿宋" w:hAnsi="仿宋" w:cs="仿宋" w:hint="eastAsia"/>
            <w:lang w:eastAsia="zh-CN"/>
          </w:rPr>
          <w:t>(一)、技术方案选用方向</w:t>
        </w:r>
        <w:r>
          <w:tab/>
        </w:r>
        <w:r>
          <w:fldChar w:fldCharType="begin"/>
        </w:r>
        <w:r>
          <w:instrText xml:space="preserve"> PAGEREF _Toc26159 \h </w:instrText>
        </w:r>
        <w:r>
          <w:fldChar w:fldCharType="separate"/>
        </w:r>
        <w:r>
          <w:t>25</w:t>
        </w:r>
        <w:r>
          <w:fldChar w:fldCharType="end"/>
        </w:r>
      </w:hyperlink>
    </w:p>
    <w:p>
      <w:pPr>
        <w:pStyle w:val="TOC2"/>
        <w:tabs>
          <w:tab w:val="right" w:leader="dot" w:pos="8306"/>
        </w:tabs>
      </w:pPr>
      <w:hyperlink w:anchor="_Toc1689" w:history="1">
        <w:r>
          <w:rPr>
            <w:rFonts w:ascii="仿宋" w:eastAsia="仿宋" w:hAnsi="仿宋" w:cs="仿宋" w:hint="eastAsia"/>
            <w:lang w:eastAsia="zh-CN"/>
          </w:rPr>
          <w:t>(二)、工艺技术方案选用原则</w:t>
        </w:r>
        <w:r>
          <w:tab/>
        </w:r>
        <w:r>
          <w:fldChar w:fldCharType="begin"/>
        </w:r>
        <w:r>
          <w:instrText xml:space="preserve"> PAGEREF _Toc1689 \h </w:instrText>
        </w:r>
        <w:r>
          <w:fldChar w:fldCharType="separate"/>
        </w:r>
        <w:r>
          <w:t>27</w:t>
        </w:r>
        <w:r>
          <w:fldChar w:fldCharType="end"/>
        </w:r>
      </w:hyperlink>
    </w:p>
    <w:p>
      <w:pPr>
        <w:pStyle w:val="TOC2"/>
        <w:tabs>
          <w:tab w:val="right" w:leader="dot" w:pos="8306"/>
        </w:tabs>
      </w:pPr>
      <w:hyperlink w:anchor="_Toc13851" w:history="1">
        <w:r>
          <w:rPr>
            <w:rFonts w:ascii="仿宋" w:eastAsia="仿宋" w:hAnsi="仿宋" w:cs="仿宋" w:hint="eastAsia"/>
            <w:lang w:eastAsia="zh-CN"/>
          </w:rPr>
          <w:t>(三)、工艺技术方案要求</w:t>
        </w:r>
        <w:r>
          <w:tab/>
        </w:r>
        <w:r>
          <w:fldChar w:fldCharType="begin"/>
        </w:r>
        <w:r>
          <w:instrText xml:space="preserve"> PAGEREF _Toc13851 \h </w:instrText>
        </w:r>
        <w:r>
          <w:fldChar w:fldCharType="separate"/>
        </w:r>
        <w:r>
          <w:t>29</w:t>
        </w:r>
        <w:r>
          <w:fldChar w:fldCharType="end"/>
        </w:r>
      </w:hyperlink>
    </w:p>
    <w:p>
      <w:pPr>
        <w:pStyle w:val="TOC1"/>
        <w:tabs>
          <w:tab w:val="right" w:leader="dot" w:pos="8306"/>
        </w:tabs>
      </w:pPr>
      <w:hyperlink w:anchor="_Toc17990" w:history="1">
        <w:r>
          <w:rPr>
            <w:rFonts w:ascii="仿宋" w:eastAsia="仿宋" w:hAnsi="仿宋" w:cs="仿宋" w:hint="eastAsia"/>
            <w:lang w:eastAsia="zh-CN"/>
          </w:rPr>
          <w:t>九、零售服务项目财务管理</w:t>
        </w:r>
        <w:r>
          <w:tab/>
        </w:r>
        <w:r>
          <w:fldChar w:fldCharType="begin"/>
        </w:r>
        <w:r>
          <w:instrText xml:space="preserve"> PAGEREF _Toc17990 \h </w:instrText>
        </w:r>
        <w:r>
          <w:fldChar w:fldCharType="separate"/>
        </w:r>
        <w:r>
          <w:t>31</w:t>
        </w:r>
        <w:r>
          <w:fldChar w:fldCharType="end"/>
        </w:r>
      </w:hyperlink>
    </w:p>
    <w:p>
      <w:pPr>
        <w:pStyle w:val="TOC2"/>
        <w:tabs>
          <w:tab w:val="right" w:leader="dot" w:pos="8306"/>
        </w:tabs>
      </w:pPr>
      <w:hyperlink w:anchor="_Toc1759" w:history="1">
        <w:r>
          <w:rPr>
            <w:rFonts w:ascii="仿宋" w:eastAsia="仿宋" w:hAnsi="仿宋" w:cs="仿宋" w:hint="eastAsia"/>
            <w:lang w:eastAsia="zh-CN"/>
          </w:rPr>
          <w:t>(一)、资金需求大</w:t>
        </w:r>
        <w:r>
          <w:tab/>
        </w:r>
        <w:r>
          <w:fldChar w:fldCharType="begin"/>
        </w:r>
        <w:r>
          <w:instrText xml:space="preserve"> PAGEREF _Toc1759 \h </w:instrText>
        </w:r>
        <w:r>
          <w:fldChar w:fldCharType="separate"/>
        </w:r>
        <w:r>
          <w:t>31</w:t>
        </w:r>
        <w:r>
          <w:fldChar w:fldCharType="end"/>
        </w:r>
      </w:hyperlink>
    </w:p>
    <w:p>
      <w:pPr>
        <w:pStyle w:val="TOC2"/>
        <w:tabs>
          <w:tab w:val="right" w:leader="dot" w:pos="8306"/>
        </w:tabs>
      </w:pPr>
      <w:hyperlink w:anchor="_Toc18994" w:history="1">
        <w:r>
          <w:rPr>
            <w:rFonts w:ascii="仿宋" w:eastAsia="仿宋" w:hAnsi="仿宋" w:cs="仿宋" w:hint="eastAsia"/>
            <w:lang w:eastAsia="zh-CN"/>
          </w:rPr>
          <w:t>(二)、研发周期长</w:t>
        </w:r>
        <w:r>
          <w:tab/>
        </w:r>
        <w:r>
          <w:fldChar w:fldCharType="begin"/>
        </w:r>
        <w:r>
          <w:instrText xml:space="preserve"> PAGEREF _Toc18994 \h </w:instrText>
        </w:r>
        <w:r>
          <w:fldChar w:fldCharType="separate"/>
        </w:r>
        <w:r>
          <w:t>32</w:t>
        </w:r>
        <w:r>
          <w:fldChar w:fldCharType="end"/>
        </w:r>
      </w:hyperlink>
    </w:p>
    <w:p>
      <w:pPr>
        <w:pStyle w:val="TOC2"/>
        <w:tabs>
          <w:tab w:val="right" w:leader="dot" w:pos="8306"/>
        </w:tabs>
      </w:pPr>
      <w:hyperlink w:anchor="_Toc10127" w:history="1">
        <w:r>
          <w:rPr>
            <w:rFonts w:ascii="仿宋" w:eastAsia="仿宋" w:hAnsi="仿宋" w:cs="仿宋" w:hint="eastAsia"/>
            <w:lang w:eastAsia="zh-CN"/>
          </w:rPr>
          <w:t>(三)、市场风险大</w:t>
        </w:r>
        <w:r>
          <w:tab/>
        </w:r>
        <w:r>
          <w:fldChar w:fldCharType="begin"/>
        </w:r>
        <w:r>
          <w:instrText xml:space="preserve"> PAGEREF _Toc10127 \h </w:instrText>
        </w:r>
        <w:r>
          <w:fldChar w:fldCharType="separate"/>
        </w:r>
        <w:r>
          <w:t>33</w:t>
        </w:r>
        <w:r>
          <w:fldChar w:fldCharType="end"/>
        </w:r>
      </w:hyperlink>
    </w:p>
    <w:p>
      <w:pPr>
        <w:pStyle w:val="TOC2"/>
        <w:tabs>
          <w:tab w:val="right" w:leader="dot" w:pos="8306"/>
        </w:tabs>
      </w:pPr>
      <w:hyperlink w:anchor="_Toc13669" w:history="1">
        <w:r>
          <w:rPr>
            <w:rFonts w:ascii="仿宋" w:eastAsia="仿宋" w:hAnsi="仿宋" w:cs="仿宋" w:hint="eastAsia"/>
            <w:lang w:eastAsia="zh-CN"/>
          </w:rPr>
          <w:t>(四)、利润率高</w:t>
        </w:r>
        <w:r>
          <w:tab/>
        </w:r>
        <w:r>
          <w:fldChar w:fldCharType="begin"/>
        </w:r>
        <w:r>
          <w:instrText xml:space="preserve"> PAGEREF _Toc13669 \h </w:instrText>
        </w:r>
        <w:r>
          <w:fldChar w:fldCharType="separate"/>
        </w:r>
        <w:r>
          <w:t>36</w:t>
        </w:r>
        <w:r>
          <w:fldChar w:fldCharType="end"/>
        </w:r>
      </w:hyperlink>
    </w:p>
    <w:p>
      <w:pPr>
        <w:pStyle w:val="TOC1"/>
        <w:tabs>
          <w:tab w:val="right" w:leader="dot" w:pos="8306"/>
        </w:tabs>
      </w:pPr>
      <w:hyperlink w:anchor="_Toc1612" w:history="1">
        <w:r>
          <w:rPr>
            <w:rFonts w:ascii="仿宋" w:eastAsia="仿宋" w:hAnsi="仿宋" w:cs="仿宋" w:hint="eastAsia"/>
            <w:lang w:eastAsia="zh-CN"/>
          </w:rPr>
          <w:t>十、零售服务项目人力资源管理</w:t>
        </w:r>
        <w:r>
          <w:tab/>
        </w:r>
        <w:r>
          <w:fldChar w:fldCharType="begin"/>
        </w:r>
        <w:r>
          <w:instrText xml:space="preserve"> PAGEREF _Toc1612 \h </w:instrText>
        </w:r>
        <w:r>
          <w:fldChar w:fldCharType="separate"/>
        </w:r>
        <w:r>
          <w:t>38</w:t>
        </w:r>
        <w:r>
          <w:fldChar w:fldCharType="end"/>
        </w:r>
      </w:hyperlink>
    </w:p>
    <w:p>
      <w:pPr>
        <w:pStyle w:val="TOC2"/>
        <w:tabs>
          <w:tab w:val="right" w:leader="dot" w:pos="8306"/>
        </w:tabs>
      </w:pPr>
      <w:hyperlink w:anchor="_Toc8144" w:history="1">
        <w:r>
          <w:rPr>
            <w:rFonts w:ascii="仿宋" w:eastAsia="仿宋" w:hAnsi="仿宋" w:cs="仿宋" w:hint="eastAsia"/>
            <w:lang w:eastAsia="zh-CN"/>
          </w:rPr>
          <w:t>(一)、建立健全的预算管理制度</w:t>
        </w:r>
        <w:r>
          <w:tab/>
        </w:r>
        <w:r>
          <w:fldChar w:fldCharType="begin"/>
        </w:r>
        <w:r>
          <w:instrText xml:space="preserve"> PAGEREF _Toc8144 \h </w:instrText>
        </w:r>
        <w:r>
          <w:fldChar w:fldCharType="separate"/>
        </w:r>
        <w:r>
          <w:t>38</w:t>
        </w:r>
        <w:r>
          <w:fldChar w:fldCharType="end"/>
        </w:r>
      </w:hyperlink>
    </w:p>
    <w:p>
      <w:pPr>
        <w:pStyle w:val="TOC2"/>
        <w:tabs>
          <w:tab w:val="right" w:leader="dot" w:pos="8306"/>
        </w:tabs>
      </w:pPr>
      <w:hyperlink w:anchor="_Toc31820" w:history="1">
        <w:r>
          <w:rPr>
            <w:rFonts w:ascii="仿宋" w:eastAsia="仿宋" w:hAnsi="仿宋" w:cs="仿宋" w:hint="eastAsia"/>
            <w:lang w:eastAsia="zh-CN"/>
          </w:rPr>
          <w:t>(二)、加强资金流动监控</w:t>
        </w:r>
        <w:r>
          <w:tab/>
        </w:r>
        <w:r>
          <w:fldChar w:fldCharType="begin"/>
        </w:r>
        <w:r>
          <w:instrText xml:space="preserve"> PAGEREF _Toc31820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69" w:history="1">
        <w:r>
          <w:rPr>
            <w:rFonts w:ascii="仿宋" w:eastAsia="仿宋" w:hAnsi="仿宋" w:cs="仿宋" w:hint="eastAsia"/>
            <w:lang w:eastAsia="zh-CN"/>
          </w:rPr>
          <w:t>(三)、制定完善的风险控制机制</w:t>
        </w:r>
        <w:r>
          <w:tab/>
        </w:r>
        <w:r>
          <w:fldChar w:fldCharType="begin"/>
        </w:r>
        <w:r>
          <w:instrText xml:space="preserve"> PAGEREF _Toc17069 \h </w:instrText>
        </w:r>
        <w:r>
          <w:fldChar w:fldCharType="separate"/>
        </w:r>
        <w:r>
          <w:t>41</w:t>
        </w:r>
        <w:r>
          <w:fldChar w:fldCharType="end"/>
        </w:r>
      </w:hyperlink>
    </w:p>
    <w:p>
      <w:pPr>
        <w:pStyle w:val="TOC2"/>
        <w:tabs>
          <w:tab w:val="right" w:leader="dot" w:pos="8306"/>
        </w:tabs>
      </w:pPr>
      <w:hyperlink w:anchor="_Toc5947" w:history="1">
        <w:r>
          <w:rPr>
            <w:rFonts w:ascii="仿宋" w:eastAsia="仿宋" w:hAnsi="仿宋" w:cs="仿宋" w:hint="eastAsia"/>
            <w:lang w:eastAsia="zh-CN"/>
          </w:rPr>
          <w:t>(四)、优化成本管理</w:t>
        </w:r>
        <w:r>
          <w:tab/>
        </w:r>
        <w:r>
          <w:fldChar w:fldCharType="begin"/>
        </w:r>
        <w:r>
          <w:instrText xml:space="preserve"> PAGEREF _Toc5947 \h </w:instrText>
        </w:r>
        <w:r>
          <w:fldChar w:fldCharType="separate"/>
        </w:r>
        <w:r>
          <w:t>42</w:t>
        </w:r>
        <w:r>
          <w:fldChar w:fldCharType="end"/>
        </w:r>
      </w:hyperlink>
    </w:p>
    <w:p>
      <w:pPr>
        <w:pStyle w:val="TOC1"/>
        <w:tabs>
          <w:tab w:val="right" w:leader="dot" w:pos="8306"/>
        </w:tabs>
      </w:pPr>
      <w:hyperlink w:anchor="_Toc12528" w:history="1">
        <w:r>
          <w:rPr>
            <w:rFonts w:ascii="仿宋" w:eastAsia="仿宋" w:hAnsi="仿宋" w:cs="仿宋" w:hint="eastAsia"/>
            <w:lang w:eastAsia="zh-CN"/>
          </w:rPr>
          <w:t>十一、零售服务项目投资规划</w:t>
        </w:r>
        <w:r>
          <w:tab/>
        </w:r>
        <w:r>
          <w:fldChar w:fldCharType="begin"/>
        </w:r>
        <w:r>
          <w:instrText xml:space="preserve"> PAGEREF _Toc12528 \h </w:instrText>
        </w:r>
        <w:r>
          <w:fldChar w:fldCharType="separate"/>
        </w:r>
        <w:r>
          <w:t>44</w:t>
        </w:r>
        <w:r>
          <w:fldChar w:fldCharType="end"/>
        </w:r>
      </w:hyperlink>
    </w:p>
    <w:p>
      <w:pPr>
        <w:pStyle w:val="TOC2"/>
        <w:tabs>
          <w:tab w:val="right" w:leader="dot" w:pos="8306"/>
        </w:tabs>
      </w:pPr>
      <w:hyperlink w:anchor="_Toc12905" w:history="1">
        <w:r>
          <w:rPr>
            <w:rFonts w:ascii="仿宋" w:eastAsia="仿宋" w:hAnsi="仿宋" w:cs="仿宋" w:hint="eastAsia"/>
            <w:lang w:eastAsia="zh-CN"/>
          </w:rPr>
          <w:t>(一)、零售服务项目总投资估算</w:t>
        </w:r>
        <w:r>
          <w:tab/>
        </w:r>
        <w:r>
          <w:fldChar w:fldCharType="begin"/>
        </w:r>
        <w:r>
          <w:instrText xml:space="preserve"> PAGEREF _Toc12905 \h </w:instrText>
        </w:r>
        <w:r>
          <w:fldChar w:fldCharType="separate"/>
        </w:r>
        <w:r>
          <w:t>44</w:t>
        </w:r>
        <w:r>
          <w:fldChar w:fldCharType="end"/>
        </w:r>
      </w:hyperlink>
    </w:p>
    <w:p>
      <w:pPr>
        <w:pStyle w:val="TOC2"/>
        <w:tabs>
          <w:tab w:val="right" w:leader="dot" w:pos="8306"/>
        </w:tabs>
      </w:pPr>
      <w:hyperlink w:anchor="_Toc17446" w:history="1">
        <w:r>
          <w:rPr>
            <w:rFonts w:ascii="仿宋" w:eastAsia="仿宋" w:hAnsi="仿宋" w:cs="仿宋" w:hint="eastAsia"/>
            <w:lang w:eastAsia="zh-CN"/>
          </w:rPr>
          <w:t>(二)、资金筹措</w:t>
        </w:r>
        <w:r>
          <w:tab/>
        </w:r>
        <w:r>
          <w:fldChar w:fldCharType="begin"/>
        </w:r>
        <w:r>
          <w:instrText xml:space="preserve"> PAGEREF _Toc17446 \h </w:instrText>
        </w:r>
        <w:r>
          <w:fldChar w:fldCharType="separate"/>
        </w:r>
        <w:r>
          <w:t>45</w:t>
        </w:r>
        <w:r>
          <w:fldChar w:fldCharType="end"/>
        </w:r>
      </w:hyperlink>
    </w:p>
    <w:p>
      <w:pPr>
        <w:pStyle w:val="TOC1"/>
        <w:tabs>
          <w:tab w:val="right" w:leader="dot" w:pos="8306"/>
        </w:tabs>
      </w:pPr>
      <w:hyperlink w:anchor="_Toc1699" w:history="1">
        <w:r>
          <w:rPr>
            <w:rFonts w:ascii="仿宋" w:eastAsia="仿宋" w:hAnsi="仿宋" w:cs="仿宋" w:hint="eastAsia"/>
            <w:lang w:eastAsia="zh-CN"/>
          </w:rPr>
          <w:t>十二、零售服务项目计划安排</w:t>
        </w:r>
        <w:r>
          <w:tab/>
        </w:r>
        <w:r>
          <w:fldChar w:fldCharType="begin"/>
        </w:r>
        <w:r>
          <w:instrText xml:space="preserve"> PAGEREF _Toc1699 \h </w:instrText>
        </w:r>
        <w:r>
          <w:fldChar w:fldCharType="separate"/>
        </w:r>
        <w:r>
          <w:t>46</w:t>
        </w:r>
        <w:r>
          <w:fldChar w:fldCharType="end"/>
        </w:r>
      </w:hyperlink>
    </w:p>
    <w:p>
      <w:pPr>
        <w:pStyle w:val="TOC2"/>
        <w:tabs>
          <w:tab w:val="right" w:leader="dot" w:pos="8306"/>
        </w:tabs>
      </w:pPr>
      <w:hyperlink w:anchor="_Toc27006" w:history="1">
        <w:r>
          <w:rPr>
            <w:rFonts w:ascii="仿宋" w:eastAsia="仿宋" w:hAnsi="仿宋" w:cs="仿宋" w:hint="eastAsia"/>
            <w:lang w:eastAsia="zh-CN"/>
          </w:rPr>
          <w:t>(一)、建设周期</w:t>
        </w:r>
        <w:r>
          <w:tab/>
        </w:r>
        <w:r>
          <w:fldChar w:fldCharType="begin"/>
        </w:r>
        <w:r>
          <w:instrText xml:space="preserve"> PAGEREF _Toc27006 \h </w:instrText>
        </w:r>
        <w:r>
          <w:fldChar w:fldCharType="separate"/>
        </w:r>
        <w:r>
          <w:t>46</w:t>
        </w:r>
        <w:r>
          <w:fldChar w:fldCharType="end"/>
        </w:r>
      </w:hyperlink>
    </w:p>
    <w:p>
      <w:pPr>
        <w:pStyle w:val="TOC2"/>
        <w:tabs>
          <w:tab w:val="right" w:leader="dot" w:pos="8306"/>
        </w:tabs>
      </w:pPr>
      <w:hyperlink w:anchor="_Toc19887" w:history="1">
        <w:r>
          <w:rPr>
            <w:rFonts w:ascii="仿宋" w:eastAsia="仿宋" w:hAnsi="仿宋" w:cs="仿宋" w:hint="eastAsia"/>
            <w:lang w:eastAsia="zh-CN"/>
          </w:rPr>
          <w:t>(二)、建设进度</w:t>
        </w:r>
        <w:r>
          <w:tab/>
        </w:r>
        <w:r>
          <w:fldChar w:fldCharType="begin"/>
        </w:r>
        <w:r>
          <w:instrText xml:space="preserve"> PAGEREF _Toc19887 \h </w:instrText>
        </w:r>
        <w:r>
          <w:fldChar w:fldCharType="separate"/>
        </w:r>
        <w:r>
          <w:t>46</w:t>
        </w:r>
        <w:r>
          <w:fldChar w:fldCharType="end"/>
        </w:r>
      </w:hyperlink>
    </w:p>
    <w:p>
      <w:pPr>
        <w:pStyle w:val="TOC2"/>
        <w:tabs>
          <w:tab w:val="right" w:leader="dot" w:pos="8306"/>
        </w:tabs>
      </w:pPr>
      <w:hyperlink w:anchor="_Toc6083" w:history="1">
        <w:r>
          <w:rPr>
            <w:rFonts w:ascii="仿宋" w:eastAsia="仿宋" w:hAnsi="仿宋" w:cs="仿宋" w:hint="eastAsia"/>
            <w:lang w:eastAsia="zh-CN"/>
          </w:rPr>
          <w:t>(三)、进度安排注意事项</w:t>
        </w:r>
        <w:r>
          <w:tab/>
        </w:r>
        <w:r>
          <w:fldChar w:fldCharType="begin"/>
        </w:r>
        <w:r>
          <w:instrText xml:space="preserve"> PAGEREF _Toc6083 \h </w:instrText>
        </w:r>
        <w:r>
          <w:fldChar w:fldCharType="separate"/>
        </w:r>
        <w:r>
          <w:t>47</w:t>
        </w:r>
        <w:r>
          <w:fldChar w:fldCharType="end"/>
        </w:r>
      </w:hyperlink>
    </w:p>
    <w:p>
      <w:pPr>
        <w:pStyle w:val="TOC2"/>
        <w:tabs>
          <w:tab w:val="right" w:leader="dot" w:pos="8306"/>
        </w:tabs>
      </w:pPr>
      <w:hyperlink w:anchor="_Toc16062" w:history="1">
        <w:r>
          <w:rPr>
            <w:rFonts w:ascii="仿宋" w:eastAsia="仿宋" w:hAnsi="仿宋" w:cs="仿宋" w:hint="eastAsia"/>
            <w:lang w:eastAsia="zh-CN"/>
          </w:rPr>
          <w:t>(四)、人力资源配置</w:t>
        </w:r>
        <w:r>
          <w:tab/>
        </w:r>
        <w:r>
          <w:fldChar w:fldCharType="begin"/>
        </w:r>
        <w:r>
          <w:instrText xml:space="preserve"> PAGEREF _Toc16062 \h </w:instrText>
        </w:r>
        <w:r>
          <w:fldChar w:fldCharType="separate"/>
        </w:r>
        <w:r>
          <w:t>49</w:t>
        </w:r>
        <w:r>
          <w:fldChar w:fldCharType="end"/>
        </w:r>
      </w:hyperlink>
    </w:p>
    <w:p>
      <w:pPr>
        <w:pStyle w:val="TOC1"/>
        <w:tabs>
          <w:tab w:val="right" w:leader="dot" w:pos="8306"/>
        </w:tabs>
      </w:pPr>
      <w:hyperlink w:anchor="_Toc16026" w:history="1">
        <w:r>
          <w:rPr>
            <w:rFonts w:ascii="仿宋" w:eastAsia="仿宋" w:hAnsi="仿宋" w:cs="仿宋" w:hint="eastAsia"/>
            <w:lang w:eastAsia="zh-CN"/>
          </w:rPr>
          <w:t>十三、供应链管理</w:t>
        </w:r>
        <w:r>
          <w:tab/>
        </w:r>
        <w:r>
          <w:fldChar w:fldCharType="begin"/>
        </w:r>
        <w:r>
          <w:instrText xml:space="preserve"> PAGEREF _Toc16026 \h </w:instrText>
        </w:r>
        <w:r>
          <w:fldChar w:fldCharType="separate"/>
        </w:r>
        <w:r>
          <w:t>50</w:t>
        </w:r>
        <w:r>
          <w:fldChar w:fldCharType="end"/>
        </w:r>
      </w:hyperlink>
    </w:p>
    <w:p>
      <w:pPr>
        <w:pStyle w:val="TOC2"/>
        <w:tabs>
          <w:tab w:val="right" w:leader="dot" w:pos="8306"/>
        </w:tabs>
      </w:pPr>
      <w:hyperlink w:anchor="_Toc4944" w:history="1">
        <w:r>
          <w:rPr>
            <w:rFonts w:ascii="仿宋" w:eastAsia="仿宋" w:hAnsi="仿宋" w:cs="仿宋" w:hint="eastAsia"/>
            <w:lang w:eastAsia="zh-CN"/>
          </w:rPr>
          <w:t>(一)、供应链战略规划</w:t>
        </w:r>
        <w:r>
          <w:tab/>
        </w:r>
        <w:r>
          <w:fldChar w:fldCharType="begin"/>
        </w:r>
        <w:r>
          <w:instrText xml:space="preserve"> PAGEREF _Toc4944 \h </w:instrText>
        </w:r>
        <w:r>
          <w:fldChar w:fldCharType="separate"/>
        </w:r>
        <w:r>
          <w:t>50</w:t>
        </w:r>
        <w:r>
          <w:fldChar w:fldCharType="end"/>
        </w:r>
      </w:hyperlink>
    </w:p>
    <w:p>
      <w:pPr>
        <w:pStyle w:val="TOC2"/>
        <w:tabs>
          <w:tab w:val="right" w:leader="dot" w:pos="8306"/>
        </w:tabs>
      </w:pPr>
      <w:hyperlink w:anchor="_Toc16449" w:history="1">
        <w:r>
          <w:rPr>
            <w:rFonts w:ascii="仿宋" w:eastAsia="仿宋" w:hAnsi="仿宋" w:cs="仿宋" w:hint="eastAsia"/>
            <w:lang w:eastAsia="zh-CN"/>
          </w:rPr>
          <w:t>(二)、供应商选择与合作</w:t>
        </w:r>
        <w:r>
          <w:tab/>
        </w:r>
        <w:r>
          <w:fldChar w:fldCharType="begin"/>
        </w:r>
        <w:r>
          <w:instrText xml:space="preserve"> PAGEREF _Toc16449 \h </w:instrText>
        </w:r>
        <w:r>
          <w:fldChar w:fldCharType="separate"/>
        </w:r>
        <w:r>
          <w:t>51</w:t>
        </w:r>
        <w:r>
          <w:fldChar w:fldCharType="end"/>
        </w:r>
      </w:hyperlink>
    </w:p>
    <w:p>
      <w:pPr>
        <w:pStyle w:val="TOC2"/>
        <w:tabs>
          <w:tab w:val="right" w:leader="dot" w:pos="8306"/>
        </w:tabs>
      </w:pPr>
      <w:hyperlink w:anchor="_Toc96" w:history="1">
        <w:r>
          <w:rPr>
            <w:rFonts w:ascii="仿宋" w:eastAsia="仿宋" w:hAnsi="仿宋" w:cs="仿宋" w:hint="eastAsia"/>
            <w:lang w:eastAsia="zh-CN"/>
          </w:rPr>
          <w:t>(三)、物流与库存管理</w:t>
        </w:r>
        <w:r>
          <w:tab/>
        </w:r>
        <w:r>
          <w:fldChar w:fldCharType="begin"/>
        </w:r>
        <w:r>
          <w:instrText xml:space="preserve"> PAGEREF _Toc96 \h </w:instrText>
        </w:r>
        <w:r>
          <w:fldChar w:fldCharType="separate"/>
        </w:r>
        <w:r>
          <w:t>53</w:t>
        </w:r>
        <w:r>
          <w:fldChar w:fldCharType="end"/>
        </w:r>
      </w:hyperlink>
    </w:p>
    <w:p>
      <w:pPr>
        <w:pStyle w:val="TOC1"/>
        <w:tabs>
          <w:tab w:val="right" w:leader="dot" w:pos="8306"/>
        </w:tabs>
      </w:pPr>
      <w:hyperlink w:anchor="_Toc21147" w:history="1">
        <w:r>
          <w:rPr>
            <w:rFonts w:ascii="仿宋" w:eastAsia="仿宋" w:hAnsi="仿宋" w:cs="仿宋" w:hint="eastAsia"/>
            <w:lang w:eastAsia="zh-CN"/>
          </w:rPr>
          <w:t>十四、风险识别与分类</w:t>
        </w:r>
        <w:r>
          <w:tab/>
        </w:r>
        <w:r>
          <w:fldChar w:fldCharType="begin"/>
        </w:r>
        <w:r>
          <w:instrText xml:space="preserve"> PAGEREF _Toc21147 \h </w:instrText>
        </w:r>
        <w:r>
          <w:fldChar w:fldCharType="separate"/>
        </w:r>
        <w:r>
          <w:t>54</w:t>
        </w:r>
        <w:r>
          <w:fldChar w:fldCharType="end"/>
        </w:r>
      </w:hyperlink>
    </w:p>
    <w:p>
      <w:pPr>
        <w:pStyle w:val="TOC2"/>
        <w:tabs>
          <w:tab w:val="right" w:leader="dot" w:pos="8306"/>
        </w:tabs>
      </w:pPr>
      <w:hyperlink w:anchor="_Toc11733" w:history="1">
        <w:r>
          <w:rPr>
            <w:rFonts w:ascii="仿宋" w:eastAsia="仿宋" w:hAnsi="仿宋" w:cs="仿宋" w:hint="eastAsia"/>
            <w:lang w:eastAsia="zh-CN"/>
          </w:rPr>
          <w:t>(一)、风险识别</w:t>
        </w:r>
        <w:r>
          <w:tab/>
        </w:r>
        <w:r>
          <w:fldChar w:fldCharType="begin"/>
        </w:r>
        <w:r>
          <w:instrText xml:space="preserve"> PAGEREF _Toc11733 \h </w:instrText>
        </w:r>
        <w:r>
          <w:fldChar w:fldCharType="separate"/>
        </w:r>
        <w:r>
          <w:t>54</w:t>
        </w:r>
        <w:r>
          <w:fldChar w:fldCharType="end"/>
        </w:r>
      </w:hyperlink>
    </w:p>
    <w:p>
      <w:pPr>
        <w:pStyle w:val="TOC2"/>
        <w:tabs>
          <w:tab w:val="right" w:leader="dot" w:pos="8306"/>
        </w:tabs>
      </w:pPr>
      <w:hyperlink w:anchor="_Toc18770" w:history="1">
        <w:r>
          <w:rPr>
            <w:rFonts w:ascii="仿宋" w:eastAsia="仿宋" w:hAnsi="仿宋" w:cs="仿宋" w:hint="eastAsia"/>
            <w:lang w:eastAsia="zh-CN"/>
          </w:rPr>
          <w:t>(二)、风险分类</w:t>
        </w:r>
        <w:r>
          <w:tab/>
        </w:r>
        <w:r>
          <w:fldChar w:fldCharType="begin"/>
        </w:r>
        <w:r>
          <w:instrText xml:space="preserve"> PAGEREF _Toc18770 \h </w:instrText>
        </w:r>
        <w:r>
          <w:fldChar w:fldCharType="separate"/>
        </w:r>
        <w:r>
          <w:t>55</w:t>
        </w:r>
        <w:r>
          <w:fldChar w:fldCharType="end"/>
        </w:r>
      </w:hyperlink>
    </w:p>
    <w:p>
      <w:pPr>
        <w:pStyle w:val="TOC1"/>
        <w:tabs>
          <w:tab w:val="right" w:leader="dot" w:pos="8306"/>
        </w:tabs>
      </w:pPr>
      <w:hyperlink w:anchor="_Toc18056" w:history="1">
        <w:r>
          <w:rPr>
            <w:rFonts w:ascii="仿宋" w:eastAsia="仿宋" w:hAnsi="仿宋" w:cs="仿宋" w:hint="eastAsia"/>
            <w:lang w:eastAsia="zh-CN"/>
          </w:rPr>
          <w:t>十五、质量管理体系</w:t>
        </w:r>
        <w:r>
          <w:tab/>
        </w:r>
        <w:r>
          <w:fldChar w:fldCharType="begin"/>
        </w:r>
        <w:r>
          <w:instrText xml:space="preserve"> PAGEREF _Toc18056 \h </w:instrText>
        </w:r>
        <w:r>
          <w:fldChar w:fldCharType="separate"/>
        </w:r>
        <w:r>
          <w:t>57</w:t>
        </w:r>
        <w:r>
          <w:fldChar w:fldCharType="end"/>
        </w:r>
      </w:hyperlink>
    </w:p>
    <w:p>
      <w:pPr>
        <w:pStyle w:val="TOC2"/>
        <w:tabs>
          <w:tab w:val="right" w:leader="dot" w:pos="8306"/>
        </w:tabs>
      </w:pPr>
      <w:hyperlink w:anchor="_Toc6740" w:history="1">
        <w:r>
          <w:rPr>
            <w:rFonts w:ascii="仿宋" w:eastAsia="仿宋" w:hAnsi="仿宋" w:cs="仿宋" w:hint="eastAsia"/>
            <w:lang w:eastAsia="zh-CN"/>
          </w:rPr>
          <w:t>(一)、质量目标与方针</w:t>
        </w:r>
        <w:r>
          <w:tab/>
        </w:r>
        <w:r>
          <w:fldChar w:fldCharType="begin"/>
        </w:r>
        <w:r>
          <w:instrText xml:space="preserve"> PAGEREF _Toc6740 \h </w:instrText>
        </w:r>
        <w:r>
          <w:fldChar w:fldCharType="separate"/>
        </w:r>
        <w:r>
          <w:t>57</w:t>
        </w:r>
        <w:r>
          <w:fldChar w:fldCharType="end"/>
        </w:r>
      </w:hyperlink>
    </w:p>
    <w:p>
      <w:pPr>
        <w:pStyle w:val="TOC2"/>
        <w:tabs>
          <w:tab w:val="right" w:leader="dot" w:pos="8306"/>
        </w:tabs>
      </w:pPr>
      <w:hyperlink w:anchor="_Toc19801" w:history="1">
        <w:r>
          <w:rPr>
            <w:rFonts w:ascii="仿宋" w:eastAsia="仿宋" w:hAnsi="仿宋" w:cs="仿宋" w:hint="eastAsia"/>
            <w:lang w:eastAsia="zh-CN"/>
          </w:rPr>
          <w:t>(二)、质量管理责任</w:t>
        </w:r>
        <w:r>
          <w:tab/>
        </w:r>
        <w:r>
          <w:fldChar w:fldCharType="begin"/>
        </w:r>
        <w:r>
          <w:instrText xml:space="preserve"> PAGEREF _Toc19801 \h </w:instrText>
        </w:r>
        <w:r>
          <w:fldChar w:fldCharType="separate"/>
        </w:r>
        <w:r>
          <w:t>58</w:t>
        </w:r>
        <w:r>
          <w:fldChar w:fldCharType="end"/>
        </w:r>
      </w:hyperlink>
    </w:p>
    <w:p>
      <w:pPr>
        <w:pStyle w:val="TOC2"/>
        <w:tabs>
          <w:tab w:val="right" w:leader="dot" w:pos="8306"/>
        </w:tabs>
      </w:pPr>
      <w:hyperlink w:anchor="_Toc14075" w:history="1">
        <w:r>
          <w:rPr>
            <w:rFonts w:ascii="仿宋" w:eastAsia="仿宋" w:hAnsi="仿宋" w:cs="仿宋" w:hint="eastAsia"/>
            <w:lang w:eastAsia="zh-CN"/>
          </w:rPr>
          <w:t>(三)、质量管理体系文件</w:t>
        </w:r>
        <w:r>
          <w:tab/>
        </w:r>
        <w:r>
          <w:fldChar w:fldCharType="begin"/>
        </w:r>
        <w:r>
          <w:instrText xml:space="preserve"> PAGEREF _Toc14075 \h </w:instrText>
        </w:r>
        <w:r>
          <w:fldChar w:fldCharType="separate"/>
        </w:r>
        <w:r>
          <w:t>59</w:t>
        </w:r>
        <w:r>
          <w:fldChar w:fldCharType="end"/>
        </w:r>
      </w:hyperlink>
    </w:p>
    <w:p>
      <w:pPr>
        <w:pStyle w:val="TOC2"/>
        <w:tabs>
          <w:tab w:val="right" w:leader="dot" w:pos="8306"/>
        </w:tabs>
      </w:pPr>
      <w:hyperlink w:anchor="_Toc2100" w:history="1">
        <w:r>
          <w:rPr>
            <w:rFonts w:ascii="仿宋" w:eastAsia="仿宋" w:hAnsi="仿宋" w:cs="仿宋" w:hint="eastAsia"/>
            <w:lang w:eastAsia="zh-CN"/>
          </w:rPr>
          <w:t>(四)、质量培训与教育</w:t>
        </w:r>
        <w:r>
          <w:tab/>
        </w:r>
        <w:r>
          <w:fldChar w:fldCharType="begin"/>
        </w:r>
        <w:r>
          <w:instrText xml:space="preserve"> PAGEREF _Toc2100 \h </w:instrText>
        </w:r>
        <w:r>
          <w:fldChar w:fldCharType="separate"/>
        </w:r>
        <w:r>
          <w:t>61</w:t>
        </w:r>
        <w:r>
          <w:fldChar w:fldCharType="end"/>
        </w:r>
      </w:hyperlink>
    </w:p>
    <w:p>
      <w:pPr>
        <w:pStyle w:val="TOC2"/>
        <w:tabs>
          <w:tab w:val="right" w:leader="dot" w:pos="8306"/>
        </w:tabs>
      </w:pPr>
      <w:hyperlink w:anchor="_Toc26519" w:history="1">
        <w:r>
          <w:rPr>
            <w:rFonts w:ascii="仿宋" w:eastAsia="仿宋" w:hAnsi="仿宋" w:cs="仿宋" w:hint="eastAsia"/>
            <w:lang w:eastAsia="zh-CN"/>
          </w:rPr>
          <w:t>(五)、质量审核与评价</w:t>
        </w:r>
        <w:r>
          <w:tab/>
        </w:r>
        <w:r>
          <w:fldChar w:fldCharType="begin"/>
        </w:r>
        <w:r>
          <w:instrText xml:space="preserve"> PAGEREF _Toc26519 \h </w:instrText>
        </w:r>
        <w:r>
          <w:fldChar w:fldCharType="separate"/>
        </w:r>
        <w:r>
          <w:t>63</w:t>
        </w:r>
        <w:r>
          <w:fldChar w:fldCharType="end"/>
        </w:r>
      </w:hyperlink>
    </w:p>
    <w:p>
      <w:pPr>
        <w:pStyle w:val="TOC2"/>
        <w:tabs>
          <w:tab w:val="right" w:leader="dot" w:pos="8306"/>
        </w:tabs>
      </w:pPr>
      <w:hyperlink w:anchor="_Toc6133" w:history="1">
        <w:r>
          <w:rPr>
            <w:rFonts w:ascii="仿宋" w:eastAsia="仿宋" w:hAnsi="仿宋" w:cs="仿宋" w:hint="eastAsia"/>
            <w:lang w:eastAsia="zh-CN"/>
          </w:rPr>
          <w:t>(六)、不符合与纠正措施</w:t>
        </w:r>
        <w:r>
          <w:tab/>
        </w:r>
        <w:r>
          <w:fldChar w:fldCharType="begin"/>
        </w:r>
        <w:r>
          <w:instrText xml:space="preserve"> PAGEREF _Toc6133 \h </w:instrText>
        </w:r>
        <w:r>
          <w:fldChar w:fldCharType="separate"/>
        </w:r>
        <w:r>
          <w:t>64</w:t>
        </w:r>
        <w:r>
          <w:fldChar w:fldCharType="end"/>
        </w:r>
      </w:hyperlink>
    </w:p>
    <w:p>
      <w:pPr>
        <w:pStyle w:val="TOC1"/>
        <w:tabs>
          <w:tab w:val="right" w:leader="dot" w:pos="8306"/>
        </w:tabs>
      </w:pPr>
      <w:hyperlink w:anchor="_Toc1083" w:history="1">
        <w:r>
          <w:rPr>
            <w:rFonts w:ascii="仿宋" w:eastAsia="仿宋" w:hAnsi="仿宋" w:cs="仿宋" w:hint="eastAsia"/>
            <w:lang w:eastAsia="zh-CN"/>
          </w:rPr>
          <w:t>十六、零售服务项目实施保障措施</w:t>
        </w:r>
        <w:r>
          <w:tab/>
        </w:r>
        <w:r>
          <w:fldChar w:fldCharType="begin"/>
        </w:r>
        <w:r>
          <w:instrText xml:space="preserve"> PAGEREF _Toc1083 \h </w:instrText>
        </w:r>
        <w:r>
          <w:fldChar w:fldCharType="separate"/>
        </w:r>
        <w:r>
          <w:t>65</w:t>
        </w:r>
        <w:r>
          <w:fldChar w:fldCharType="end"/>
        </w:r>
      </w:hyperlink>
    </w:p>
    <w:p>
      <w:pPr>
        <w:pStyle w:val="TOC2"/>
        <w:tabs>
          <w:tab w:val="right" w:leader="dot" w:pos="8306"/>
        </w:tabs>
      </w:pPr>
      <w:hyperlink w:anchor="_Toc19578" w:history="1">
        <w:r>
          <w:rPr>
            <w:rFonts w:ascii="仿宋" w:eastAsia="仿宋" w:hAnsi="仿宋" w:cs="仿宋" w:hint="eastAsia"/>
            <w:lang w:eastAsia="zh-CN"/>
          </w:rPr>
          <w:t>(一)、零售服务项目实施保障机制</w:t>
        </w:r>
        <w:r>
          <w:tab/>
        </w:r>
        <w:r>
          <w:fldChar w:fldCharType="begin"/>
        </w:r>
        <w:r>
          <w:instrText xml:space="preserve"> PAGEREF _Toc19578 \h </w:instrText>
        </w:r>
        <w:r>
          <w:fldChar w:fldCharType="separate"/>
        </w:r>
        <w:r>
          <w:t>65</w:t>
        </w:r>
        <w:r>
          <w:fldChar w:fldCharType="end"/>
        </w:r>
      </w:hyperlink>
    </w:p>
    <w:p>
      <w:pPr>
        <w:pStyle w:val="TOC2"/>
        <w:tabs>
          <w:tab w:val="right" w:leader="dot" w:pos="8306"/>
        </w:tabs>
      </w:pPr>
      <w:hyperlink w:anchor="_Toc31992" w:history="1">
        <w:r>
          <w:rPr>
            <w:rFonts w:ascii="仿宋" w:eastAsia="仿宋" w:hAnsi="仿宋" w:cs="仿宋" w:hint="eastAsia"/>
            <w:lang w:eastAsia="zh-CN"/>
          </w:rPr>
          <w:t>(二)、零售服务项目法律合规要求</w:t>
        </w:r>
        <w:r>
          <w:tab/>
        </w:r>
        <w:r>
          <w:fldChar w:fldCharType="begin"/>
        </w:r>
        <w:r>
          <w:instrText xml:space="preserve"> PAGEREF _Toc31992 \h </w:instrText>
        </w:r>
        <w:r>
          <w:fldChar w:fldCharType="separate"/>
        </w:r>
        <w:r>
          <w:t>68</w:t>
        </w:r>
        <w:r>
          <w:fldChar w:fldCharType="end"/>
        </w:r>
      </w:hyperlink>
    </w:p>
    <w:p>
      <w:pPr>
        <w:pStyle w:val="TOC2"/>
        <w:tabs>
          <w:tab w:val="right" w:leader="dot" w:pos="8306"/>
        </w:tabs>
      </w:pPr>
      <w:hyperlink w:anchor="_Toc32379" w:history="1">
        <w:r>
          <w:rPr>
            <w:rFonts w:ascii="仿宋" w:eastAsia="仿宋" w:hAnsi="仿宋" w:cs="仿宋" w:hint="eastAsia"/>
            <w:lang w:eastAsia="zh-CN"/>
          </w:rPr>
          <w:t>(三)、零售服务项目合同管理与法律事务</w:t>
        </w:r>
        <w:r>
          <w:tab/>
        </w:r>
        <w:r>
          <w:fldChar w:fldCharType="begin"/>
        </w:r>
        <w:r>
          <w:instrText xml:space="preserve"> PAGEREF _Toc32379 \h </w:instrText>
        </w:r>
        <w:r>
          <w:fldChar w:fldCharType="separate"/>
        </w:r>
        <w:r>
          <w:t>72</w:t>
        </w:r>
        <w:r>
          <w:fldChar w:fldCharType="end"/>
        </w:r>
      </w:hyperlink>
    </w:p>
    <w:p>
      <w:pPr>
        <w:pStyle w:val="TOC2"/>
        <w:tabs>
          <w:tab w:val="right" w:leader="dot" w:pos="8306"/>
        </w:tabs>
      </w:pPr>
      <w:hyperlink w:anchor="_Toc29933" w:history="1">
        <w:r>
          <w:rPr>
            <w:rFonts w:ascii="仿宋" w:eastAsia="仿宋" w:hAnsi="仿宋" w:cs="仿宋" w:hint="eastAsia"/>
            <w:lang w:eastAsia="zh-CN"/>
          </w:rPr>
          <w:t>(四)、零售服务项目知识产权保护策略</w:t>
        </w:r>
        <w:r>
          <w:tab/>
        </w:r>
        <w:r>
          <w:fldChar w:fldCharType="begin"/>
        </w:r>
        <w:r>
          <w:instrText xml:space="preserve"> PAGEREF _Toc29933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732"/>
      <w:r>
        <w:rPr>
          <w:rFonts w:ascii="仿宋" w:eastAsia="仿宋" w:hAnsi="仿宋" w:cs="仿宋" w:hint="eastAsia"/>
          <w:sz w:val="28"/>
          <w:lang w:eastAsia="zh-CN"/>
        </w:rPr>
        <w:t>一、零售服务项目文档管理</w:t>
      </w:r>
      <w:bookmarkEnd w:id="2"/>
    </w:p>
    <w:p>
      <w:pPr>
        <w:pStyle w:val="Heading2"/>
        <w:rPr>
          <w:rFonts w:ascii="仿宋" w:eastAsia="仿宋" w:hAnsi="仿宋" w:cs="仿宋" w:hint="eastAsia"/>
          <w:lang w:eastAsia="zh-CN"/>
        </w:rPr>
      </w:pPr>
      <w:bookmarkStart w:id="3" w:name="_Toc855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零售服务项目高度重视文档的质量和准确性，以支持零售服务项目的各项活动和决策。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服务项目文档的编制始于零售服务项目计划的初期，我们制定了详细的文档编制计划，明确了每个文档的内容、格式和编写责任人。在零售服务项目启动阶段，我们首先编制了零售服务项目章程，明确定义了零售服务项目的目标、范围、风险等关键要素。随后，零售服务项目团队根据计划陆续编制了需求文档、设计文档、测试文档等各类文档，确保零售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零售服务项目管理中的重要环节，旨在确保零售服务项目文档符合质量标准和零售服务项目需求。在零售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除了内部审查，我们还进行了外部审查，邀请零售服务项目相关利益方和专业领域的专家对文档进行独立审查。这有助于获取更全面、客观的反馈，确保零售服务项目文档不仅符合内部标准，也满足外部需求。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零售服务项目在文档编制与审查方面建立了严格的管理机制，通过规范的流程和多维度的审查，确保零售服务项目文档的质量、准确性和可靠性，为零售服务项目的顺利推进提供了有力支持。</w:t>
      </w:r>
    </w:p>
    <w:p>
      <w:pPr>
        <w:pStyle w:val="Heading2"/>
        <w:ind w:firstLine="560" w:firstLineChars="200"/>
        <w:rPr>
          <w:rFonts w:ascii="仿宋" w:eastAsia="仿宋" w:hAnsi="仿宋" w:cs="仿宋" w:hint="eastAsia"/>
          <w:sz w:val="28"/>
          <w:lang w:eastAsia="zh-CN"/>
        </w:rPr>
      </w:pPr>
      <w:bookmarkStart w:id="4" w:name="_Toc2182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在零售服务项目中，我们致力于优化文档发布与分发过程，以确保信息的高效传递和团队间协作的顺畅进行。以下是我们采取的关键优化策略：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我们通过多渠道发布文档，包括电子邮件、零售服务项目管理平台、内部网站等，以满足不同团队成员的偏好和需求。多渠道发布确保了信息的全面覆盖。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我们采用了精细的权限控制，确保只有授权人员可以访问敏感信息。这种安全措施保护了零售服务项目文档的机密性，防止了未经授权的信息泄露。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83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文档存档与归档是零售服务项目生命周期中一个至关重要的环节，直接关系到零售服务项目信息的长期保存和历史记录的完整性。在零售服务项目中，我们实施了一系列有效的文档存档与归档管理策略：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144"/>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859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零售服务项目的技术管理特点体现在其创新导向。通过引入最先进的技术趋势和解决方案，零售服务项目致力于提升科技含量、提高质量和效率水平。这意味着我们将采用最新的工具和方法，确保零售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零售服务项目技术管理的显著特征。通过整合不同领域的技术资源，我们实现了跨学科的协同工作。这有助于优化技术架构，提高整体效能。此外，整合性策略还促进了不同技术团队之间的紧密沟通和高效合作，确保零售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零售服务项目所采用的技术。通过不断优化技术方案，零售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零售服务项目团队将在零售服务项目初期识别可能的技术风险，并采取相应的预防和应对措施。通过建立健全的风险评估机制，零售服务项目能够在实施过程中及时发现并解决潜在的技术问题，保障零售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零售服务项目中，技术将成为零售服务项目成功的有力支持。这一深度剖析揭示了技术管理在零售服务项目实施中的关键作用，为零售服务项目的技术基础奠定了坚实的基础。</w:t>
      </w:r>
    </w:p>
    <w:p>
      <w:pPr>
        <w:pStyle w:val="Heading2"/>
        <w:ind w:firstLine="560" w:firstLineChars="200"/>
        <w:rPr>
          <w:rFonts w:ascii="仿宋" w:eastAsia="仿宋" w:hAnsi="仿宋" w:cs="仿宋" w:hint="eastAsia"/>
          <w:sz w:val="28"/>
          <w:lang w:eastAsia="zh-CN"/>
        </w:rPr>
      </w:pPr>
      <w:bookmarkStart w:id="8" w:name="_Toc2878"/>
      <w:r>
        <w:rPr>
          <w:rFonts w:ascii="仿宋" w:eastAsia="仿宋" w:hAnsi="仿宋" w:cs="仿宋" w:hint="eastAsia"/>
          <w:sz w:val="28"/>
          <w:lang w:eastAsia="zh-CN"/>
        </w:rPr>
        <w:t>(二)、零售服务项目工艺技术设计方案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零售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零售服务项目将严格按照相关行业规范要求进行组织。通过有效控制产品质量，零售服务项目将致力于为顾客提供优质的零售服务项目产品和良好的服务。这体现了零售服务项目对于生产活动合规性和质量标准的高度重视，为零售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零售服务项目注重生态效益和清洁生产原则。零售服务项目建设将紧密结合地方特色经济发展，与社会经济发展规划和区域环境保护规划方案相协调一致。通过与当地区域自然生态系统的结合，零售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零售服务项目产品具有多样化的客户需求和个性化的特点。因此，零售服务项目产品规格品种多样，且单批生产数量较小。为满足这一特点，零售服务项目承办单位将建设先进的柔性制造生产线。通过广泛应用柔性制造技术，零售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零售服务项目采用的技术具有较高的技术含量和自动化水平，处于国内先进水平。这一技术选用不仅体现了对生产效率、质量和环境友好性的高标准要求，同时为零售服务项目的可持续发展奠定了坚实的基础。</w:t>
      </w:r>
    </w:p>
    <w:p>
      <w:pPr>
        <w:pStyle w:val="Heading2"/>
        <w:ind w:firstLine="560" w:firstLineChars="200"/>
        <w:rPr>
          <w:rFonts w:ascii="仿宋" w:eastAsia="仿宋" w:hAnsi="仿宋" w:cs="仿宋" w:hint="eastAsia"/>
          <w:sz w:val="28"/>
          <w:lang w:eastAsia="zh-CN"/>
        </w:rPr>
      </w:pPr>
      <w:bookmarkStart w:id="9" w:name="_Toc1052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为确保零售服务项目的高效生产和技术实施，我们制定了一套精心设计的设备选型方案，以满足零售服务项目生产、质量和环保的要求。该方案的主要特点如下：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零售服务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针对零售服务项目产品的多样性和小批量生产的特点，我们将建设柔性制造生产线。通过在设备选型中考虑柔性制造技术，可以灵活应对不同产品规格和生产需求，实现生产线的高度灵活性和适应性。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591"/>
      <w:r>
        <w:rPr>
          <w:rFonts w:ascii="仿宋" w:eastAsia="仿宋" w:hAnsi="仿宋" w:cs="仿宋" w:hint="eastAsia"/>
          <w:sz w:val="28"/>
          <w:lang w:eastAsia="zh-CN"/>
        </w:rPr>
        <w:t>三、零售服务项目土建工程</w:t>
      </w:r>
      <w:bookmarkEnd w:id="10"/>
    </w:p>
    <w:p>
      <w:pPr>
        <w:pStyle w:val="Heading2"/>
        <w:rPr>
          <w:rFonts w:ascii="仿宋" w:eastAsia="仿宋" w:hAnsi="仿宋" w:cs="仿宋" w:hint="eastAsia"/>
          <w:lang w:eastAsia="zh-CN"/>
        </w:rPr>
      </w:pPr>
      <w:bookmarkStart w:id="11" w:name="_Toc15493"/>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在零售服务项目的建筑工程设计中，我们将秉承一系列重要的设计原则，以确保零售服务项目建筑在功能、美观、可持续性等方面达到最佳效果。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首要原则是确保建筑的功能性得到最大化的发挥。我们将充分理解零售服务项目的实际需求，合理布局各个功能区域，保证建筑在满足业务需求的同时，提供高效的工作环境。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在建筑设计中，我们将综合考虑建设和运营成本。通过精细的经济效益分析，确保设计方案在高效利用资源的同时，对零售服务项目的长期盈利能力有积极的贡献。</w:t>
      </w:r>
    </w:p>
    <w:p>
      <w:pPr>
        <w:pStyle w:val="Heading2"/>
        <w:ind w:firstLine="560" w:firstLineChars="200"/>
        <w:rPr>
          <w:rFonts w:ascii="仿宋" w:eastAsia="仿宋" w:hAnsi="仿宋" w:cs="仿宋" w:hint="eastAsia"/>
          <w:sz w:val="28"/>
          <w:lang w:eastAsia="zh-CN"/>
        </w:rPr>
      </w:pPr>
      <w:bookmarkStart w:id="12" w:name="_Toc17193"/>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零售服务项目的土建工程设计中，我们将精准设定设计年限，结合零售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零售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5216"/>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零售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零售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零售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6134"/>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本期工程零售服务项目预计总建筑面积XXX平方米，其中：计容建筑面积XXX平方米，计划建筑工程投资XX万元，占零售服务项目总投资的XX%。</w:t>
      </w:r>
    </w:p>
    <w:p>
      <w:pPr>
        <w:pStyle w:val="Heading1"/>
        <w:ind w:firstLine="560" w:firstLineChars="200"/>
        <w:rPr>
          <w:rFonts w:ascii="仿宋" w:eastAsia="仿宋" w:hAnsi="仿宋" w:cs="仿宋" w:hint="eastAsia"/>
          <w:sz w:val="28"/>
          <w:lang w:eastAsia="zh-CN"/>
        </w:rPr>
      </w:pPr>
      <w:bookmarkStart w:id="15" w:name="_Toc13445"/>
      <w:r>
        <w:rPr>
          <w:rFonts w:ascii="仿宋" w:eastAsia="仿宋" w:hAnsi="仿宋" w:cs="仿宋" w:hint="eastAsia"/>
          <w:sz w:val="28"/>
          <w:lang w:eastAsia="zh-CN"/>
        </w:rPr>
        <w:t>四、零售服务项目建设背景及必要性分析</w:t>
      </w:r>
      <w:bookmarkEnd w:id="15"/>
    </w:p>
    <w:p>
      <w:pPr>
        <w:pStyle w:val="Heading2"/>
        <w:rPr>
          <w:rFonts w:ascii="仿宋" w:eastAsia="仿宋" w:hAnsi="仿宋" w:cs="仿宋" w:hint="eastAsia"/>
          <w:lang w:eastAsia="zh-CN"/>
        </w:rPr>
      </w:pPr>
      <w:bookmarkStart w:id="16" w:name="_Toc488"/>
      <w:r>
        <w:rPr>
          <w:rFonts w:ascii="仿宋" w:eastAsia="仿宋" w:hAnsi="仿宋" w:cs="仿宋" w:hint="eastAsia"/>
          <w:lang w:eastAsia="zh-CN"/>
        </w:rPr>
        <w:t>(一)、零售服务项目背景分析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零售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零售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零售服务项目在这个潮流中的定位。同时，我们将关注行业内涌现的新兴机遇，以便零售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零售服务项目提供了强大的发展动力。我们将聚焦于行业内最新的技术发展趋势，包括但不限于人工智能、大数据分析、物联网等领域。通过深度的技术研究，我们将确保零售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零售服务项目发展的源泉。我们将投入更多的精力对市场需求进行深入剖析，超越表面的需求，深入挖掘潜在的市场痛点和机遇。通过对市场需求的细致了解，零售服务项目将更有针对性地设计解决方案，满足市场的多样化需求，从而更好地促进零售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零售服务项目战略至关重要。我们将对竞争态势进行更为深入的分析，包括但不限于市场份额、产品特点、客户满意度等多个维度。通过深度的竞争分析，零售服务项目将能够更准确地把握市场脉搏，制定具有竞争力的零售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零售服务项目的发展具有直接的影响。我们将进行更为全面的法规和政策分析，了解行业发展中的潜在法律风险和合规挑战。通过充分了解和遵守相关法规，零售服务项目将确保在法律框架内合法合规运营，为零售服务项目的稳健发展提供有力支持。</w:t>
      </w:r>
    </w:p>
    <w:p>
      <w:pPr>
        <w:pStyle w:val="Heading2"/>
        <w:ind w:firstLine="560" w:firstLineChars="200"/>
        <w:rPr>
          <w:rFonts w:ascii="仿宋" w:eastAsia="仿宋" w:hAnsi="仿宋" w:cs="仿宋" w:hint="eastAsia"/>
          <w:sz w:val="28"/>
          <w:lang w:eastAsia="zh-CN"/>
        </w:rPr>
      </w:pPr>
      <w:bookmarkStart w:id="17" w:name="_Toc17467"/>
      <w:r>
        <w:rPr>
          <w:rFonts w:ascii="仿宋" w:eastAsia="仿宋" w:hAnsi="仿宋" w:cs="仿宋" w:hint="eastAsia"/>
          <w:sz w:val="28"/>
          <w:lang w:eastAsia="zh-CN"/>
        </w:rPr>
        <w:t>(二)、零售服务项目建设必要性分析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服务项目建设的迫切性源于对行业发展趋势的深刻洞察。我们正处于一个行业变革的时代，科技创新、数字化转型成为企业发展的关键动力。零售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服务项目建设不仅仅是为了跟上潮流，更是为了通过技术创新推动企业的持续发展。通过引入先进的技术和解决方案，零售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零售服务项目的建设成为必然选择，通过提高产品质量、拓展服务领域，从而在竞争中获得更多的机会。零售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零售服务项目建设的必要性体现在对客户需求更精准的满足。通过零售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服务项目建设的背后是对企业持续创新的追求。只有通过不断创新，企业才能在竞争中立于不败之地。零售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700"/>
      <w:r>
        <w:rPr>
          <w:rFonts w:ascii="仿宋" w:eastAsia="仿宋" w:hAnsi="仿宋" w:cs="仿宋" w:hint="eastAsia"/>
          <w:sz w:val="28"/>
          <w:lang w:eastAsia="zh-CN"/>
        </w:rPr>
        <w:t>五、零售服务项目可持续发展</w:t>
      </w:r>
      <w:bookmarkEnd w:id="18"/>
    </w:p>
    <w:p>
      <w:pPr>
        <w:pStyle w:val="Heading2"/>
        <w:rPr>
          <w:rFonts w:ascii="仿宋" w:eastAsia="仿宋" w:hAnsi="仿宋" w:cs="仿宋" w:hint="eastAsia"/>
          <w:lang w:eastAsia="zh-CN"/>
        </w:rPr>
      </w:pPr>
      <w:bookmarkStart w:id="19" w:name="_Toc2661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https://d.book118.com/428076133042006031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D04AF6"/>
    <w:rsid w:val="5AD04A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7613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2024-01-19T13:53:00Z</dcterms:created>
  <dcterms:modified xsi:type="dcterms:W3CDTF">2024-01-19T13:53:43Z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0B5339A1113443DCAEFA0F1BC0240948_11</vt:lpwstr>
  </property>
  <property fmtid="{D5CDD505-2E9C-101B-9397-08002B2CF9AE}" pid="3" name="KSOProductBuildVer">
    <vt:lpwstr>2052-12.1.0.16120</vt:lpwstr>
  </property>
</Properties>
</file>