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中药投资项目规划设计蓝图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2121" w:history="1">
        <w:r>
          <w:rPr>
            <w:rFonts w:ascii="仿宋" w:eastAsia="仿宋" w:hAnsi="仿宋" w:cs="仿宋" w:hint="eastAsia"/>
            <w:lang w:eastAsia="zh-CN"/>
          </w:rPr>
          <w:t>概论</w:t>
        </w:r>
        <w:r>
          <w:tab/>
        </w:r>
        <w:r>
          <w:fldChar w:fldCharType="begin"/>
        </w:r>
        <w:r>
          <w:instrText xml:space="preserve"> PAGEREF _Toc32121 \h </w:instrText>
        </w:r>
        <w:r>
          <w:fldChar w:fldCharType="separate"/>
        </w:r>
        <w:r>
          <w:t>3</w:t>
        </w:r>
        <w:r>
          <w:fldChar w:fldCharType="end"/>
        </w:r>
      </w:hyperlink>
    </w:p>
    <w:p>
      <w:pPr>
        <w:pStyle w:val="TOC1"/>
        <w:tabs>
          <w:tab w:val="right" w:leader="dot" w:pos="8306"/>
        </w:tabs>
      </w:pPr>
      <w:hyperlink w:anchor="_Toc29977" w:history="1">
        <w:r>
          <w:rPr>
            <w:rFonts w:ascii="仿宋" w:eastAsia="仿宋" w:hAnsi="仿宋" w:cs="仿宋" w:hint="eastAsia"/>
            <w:lang w:eastAsia="zh-CN"/>
          </w:rPr>
          <w:t>一、中药投资项目可持续发展</w:t>
        </w:r>
        <w:r>
          <w:tab/>
        </w:r>
        <w:r>
          <w:fldChar w:fldCharType="begin"/>
        </w:r>
        <w:r>
          <w:instrText xml:space="preserve"> PAGEREF _Toc29977 \h </w:instrText>
        </w:r>
        <w:r>
          <w:fldChar w:fldCharType="separate"/>
        </w:r>
        <w:r>
          <w:t>3</w:t>
        </w:r>
        <w:r>
          <w:fldChar w:fldCharType="end"/>
        </w:r>
      </w:hyperlink>
    </w:p>
    <w:p>
      <w:pPr>
        <w:pStyle w:val="TOC2"/>
        <w:tabs>
          <w:tab w:val="right" w:leader="dot" w:pos="8306"/>
        </w:tabs>
      </w:pPr>
      <w:hyperlink w:anchor="_Toc21821" w:history="1">
        <w:r>
          <w:rPr>
            <w:rFonts w:ascii="仿宋" w:eastAsia="仿宋" w:hAnsi="仿宋" w:cs="仿宋" w:hint="eastAsia"/>
            <w:lang w:eastAsia="zh-CN"/>
          </w:rPr>
          <w:t>(一)、可持续战略与实践</w:t>
        </w:r>
        <w:r>
          <w:tab/>
        </w:r>
        <w:r>
          <w:fldChar w:fldCharType="begin"/>
        </w:r>
        <w:r>
          <w:instrText xml:space="preserve"> PAGEREF _Toc21821 \h </w:instrText>
        </w:r>
        <w:r>
          <w:fldChar w:fldCharType="separate"/>
        </w:r>
        <w:r>
          <w:t>3</w:t>
        </w:r>
        <w:r>
          <w:fldChar w:fldCharType="end"/>
        </w:r>
      </w:hyperlink>
    </w:p>
    <w:p>
      <w:pPr>
        <w:pStyle w:val="TOC2"/>
        <w:tabs>
          <w:tab w:val="right" w:leader="dot" w:pos="8306"/>
        </w:tabs>
      </w:pPr>
      <w:hyperlink w:anchor="_Toc4535" w:history="1">
        <w:r>
          <w:rPr>
            <w:rFonts w:ascii="仿宋" w:eastAsia="仿宋" w:hAnsi="仿宋" w:cs="仿宋" w:hint="eastAsia"/>
            <w:lang w:eastAsia="zh-CN"/>
          </w:rPr>
          <w:t>(二)、环保与社会责任</w:t>
        </w:r>
        <w:r>
          <w:tab/>
        </w:r>
        <w:r>
          <w:fldChar w:fldCharType="begin"/>
        </w:r>
        <w:r>
          <w:instrText xml:space="preserve"> PAGEREF _Toc4535 \h </w:instrText>
        </w:r>
        <w:r>
          <w:fldChar w:fldCharType="separate"/>
        </w:r>
        <w:r>
          <w:t>4</w:t>
        </w:r>
        <w:r>
          <w:fldChar w:fldCharType="end"/>
        </w:r>
      </w:hyperlink>
    </w:p>
    <w:p>
      <w:pPr>
        <w:pStyle w:val="TOC1"/>
        <w:tabs>
          <w:tab w:val="right" w:leader="dot" w:pos="8306"/>
        </w:tabs>
      </w:pPr>
      <w:hyperlink w:anchor="_Toc28618" w:history="1">
        <w:r>
          <w:rPr>
            <w:rFonts w:ascii="仿宋" w:eastAsia="仿宋" w:hAnsi="仿宋" w:cs="仿宋" w:hint="eastAsia"/>
            <w:lang w:eastAsia="zh-CN"/>
          </w:rPr>
          <w:t>二、市场分析、调研</w:t>
        </w:r>
        <w:r>
          <w:tab/>
        </w:r>
        <w:r>
          <w:fldChar w:fldCharType="begin"/>
        </w:r>
        <w:r>
          <w:instrText xml:space="preserve"> PAGEREF _Toc28618 \h </w:instrText>
        </w:r>
        <w:r>
          <w:fldChar w:fldCharType="separate"/>
        </w:r>
        <w:r>
          <w:t>5</w:t>
        </w:r>
        <w:r>
          <w:fldChar w:fldCharType="end"/>
        </w:r>
      </w:hyperlink>
    </w:p>
    <w:p>
      <w:pPr>
        <w:pStyle w:val="TOC2"/>
        <w:tabs>
          <w:tab w:val="right" w:leader="dot" w:pos="8306"/>
        </w:tabs>
      </w:pPr>
      <w:hyperlink w:anchor="_Toc23677" w:history="1">
        <w:r>
          <w:rPr>
            <w:rFonts w:ascii="仿宋" w:eastAsia="仿宋" w:hAnsi="仿宋" w:cs="仿宋" w:hint="eastAsia"/>
            <w:lang w:eastAsia="zh-CN"/>
          </w:rPr>
          <w:t>(一)、中药投资行业分析</w:t>
        </w:r>
        <w:r>
          <w:tab/>
        </w:r>
        <w:r>
          <w:fldChar w:fldCharType="begin"/>
        </w:r>
        <w:r>
          <w:instrText xml:space="preserve"> PAGEREF _Toc23677 \h </w:instrText>
        </w:r>
        <w:r>
          <w:fldChar w:fldCharType="separate"/>
        </w:r>
        <w:r>
          <w:t>5</w:t>
        </w:r>
        <w:r>
          <w:fldChar w:fldCharType="end"/>
        </w:r>
      </w:hyperlink>
    </w:p>
    <w:p>
      <w:pPr>
        <w:pStyle w:val="TOC2"/>
        <w:tabs>
          <w:tab w:val="right" w:leader="dot" w:pos="8306"/>
        </w:tabs>
      </w:pPr>
      <w:hyperlink w:anchor="_Toc32081" w:history="1">
        <w:r>
          <w:rPr>
            <w:rFonts w:ascii="仿宋" w:eastAsia="仿宋" w:hAnsi="仿宋" w:cs="仿宋" w:hint="eastAsia"/>
            <w:lang w:eastAsia="zh-CN"/>
          </w:rPr>
          <w:t>(二)、中药投资市场分析预测</w:t>
        </w:r>
        <w:r>
          <w:tab/>
        </w:r>
        <w:r>
          <w:fldChar w:fldCharType="begin"/>
        </w:r>
        <w:r>
          <w:instrText xml:space="preserve"> PAGEREF _Toc32081 \h </w:instrText>
        </w:r>
        <w:r>
          <w:fldChar w:fldCharType="separate"/>
        </w:r>
        <w:r>
          <w:t>5</w:t>
        </w:r>
        <w:r>
          <w:fldChar w:fldCharType="end"/>
        </w:r>
      </w:hyperlink>
    </w:p>
    <w:p>
      <w:pPr>
        <w:pStyle w:val="TOC1"/>
        <w:tabs>
          <w:tab w:val="right" w:leader="dot" w:pos="8306"/>
        </w:tabs>
      </w:pPr>
      <w:hyperlink w:anchor="_Toc13050" w:history="1">
        <w:r>
          <w:rPr>
            <w:rFonts w:ascii="仿宋" w:eastAsia="仿宋" w:hAnsi="仿宋" w:cs="仿宋" w:hint="eastAsia"/>
            <w:lang w:eastAsia="zh-CN"/>
          </w:rPr>
          <w:t>三、中药投资项目危机管理</w:t>
        </w:r>
        <w:r>
          <w:tab/>
        </w:r>
        <w:r>
          <w:fldChar w:fldCharType="begin"/>
        </w:r>
        <w:r>
          <w:instrText xml:space="preserve"> PAGEREF _Toc13050 \h </w:instrText>
        </w:r>
        <w:r>
          <w:fldChar w:fldCharType="separate"/>
        </w:r>
        <w:r>
          <w:t>6</w:t>
        </w:r>
        <w:r>
          <w:fldChar w:fldCharType="end"/>
        </w:r>
      </w:hyperlink>
    </w:p>
    <w:p>
      <w:pPr>
        <w:pStyle w:val="TOC2"/>
        <w:tabs>
          <w:tab w:val="right" w:leader="dot" w:pos="8306"/>
        </w:tabs>
      </w:pPr>
      <w:hyperlink w:anchor="_Toc8897" w:history="1">
        <w:r>
          <w:rPr>
            <w:rFonts w:ascii="仿宋" w:eastAsia="仿宋" w:hAnsi="仿宋" w:cs="仿宋" w:hint="eastAsia"/>
            <w:lang w:eastAsia="zh-CN"/>
          </w:rPr>
          <w:t>(一)、危机预警与识别</w:t>
        </w:r>
        <w:r>
          <w:tab/>
        </w:r>
        <w:r>
          <w:fldChar w:fldCharType="begin"/>
        </w:r>
        <w:r>
          <w:instrText xml:space="preserve"> PAGEREF _Toc8897 \h </w:instrText>
        </w:r>
        <w:r>
          <w:fldChar w:fldCharType="separate"/>
        </w:r>
        <w:r>
          <w:t>6</w:t>
        </w:r>
        <w:r>
          <w:fldChar w:fldCharType="end"/>
        </w:r>
      </w:hyperlink>
    </w:p>
    <w:p>
      <w:pPr>
        <w:pStyle w:val="TOC2"/>
        <w:tabs>
          <w:tab w:val="right" w:leader="dot" w:pos="8306"/>
        </w:tabs>
      </w:pPr>
      <w:hyperlink w:anchor="_Toc21910" w:history="1">
        <w:r>
          <w:rPr>
            <w:rFonts w:ascii="仿宋" w:eastAsia="仿宋" w:hAnsi="仿宋" w:cs="仿宋" w:hint="eastAsia"/>
            <w:lang w:eastAsia="zh-CN"/>
          </w:rPr>
          <w:t>(二)、危机应对与恢复</w:t>
        </w:r>
        <w:r>
          <w:tab/>
        </w:r>
        <w:r>
          <w:fldChar w:fldCharType="begin"/>
        </w:r>
        <w:r>
          <w:instrText xml:space="preserve"> PAGEREF _Toc21910 \h </w:instrText>
        </w:r>
        <w:r>
          <w:fldChar w:fldCharType="separate"/>
        </w:r>
        <w:r>
          <w:t>7</w:t>
        </w:r>
        <w:r>
          <w:fldChar w:fldCharType="end"/>
        </w:r>
      </w:hyperlink>
    </w:p>
    <w:p>
      <w:pPr>
        <w:pStyle w:val="TOC1"/>
        <w:tabs>
          <w:tab w:val="right" w:leader="dot" w:pos="8306"/>
        </w:tabs>
      </w:pPr>
      <w:hyperlink w:anchor="_Toc22861" w:history="1">
        <w:r>
          <w:rPr>
            <w:rFonts w:ascii="仿宋" w:eastAsia="仿宋" w:hAnsi="仿宋" w:cs="仿宋" w:hint="eastAsia"/>
            <w:lang w:eastAsia="zh-CN"/>
          </w:rPr>
          <w:t>四、中药投资项目概论</w:t>
        </w:r>
        <w:r>
          <w:tab/>
        </w:r>
        <w:r>
          <w:fldChar w:fldCharType="begin"/>
        </w:r>
        <w:r>
          <w:instrText xml:space="preserve"> PAGEREF _Toc22861 \h </w:instrText>
        </w:r>
        <w:r>
          <w:fldChar w:fldCharType="separate"/>
        </w:r>
        <w:r>
          <w:t>9</w:t>
        </w:r>
        <w:r>
          <w:fldChar w:fldCharType="end"/>
        </w:r>
      </w:hyperlink>
    </w:p>
    <w:p>
      <w:pPr>
        <w:pStyle w:val="TOC2"/>
        <w:tabs>
          <w:tab w:val="right" w:leader="dot" w:pos="8306"/>
        </w:tabs>
      </w:pPr>
      <w:hyperlink w:anchor="_Toc20856" w:history="1">
        <w:r>
          <w:rPr>
            <w:rFonts w:ascii="仿宋" w:eastAsia="仿宋" w:hAnsi="仿宋" w:cs="仿宋" w:hint="eastAsia"/>
            <w:lang w:eastAsia="zh-CN"/>
          </w:rPr>
          <w:t>(一)、中药投资项目概况</w:t>
        </w:r>
        <w:r>
          <w:tab/>
        </w:r>
        <w:r>
          <w:fldChar w:fldCharType="begin"/>
        </w:r>
        <w:r>
          <w:instrText xml:space="preserve"> PAGEREF _Toc20856 \h </w:instrText>
        </w:r>
        <w:r>
          <w:fldChar w:fldCharType="separate"/>
        </w:r>
        <w:r>
          <w:t>9</w:t>
        </w:r>
        <w:r>
          <w:fldChar w:fldCharType="end"/>
        </w:r>
      </w:hyperlink>
    </w:p>
    <w:p>
      <w:pPr>
        <w:pStyle w:val="TOC2"/>
        <w:tabs>
          <w:tab w:val="right" w:leader="dot" w:pos="8306"/>
        </w:tabs>
      </w:pPr>
      <w:hyperlink w:anchor="_Toc5942" w:history="1">
        <w:r>
          <w:rPr>
            <w:rFonts w:ascii="仿宋" w:eastAsia="仿宋" w:hAnsi="仿宋" w:cs="仿宋" w:hint="eastAsia"/>
            <w:lang w:eastAsia="zh-CN"/>
          </w:rPr>
          <w:t>(二)、中药投资项目目标</w:t>
        </w:r>
        <w:r>
          <w:tab/>
        </w:r>
        <w:r>
          <w:fldChar w:fldCharType="begin"/>
        </w:r>
        <w:r>
          <w:instrText xml:space="preserve"> PAGEREF _Toc5942 \h </w:instrText>
        </w:r>
        <w:r>
          <w:fldChar w:fldCharType="separate"/>
        </w:r>
        <w:r>
          <w:t>11</w:t>
        </w:r>
        <w:r>
          <w:fldChar w:fldCharType="end"/>
        </w:r>
      </w:hyperlink>
    </w:p>
    <w:p>
      <w:pPr>
        <w:pStyle w:val="TOC2"/>
        <w:tabs>
          <w:tab w:val="right" w:leader="dot" w:pos="8306"/>
        </w:tabs>
      </w:pPr>
      <w:hyperlink w:anchor="_Toc21166" w:history="1">
        <w:r>
          <w:rPr>
            <w:rFonts w:ascii="仿宋" w:eastAsia="仿宋" w:hAnsi="仿宋" w:cs="仿宋" w:hint="eastAsia"/>
            <w:lang w:eastAsia="zh-CN"/>
          </w:rPr>
          <w:t>(三)、中药投资项目提出的理由</w:t>
        </w:r>
        <w:r>
          <w:tab/>
        </w:r>
        <w:r>
          <w:fldChar w:fldCharType="begin"/>
        </w:r>
        <w:r>
          <w:instrText xml:space="preserve"> PAGEREF _Toc21166 \h </w:instrText>
        </w:r>
        <w:r>
          <w:fldChar w:fldCharType="separate"/>
        </w:r>
        <w:r>
          <w:t>12</w:t>
        </w:r>
        <w:r>
          <w:fldChar w:fldCharType="end"/>
        </w:r>
      </w:hyperlink>
    </w:p>
    <w:p>
      <w:pPr>
        <w:pStyle w:val="TOC2"/>
        <w:tabs>
          <w:tab w:val="right" w:leader="dot" w:pos="8306"/>
        </w:tabs>
      </w:pPr>
      <w:hyperlink w:anchor="_Toc29663" w:history="1">
        <w:r>
          <w:rPr>
            <w:rFonts w:ascii="仿宋" w:eastAsia="仿宋" w:hAnsi="仿宋" w:cs="仿宋" w:hint="eastAsia"/>
            <w:lang w:eastAsia="zh-CN"/>
          </w:rPr>
          <w:t>(四)、中药投资项目意义</w:t>
        </w:r>
        <w:r>
          <w:tab/>
        </w:r>
        <w:r>
          <w:fldChar w:fldCharType="begin"/>
        </w:r>
        <w:r>
          <w:instrText xml:space="preserve"> PAGEREF _Toc29663 \h </w:instrText>
        </w:r>
        <w:r>
          <w:fldChar w:fldCharType="separate"/>
        </w:r>
        <w:r>
          <w:t>13</w:t>
        </w:r>
        <w:r>
          <w:fldChar w:fldCharType="end"/>
        </w:r>
      </w:hyperlink>
    </w:p>
    <w:p>
      <w:pPr>
        <w:pStyle w:val="TOC2"/>
        <w:tabs>
          <w:tab w:val="right" w:leader="dot" w:pos="8306"/>
        </w:tabs>
      </w:pPr>
      <w:hyperlink w:anchor="_Toc26740" w:history="1">
        <w:r>
          <w:rPr>
            <w:rFonts w:ascii="仿宋" w:eastAsia="仿宋" w:hAnsi="仿宋" w:cs="仿宋" w:hint="eastAsia"/>
            <w:lang w:eastAsia="zh-CN"/>
          </w:rPr>
          <w:t>(五)、中药投资项目背景</w:t>
        </w:r>
        <w:r>
          <w:tab/>
        </w:r>
        <w:r>
          <w:fldChar w:fldCharType="begin"/>
        </w:r>
        <w:r>
          <w:instrText xml:space="preserve"> PAGEREF _Toc26740 \h </w:instrText>
        </w:r>
        <w:r>
          <w:fldChar w:fldCharType="separate"/>
        </w:r>
        <w:r>
          <w:t>14</w:t>
        </w:r>
        <w:r>
          <w:fldChar w:fldCharType="end"/>
        </w:r>
      </w:hyperlink>
    </w:p>
    <w:p>
      <w:pPr>
        <w:pStyle w:val="TOC1"/>
        <w:tabs>
          <w:tab w:val="right" w:leader="dot" w:pos="8306"/>
        </w:tabs>
      </w:pPr>
      <w:hyperlink w:anchor="_Toc18796" w:history="1">
        <w:r>
          <w:rPr>
            <w:rFonts w:ascii="仿宋" w:eastAsia="仿宋" w:hAnsi="仿宋" w:cs="仿宋" w:hint="eastAsia"/>
            <w:lang w:eastAsia="zh-CN"/>
          </w:rPr>
          <w:t>五、产品规划分析</w:t>
        </w:r>
        <w:r>
          <w:tab/>
        </w:r>
        <w:r>
          <w:fldChar w:fldCharType="begin"/>
        </w:r>
        <w:r>
          <w:instrText xml:space="preserve"> PAGEREF _Toc18796 \h </w:instrText>
        </w:r>
        <w:r>
          <w:fldChar w:fldCharType="separate"/>
        </w:r>
        <w:r>
          <w:t>15</w:t>
        </w:r>
        <w:r>
          <w:fldChar w:fldCharType="end"/>
        </w:r>
      </w:hyperlink>
    </w:p>
    <w:p>
      <w:pPr>
        <w:pStyle w:val="TOC2"/>
        <w:tabs>
          <w:tab w:val="right" w:leader="dot" w:pos="8306"/>
        </w:tabs>
      </w:pPr>
      <w:hyperlink w:anchor="_Toc21708" w:history="1">
        <w:r>
          <w:rPr>
            <w:rFonts w:ascii="仿宋" w:eastAsia="仿宋" w:hAnsi="仿宋" w:cs="仿宋" w:hint="eastAsia"/>
            <w:lang w:eastAsia="zh-CN"/>
          </w:rPr>
          <w:t>(一)、产品规划</w:t>
        </w:r>
        <w:r>
          <w:tab/>
        </w:r>
        <w:r>
          <w:fldChar w:fldCharType="begin"/>
        </w:r>
        <w:r>
          <w:instrText xml:space="preserve"> PAGEREF _Toc21708 \h </w:instrText>
        </w:r>
        <w:r>
          <w:fldChar w:fldCharType="separate"/>
        </w:r>
        <w:r>
          <w:t>15</w:t>
        </w:r>
        <w:r>
          <w:fldChar w:fldCharType="end"/>
        </w:r>
      </w:hyperlink>
    </w:p>
    <w:p>
      <w:pPr>
        <w:pStyle w:val="TOC2"/>
        <w:tabs>
          <w:tab w:val="right" w:leader="dot" w:pos="8306"/>
        </w:tabs>
      </w:pPr>
      <w:hyperlink w:anchor="_Toc10371" w:history="1">
        <w:r>
          <w:rPr>
            <w:rFonts w:ascii="仿宋" w:eastAsia="仿宋" w:hAnsi="仿宋" w:cs="仿宋" w:hint="eastAsia"/>
            <w:lang w:eastAsia="zh-CN"/>
          </w:rPr>
          <w:t>(二)、建设规模</w:t>
        </w:r>
        <w:r>
          <w:tab/>
        </w:r>
        <w:r>
          <w:fldChar w:fldCharType="begin"/>
        </w:r>
        <w:r>
          <w:instrText xml:space="preserve"> PAGEREF _Toc10371 \h </w:instrText>
        </w:r>
        <w:r>
          <w:fldChar w:fldCharType="separate"/>
        </w:r>
        <w:r>
          <w:t>16</w:t>
        </w:r>
        <w:r>
          <w:fldChar w:fldCharType="end"/>
        </w:r>
      </w:hyperlink>
    </w:p>
    <w:p>
      <w:pPr>
        <w:pStyle w:val="TOC1"/>
        <w:tabs>
          <w:tab w:val="right" w:leader="dot" w:pos="8306"/>
        </w:tabs>
      </w:pPr>
      <w:hyperlink w:anchor="_Toc2504" w:history="1">
        <w:r>
          <w:rPr>
            <w:rFonts w:ascii="仿宋" w:eastAsia="仿宋" w:hAnsi="仿宋" w:cs="仿宋" w:hint="eastAsia"/>
            <w:lang w:eastAsia="zh-CN"/>
          </w:rPr>
          <w:t>六、中药投资项目选址可行性分析</w:t>
        </w:r>
        <w:r>
          <w:tab/>
        </w:r>
        <w:r>
          <w:fldChar w:fldCharType="begin"/>
        </w:r>
        <w:r>
          <w:instrText xml:space="preserve"> PAGEREF _Toc2504 \h </w:instrText>
        </w:r>
        <w:r>
          <w:fldChar w:fldCharType="separate"/>
        </w:r>
        <w:r>
          <w:t>17</w:t>
        </w:r>
        <w:r>
          <w:fldChar w:fldCharType="end"/>
        </w:r>
      </w:hyperlink>
    </w:p>
    <w:p>
      <w:pPr>
        <w:pStyle w:val="TOC2"/>
        <w:tabs>
          <w:tab w:val="right" w:leader="dot" w:pos="8306"/>
        </w:tabs>
      </w:pPr>
      <w:hyperlink w:anchor="_Toc22247" w:history="1">
        <w:r>
          <w:rPr>
            <w:rFonts w:ascii="仿宋" w:eastAsia="仿宋" w:hAnsi="仿宋" w:cs="仿宋" w:hint="eastAsia"/>
            <w:lang w:eastAsia="zh-CN"/>
          </w:rPr>
          <w:t>(一)、中药投资项目选址</w:t>
        </w:r>
        <w:r>
          <w:tab/>
        </w:r>
        <w:r>
          <w:fldChar w:fldCharType="begin"/>
        </w:r>
        <w:r>
          <w:instrText xml:space="preserve"> PAGEREF _Toc22247 \h </w:instrText>
        </w:r>
        <w:r>
          <w:fldChar w:fldCharType="separate"/>
        </w:r>
        <w:r>
          <w:t>17</w:t>
        </w:r>
        <w:r>
          <w:fldChar w:fldCharType="end"/>
        </w:r>
      </w:hyperlink>
    </w:p>
    <w:p>
      <w:pPr>
        <w:pStyle w:val="TOC2"/>
        <w:tabs>
          <w:tab w:val="right" w:leader="dot" w:pos="8306"/>
        </w:tabs>
      </w:pPr>
      <w:hyperlink w:anchor="_Toc18998" w:history="1">
        <w:r>
          <w:rPr>
            <w:rFonts w:ascii="仿宋" w:eastAsia="仿宋" w:hAnsi="仿宋" w:cs="仿宋" w:hint="eastAsia"/>
            <w:lang w:eastAsia="zh-CN"/>
          </w:rPr>
          <w:t>(二)、用地控制指标</w:t>
        </w:r>
        <w:r>
          <w:tab/>
        </w:r>
        <w:r>
          <w:fldChar w:fldCharType="begin"/>
        </w:r>
        <w:r>
          <w:instrText xml:space="preserve"> PAGEREF _Toc18998 \h </w:instrText>
        </w:r>
        <w:r>
          <w:fldChar w:fldCharType="separate"/>
        </w:r>
        <w:r>
          <w:t>17</w:t>
        </w:r>
        <w:r>
          <w:fldChar w:fldCharType="end"/>
        </w:r>
      </w:hyperlink>
    </w:p>
    <w:p>
      <w:pPr>
        <w:pStyle w:val="TOC2"/>
        <w:tabs>
          <w:tab w:val="right" w:leader="dot" w:pos="8306"/>
        </w:tabs>
      </w:pPr>
      <w:hyperlink w:anchor="_Toc6138" w:history="1">
        <w:r>
          <w:rPr>
            <w:rFonts w:ascii="仿宋" w:eastAsia="仿宋" w:hAnsi="仿宋" w:cs="仿宋" w:hint="eastAsia"/>
            <w:lang w:eastAsia="zh-CN"/>
          </w:rPr>
          <w:t>(三)、节约用地措施</w:t>
        </w:r>
        <w:r>
          <w:tab/>
        </w:r>
        <w:r>
          <w:fldChar w:fldCharType="begin"/>
        </w:r>
        <w:r>
          <w:instrText xml:space="preserve"> PAGEREF _Toc6138 \h </w:instrText>
        </w:r>
        <w:r>
          <w:fldChar w:fldCharType="separate"/>
        </w:r>
        <w:r>
          <w:t>19</w:t>
        </w:r>
        <w:r>
          <w:fldChar w:fldCharType="end"/>
        </w:r>
      </w:hyperlink>
    </w:p>
    <w:p>
      <w:pPr>
        <w:pStyle w:val="TOC2"/>
        <w:tabs>
          <w:tab w:val="right" w:leader="dot" w:pos="8306"/>
        </w:tabs>
      </w:pPr>
      <w:hyperlink w:anchor="_Toc20616" w:history="1">
        <w:r>
          <w:rPr>
            <w:rFonts w:ascii="仿宋" w:eastAsia="仿宋" w:hAnsi="仿宋" w:cs="仿宋" w:hint="eastAsia"/>
            <w:lang w:eastAsia="zh-CN"/>
          </w:rPr>
          <w:t>(四)、总图布置方案</w:t>
        </w:r>
        <w:r>
          <w:tab/>
        </w:r>
        <w:r>
          <w:fldChar w:fldCharType="begin"/>
        </w:r>
        <w:r>
          <w:instrText xml:space="preserve"> PAGEREF _Toc20616 \h </w:instrText>
        </w:r>
        <w:r>
          <w:fldChar w:fldCharType="separate"/>
        </w:r>
        <w:r>
          <w:t>20</w:t>
        </w:r>
        <w:r>
          <w:fldChar w:fldCharType="end"/>
        </w:r>
      </w:hyperlink>
    </w:p>
    <w:p>
      <w:pPr>
        <w:pStyle w:val="TOC2"/>
        <w:tabs>
          <w:tab w:val="right" w:leader="dot" w:pos="8306"/>
        </w:tabs>
      </w:pPr>
      <w:hyperlink w:anchor="_Toc13949" w:history="1">
        <w:r>
          <w:rPr>
            <w:rFonts w:ascii="仿宋" w:eastAsia="仿宋" w:hAnsi="仿宋" w:cs="仿宋" w:hint="eastAsia"/>
            <w:lang w:eastAsia="zh-CN"/>
          </w:rPr>
          <w:t>(五)、选址综合评价</w:t>
        </w:r>
        <w:r>
          <w:tab/>
        </w:r>
        <w:r>
          <w:fldChar w:fldCharType="begin"/>
        </w:r>
        <w:r>
          <w:instrText xml:space="preserve"> PAGEREF _Toc13949 \h </w:instrText>
        </w:r>
        <w:r>
          <w:fldChar w:fldCharType="separate"/>
        </w:r>
        <w:r>
          <w:t>21</w:t>
        </w:r>
        <w:r>
          <w:fldChar w:fldCharType="end"/>
        </w:r>
      </w:hyperlink>
    </w:p>
    <w:p>
      <w:pPr>
        <w:pStyle w:val="TOC1"/>
        <w:tabs>
          <w:tab w:val="right" w:leader="dot" w:pos="8306"/>
        </w:tabs>
      </w:pPr>
      <w:hyperlink w:anchor="_Toc13876" w:history="1">
        <w:r>
          <w:rPr>
            <w:rFonts w:ascii="仿宋" w:eastAsia="仿宋" w:hAnsi="仿宋" w:cs="仿宋" w:hint="eastAsia"/>
            <w:lang w:eastAsia="zh-CN"/>
          </w:rPr>
          <w:t>七、中药投资项目财务管理</w:t>
        </w:r>
        <w:r>
          <w:tab/>
        </w:r>
        <w:r>
          <w:fldChar w:fldCharType="begin"/>
        </w:r>
        <w:r>
          <w:instrText xml:space="preserve"> PAGEREF _Toc13876 \h </w:instrText>
        </w:r>
        <w:r>
          <w:fldChar w:fldCharType="separate"/>
        </w:r>
        <w:r>
          <w:t>22</w:t>
        </w:r>
        <w:r>
          <w:fldChar w:fldCharType="end"/>
        </w:r>
      </w:hyperlink>
    </w:p>
    <w:p>
      <w:pPr>
        <w:pStyle w:val="TOC2"/>
        <w:tabs>
          <w:tab w:val="right" w:leader="dot" w:pos="8306"/>
        </w:tabs>
      </w:pPr>
      <w:hyperlink w:anchor="_Toc16633" w:history="1">
        <w:r>
          <w:rPr>
            <w:rFonts w:ascii="仿宋" w:eastAsia="仿宋" w:hAnsi="仿宋" w:cs="仿宋" w:hint="eastAsia"/>
            <w:lang w:eastAsia="zh-CN"/>
          </w:rPr>
          <w:t>(一)、资金需求大</w:t>
        </w:r>
        <w:r>
          <w:tab/>
        </w:r>
        <w:r>
          <w:fldChar w:fldCharType="begin"/>
        </w:r>
        <w:r>
          <w:instrText xml:space="preserve"> PAGEREF _Toc16633 \h </w:instrText>
        </w:r>
        <w:r>
          <w:fldChar w:fldCharType="separate"/>
        </w:r>
        <w:r>
          <w:t>22</w:t>
        </w:r>
        <w:r>
          <w:fldChar w:fldCharType="end"/>
        </w:r>
      </w:hyperlink>
    </w:p>
    <w:p>
      <w:pPr>
        <w:pStyle w:val="TOC2"/>
        <w:tabs>
          <w:tab w:val="right" w:leader="dot" w:pos="8306"/>
        </w:tabs>
      </w:pPr>
      <w:hyperlink w:anchor="_Toc26338" w:history="1">
        <w:r>
          <w:rPr>
            <w:rFonts w:ascii="仿宋" w:eastAsia="仿宋" w:hAnsi="仿宋" w:cs="仿宋" w:hint="eastAsia"/>
            <w:lang w:eastAsia="zh-CN"/>
          </w:rPr>
          <w:t>(二)、研发周期长</w:t>
        </w:r>
        <w:r>
          <w:tab/>
        </w:r>
        <w:r>
          <w:fldChar w:fldCharType="begin"/>
        </w:r>
        <w:r>
          <w:instrText xml:space="preserve"> PAGEREF _Toc26338 \h </w:instrText>
        </w:r>
        <w:r>
          <w:fldChar w:fldCharType="separate"/>
        </w:r>
        <w:r>
          <w:t>23</w:t>
        </w:r>
        <w:r>
          <w:fldChar w:fldCharType="end"/>
        </w:r>
      </w:hyperlink>
    </w:p>
    <w:p>
      <w:pPr>
        <w:pStyle w:val="TOC2"/>
        <w:tabs>
          <w:tab w:val="right" w:leader="dot" w:pos="8306"/>
        </w:tabs>
      </w:pPr>
      <w:hyperlink w:anchor="_Toc14000" w:history="1">
        <w:r>
          <w:rPr>
            <w:rFonts w:ascii="仿宋" w:eastAsia="仿宋" w:hAnsi="仿宋" w:cs="仿宋" w:hint="eastAsia"/>
            <w:lang w:eastAsia="zh-CN"/>
          </w:rPr>
          <w:t>(三)、市场风险大</w:t>
        </w:r>
        <w:r>
          <w:tab/>
        </w:r>
        <w:r>
          <w:fldChar w:fldCharType="begin"/>
        </w:r>
        <w:r>
          <w:instrText xml:space="preserve"> PAGEREF _Toc14000 \h </w:instrText>
        </w:r>
        <w:r>
          <w:fldChar w:fldCharType="separate"/>
        </w:r>
        <w:r>
          <w:t>24</w:t>
        </w:r>
        <w:r>
          <w:fldChar w:fldCharType="end"/>
        </w:r>
      </w:hyperlink>
    </w:p>
    <w:p>
      <w:pPr>
        <w:pStyle w:val="TOC2"/>
        <w:tabs>
          <w:tab w:val="right" w:leader="dot" w:pos="8306"/>
        </w:tabs>
      </w:pPr>
      <w:hyperlink w:anchor="_Toc1559" w:history="1">
        <w:r>
          <w:rPr>
            <w:rFonts w:ascii="仿宋" w:eastAsia="仿宋" w:hAnsi="仿宋" w:cs="仿宋" w:hint="eastAsia"/>
            <w:lang w:eastAsia="zh-CN"/>
          </w:rPr>
          <w:t>(四)、利润率高</w:t>
        </w:r>
        <w:r>
          <w:tab/>
        </w:r>
        <w:r>
          <w:fldChar w:fldCharType="begin"/>
        </w:r>
        <w:r>
          <w:instrText xml:space="preserve"> PAGEREF _Toc1559 \h </w:instrText>
        </w:r>
        <w:r>
          <w:fldChar w:fldCharType="separate"/>
        </w:r>
        <w:r>
          <w:t>27</w:t>
        </w:r>
        <w:r>
          <w:fldChar w:fldCharType="end"/>
        </w:r>
      </w:hyperlink>
    </w:p>
    <w:p>
      <w:pPr>
        <w:pStyle w:val="TOC1"/>
        <w:tabs>
          <w:tab w:val="right" w:leader="dot" w:pos="8306"/>
        </w:tabs>
      </w:pPr>
      <w:hyperlink w:anchor="_Toc4382" w:history="1">
        <w:r>
          <w:rPr>
            <w:rFonts w:ascii="仿宋" w:eastAsia="仿宋" w:hAnsi="仿宋" w:cs="仿宋" w:hint="eastAsia"/>
            <w:lang w:eastAsia="zh-CN"/>
          </w:rPr>
          <w:t>八、中药投资项目经营效益</w:t>
        </w:r>
        <w:r>
          <w:tab/>
        </w:r>
        <w:r>
          <w:fldChar w:fldCharType="begin"/>
        </w:r>
        <w:r>
          <w:instrText xml:space="preserve"> PAGEREF _Toc4382 \h </w:instrText>
        </w:r>
        <w:r>
          <w:fldChar w:fldCharType="separate"/>
        </w:r>
        <w:r>
          <w:t>29</w:t>
        </w:r>
        <w:r>
          <w:fldChar w:fldCharType="end"/>
        </w:r>
      </w:hyperlink>
    </w:p>
    <w:p>
      <w:pPr>
        <w:pStyle w:val="TOC2"/>
        <w:tabs>
          <w:tab w:val="right" w:leader="dot" w:pos="8306"/>
        </w:tabs>
      </w:pPr>
      <w:hyperlink w:anchor="_Toc9032" w:history="1">
        <w:r>
          <w:rPr>
            <w:rFonts w:ascii="仿宋" w:eastAsia="仿宋" w:hAnsi="仿宋" w:cs="仿宋" w:hint="eastAsia"/>
            <w:lang w:eastAsia="zh-CN"/>
          </w:rPr>
          <w:t>(一)、经济评价财务测算</w:t>
        </w:r>
        <w:r>
          <w:tab/>
        </w:r>
        <w:r>
          <w:fldChar w:fldCharType="begin"/>
        </w:r>
        <w:r>
          <w:instrText xml:space="preserve"> PAGEREF _Toc9032 \h </w:instrText>
        </w:r>
        <w:r>
          <w:fldChar w:fldCharType="separate"/>
        </w:r>
        <w:r>
          <w:t>29</w:t>
        </w:r>
        <w:r>
          <w:fldChar w:fldCharType="end"/>
        </w:r>
      </w:hyperlink>
    </w:p>
    <w:p>
      <w:pPr>
        <w:pStyle w:val="TOC2"/>
        <w:tabs>
          <w:tab w:val="right" w:leader="dot" w:pos="8306"/>
        </w:tabs>
      </w:pPr>
      <w:hyperlink w:anchor="_Toc13883" w:history="1">
        <w:r>
          <w:rPr>
            <w:rFonts w:ascii="仿宋" w:eastAsia="仿宋" w:hAnsi="仿宋" w:cs="仿宋" w:hint="eastAsia"/>
            <w:lang w:eastAsia="zh-CN"/>
          </w:rPr>
          <w:t>(二)、中药投资项目盈利能力分析</w:t>
        </w:r>
        <w:r>
          <w:tab/>
        </w:r>
        <w:r>
          <w:fldChar w:fldCharType="begin"/>
        </w:r>
        <w:r>
          <w:instrText xml:space="preserve"> PAGEREF _Toc13883 \h </w:instrText>
        </w:r>
        <w:r>
          <w:fldChar w:fldCharType="separate"/>
        </w:r>
        <w:r>
          <w:t>30</w:t>
        </w:r>
        <w:r>
          <w:fldChar w:fldCharType="end"/>
        </w:r>
      </w:hyperlink>
    </w:p>
    <w:p>
      <w:pPr>
        <w:pStyle w:val="TOC1"/>
        <w:tabs>
          <w:tab w:val="right" w:leader="dot" w:pos="8306"/>
        </w:tabs>
      </w:pPr>
      <w:hyperlink w:anchor="_Toc14202" w:history="1">
        <w:r>
          <w:rPr>
            <w:rFonts w:ascii="仿宋" w:eastAsia="仿宋" w:hAnsi="仿宋" w:cs="仿宋" w:hint="eastAsia"/>
            <w:lang w:eastAsia="zh-CN"/>
          </w:rPr>
          <w:t>九、中药投资项目风险管理</w:t>
        </w:r>
        <w:r>
          <w:tab/>
        </w:r>
        <w:r>
          <w:fldChar w:fldCharType="begin"/>
        </w:r>
        <w:r>
          <w:instrText xml:space="preserve"> PAGEREF _Toc14202 \h </w:instrText>
        </w:r>
        <w:r>
          <w:fldChar w:fldCharType="separate"/>
        </w:r>
        <w:r>
          <w:t>31</w:t>
        </w:r>
        <w:r>
          <w:fldChar w:fldCharType="end"/>
        </w:r>
      </w:hyperlink>
    </w:p>
    <w:p>
      <w:pPr>
        <w:pStyle w:val="TOC2"/>
        <w:tabs>
          <w:tab w:val="right" w:leader="dot" w:pos="8306"/>
        </w:tabs>
      </w:pPr>
      <w:hyperlink w:anchor="_Toc551" w:history="1">
        <w:r>
          <w:rPr>
            <w:rFonts w:ascii="仿宋" w:eastAsia="仿宋" w:hAnsi="仿宋" w:cs="仿宋" w:hint="eastAsia"/>
            <w:lang w:eastAsia="zh-CN"/>
          </w:rPr>
          <w:t>(一)、风险识别与评估</w:t>
        </w:r>
        <w:r>
          <w:tab/>
        </w:r>
        <w:r>
          <w:fldChar w:fldCharType="begin"/>
        </w:r>
        <w:r>
          <w:instrText xml:space="preserve"> PAGEREF _Toc551 \h </w:instrText>
        </w:r>
        <w:r>
          <w:fldChar w:fldCharType="separate"/>
        </w:r>
        <w:r>
          <w:t>31</w:t>
        </w:r>
        <w:r>
          <w:fldChar w:fldCharType="end"/>
        </w:r>
      </w:hyperlink>
    </w:p>
    <w:p>
      <w:pPr>
        <w:pStyle w:val="TOC2"/>
        <w:tabs>
          <w:tab w:val="right" w:leader="dot" w:pos="8306"/>
        </w:tabs>
      </w:pPr>
      <w:hyperlink w:anchor="_Toc210" w:history="1">
        <w:r>
          <w:rPr>
            <w:rFonts w:ascii="仿宋" w:eastAsia="仿宋" w:hAnsi="仿宋" w:cs="仿宋" w:hint="eastAsia"/>
            <w:lang w:eastAsia="zh-CN"/>
          </w:rPr>
          <w:t>(二)、风险应对策略</w:t>
        </w:r>
        <w:r>
          <w:tab/>
        </w:r>
        <w:r>
          <w:fldChar w:fldCharType="begin"/>
        </w:r>
        <w:r>
          <w:instrText xml:space="preserve"> PAGEREF _Toc210 \h </w:instrText>
        </w:r>
        <w:r>
          <w:fldChar w:fldCharType="separate"/>
        </w:r>
        <w:r>
          <w:t>32</w:t>
        </w:r>
        <w:r>
          <w:fldChar w:fldCharType="end"/>
        </w:r>
      </w:hyperlink>
    </w:p>
    <w:p>
      <w:pPr>
        <w:pStyle w:val="TOC2"/>
        <w:tabs>
          <w:tab w:val="right" w:leader="dot" w:pos="8306"/>
        </w:tabs>
      </w:pPr>
      <w:hyperlink w:anchor="_Toc19179" w:history="1">
        <w:r>
          <w:rPr>
            <w:rFonts w:ascii="仿宋" w:eastAsia="仿宋" w:hAnsi="仿宋" w:cs="仿宋" w:hint="eastAsia"/>
            <w:lang w:eastAsia="zh-CN"/>
          </w:rPr>
          <w:t>(三)、风险监控与控制</w:t>
        </w:r>
        <w:r>
          <w:tab/>
        </w:r>
        <w:r>
          <w:fldChar w:fldCharType="begin"/>
        </w:r>
        <w:r>
          <w:instrText xml:space="preserve"> PAGEREF _Toc19179 \h </w:instrText>
        </w:r>
        <w:r>
          <w:fldChar w:fldCharType="separate"/>
        </w:r>
        <w:r>
          <w:t>34</w:t>
        </w:r>
        <w:r>
          <w:fldChar w:fldCharType="end"/>
        </w:r>
      </w:hyperlink>
    </w:p>
    <w:p>
      <w:pPr>
        <w:pStyle w:val="TOC1"/>
        <w:tabs>
          <w:tab w:val="right" w:leader="dot" w:pos="8306"/>
        </w:tabs>
      </w:pPr>
      <w:hyperlink w:anchor="_Toc13256" w:history="1">
        <w:r>
          <w:rPr>
            <w:rFonts w:ascii="仿宋" w:eastAsia="仿宋" w:hAnsi="仿宋" w:cs="仿宋" w:hint="eastAsia"/>
            <w:lang w:eastAsia="zh-CN"/>
          </w:rPr>
          <w:t>十、中药投资项目计划安排</w:t>
        </w:r>
        <w:r>
          <w:tab/>
        </w:r>
        <w:r>
          <w:fldChar w:fldCharType="begin"/>
        </w:r>
        <w:r>
          <w:instrText xml:space="preserve"> PAGEREF _Toc13256 \h </w:instrText>
        </w:r>
        <w:r>
          <w:fldChar w:fldCharType="separate"/>
        </w:r>
        <w:r>
          <w:t>35</w:t>
        </w:r>
        <w:r>
          <w:fldChar w:fldCharType="end"/>
        </w:r>
      </w:hyperlink>
    </w:p>
    <w:p>
      <w:pPr>
        <w:pStyle w:val="TOC2"/>
        <w:tabs>
          <w:tab w:val="right" w:leader="dot" w:pos="8306"/>
        </w:tabs>
      </w:pPr>
      <w:hyperlink w:anchor="_Toc5990" w:history="1">
        <w:r>
          <w:rPr>
            <w:rFonts w:ascii="仿宋" w:eastAsia="仿宋" w:hAnsi="仿宋" w:cs="仿宋" w:hint="eastAsia"/>
            <w:lang w:eastAsia="zh-CN"/>
          </w:rPr>
          <w:t>(一)、建设周期</w:t>
        </w:r>
        <w:r>
          <w:tab/>
        </w:r>
        <w:r>
          <w:fldChar w:fldCharType="begin"/>
        </w:r>
        <w:r>
          <w:instrText xml:space="preserve"> PAGEREF _Toc5990 \h </w:instrText>
        </w:r>
        <w:r>
          <w:fldChar w:fldCharType="separate"/>
        </w:r>
        <w:r>
          <w:t>35</w:t>
        </w:r>
        <w:r>
          <w:fldChar w:fldCharType="end"/>
        </w:r>
      </w:hyperlink>
    </w:p>
    <w:p>
      <w:pPr>
        <w:pStyle w:val="TOC2"/>
        <w:tabs>
          <w:tab w:val="right" w:leader="dot" w:pos="8306"/>
        </w:tabs>
      </w:pPr>
      <w:hyperlink w:anchor="_Toc30429" w:history="1">
        <w:r>
          <w:rPr>
            <w:rFonts w:ascii="仿宋" w:eastAsia="仿宋" w:hAnsi="仿宋" w:cs="仿宋" w:hint="eastAsia"/>
            <w:lang w:eastAsia="zh-CN"/>
          </w:rPr>
          <w:t>(二)、建设进度</w:t>
        </w:r>
        <w:r>
          <w:tab/>
        </w:r>
        <w:r>
          <w:fldChar w:fldCharType="begin"/>
        </w:r>
        <w:r>
          <w:instrText xml:space="preserve"> PAGEREF _Toc30429 \h </w:instrText>
        </w:r>
        <w:r>
          <w:fldChar w:fldCharType="separate"/>
        </w:r>
        <w:r>
          <w:t>36</w:t>
        </w:r>
        <w:r>
          <w:fldChar w:fldCharType="end"/>
        </w:r>
      </w:hyperlink>
    </w:p>
    <w:p>
      <w:pPr>
        <w:pStyle w:val="TOC2"/>
        <w:tabs>
          <w:tab w:val="right" w:leader="dot" w:pos="8306"/>
        </w:tabs>
      </w:pPr>
      <w:hyperlink w:anchor="_Toc19120" w:history="1">
        <w:r>
          <w:rPr>
            <w:rFonts w:ascii="仿宋" w:eastAsia="仿宋" w:hAnsi="仿宋" w:cs="仿宋" w:hint="eastAsia"/>
            <w:lang w:eastAsia="zh-CN"/>
          </w:rPr>
          <w:t>(三)、进度安排注意事项</w:t>
        </w:r>
        <w:r>
          <w:tab/>
        </w:r>
        <w:r>
          <w:fldChar w:fldCharType="begin"/>
        </w:r>
        <w:r>
          <w:instrText xml:space="preserve"> PAGEREF _Toc19120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278" w:history="1">
        <w:r>
          <w:rPr>
            <w:rFonts w:ascii="仿宋" w:eastAsia="仿宋" w:hAnsi="仿宋" w:cs="仿宋" w:hint="eastAsia"/>
            <w:lang w:eastAsia="zh-CN"/>
          </w:rPr>
          <w:t>(四)、人力资源配置</w:t>
        </w:r>
        <w:r>
          <w:tab/>
        </w:r>
        <w:r>
          <w:fldChar w:fldCharType="begin"/>
        </w:r>
        <w:r>
          <w:instrText xml:space="preserve"> PAGEREF _Toc1278 \h </w:instrText>
        </w:r>
        <w:r>
          <w:fldChar w:fldCharType="separate"/>
        </w:r>
        <w:r>
          <w:t>39</w:t>
        </w:r>
        <w:r>
          <w:fldChar w:fldCharType="end"/>
        </w:r>
      </w:hyperlink>
    </w:p>
    <w:p>
      <w:pPr>
        <w:pStyle w:val="TOC1"/>
        <w:tabs>
          <w:tab w:val="right" w:leader="dot" w:pos="8306"/>
        </w:tabs>
      </w:pPr>
      <w:hyperlink w:anchor="_Toc20336" w:history="1">
        <w:r>
          <w:rPr>
            <w:rFonts w:ascii="仿宋" w:eastAsia="仿宋" w:hAnsi="仿宋" w:cs="仿宋" w:hint="eastAsia"/>
            <w:lang w:eastAsia="zh-CN"/>
          </w:rPr>
          <w:t>十一、中药投资项目社会影响</w:t>
        </w:r>
        <w:r>
          <w:tab/>
        </w:r>
        <w:r>
          <w:fldChar w:fldCharType="begin"/>
        </w:r>
        <w:r>
          <w:instrText xml:space="preserve"> PAGEREF _Toc20336 \h </w:instrText>
        </w:r>
        <w:r>
          <w:fldChar w:fldCharType="separate"/>
        </w:r>
        <w:r>
          <w:t>39</w:t>
        </w:r>
        <w:r>
          <w:fldChar w:fldCharType="end"/>
        </w:r>
      </w:hyperlink>
    </w:p>
    <w:p>
      <w:pPr>
        <w:pStyle w:val="TOC2"/>
        <w:tabs>
          <w:tab w:val="right" w:leader="dot" w:pos="8306"/>
        </w:tabs>
      </w:pPr>
      <w:hyperlink w:anchor="_Toc29689" w:history="1">
        <w:r>
          <w:rPr>
            <w:rFonts w:ascii="仿宋" w:eastAsia="仿宋" w:hAnsi="仿宋" w:cs="仿宋" w:hint="eastAsia"/>
            <w:lang w:eastAsia="zh-CN"/>
          </w:rPr>
          <w:t>(一)、社会责任与义务</w:t>
        </w:r>
        <w:r>
          <w:tab/>
        </w:r>
        <w:r>
          <w:fldChar w:fldCharType="begin"/>
        </w:r>
        <w:r>
          <w:instrText xml:space="preserve"> PAGEREF _Toc29689 \h </w:instrText>
        </w:r>
        <w:r>
          <w:fldChar w:fldCharType="separate"/>
        </w:r>
        <w:r>
          <w:t>39</w:t>
        </w:r>
        <w:r>
          <w:fldChar w:fldCharType="end"/>
        </w:r>
      </w:hyperlink>
    </w:p>
    <w:p>
      <w:pPr>
        <w:pStyle w:val="TOC2"/>
        <w:tabs>
          <w:tab w:val="right" w:leader="dot" w:pos="8306"/>
        </w:tabs>
      </w:pPr>
      <w:hyperlink w:anchor="_Toc27380" w:history="1">
        <w:r>
          <w:rPr>
            <w:rFonts w:ascii="仿宋" w:eastAsia="仿宋" w:hAnsi="仿宋" w:cs="仿宋" w:hint="eastAsia"/>
            <w:lang w:eastAsia="zh-CN"/>
          </w:rPr>
          <w:t>(二)、社会参与与沟通</w:t>
        </w:r>
        <w:r>
          <w:tab/>
        </w:r>
        <w:r>
          <w:fldChar w:fldCharType="begin"/>
        </w:r>
        <w:r>
          <w:instrText xml:space="preserve"> PAGEREF _Toc27380 \h </w:instrText>
        </w:r>
        <w:r>
          <w:fldChar w:fldCharType="separate"/>
        </w:r>
        <w:r>
          <w:t>40</w:t>
        </w:r>
        <w:r>
          <w:fldChar w:fldCharType="end"/>
        </w:r>
      </w:hyperlink>
    </w:p>
    <w:p>
      <w:pPr>
        <w:pStyle w:val="TOC1"/>
        <w:tabs>
          <w:tab w:val="right" w:leader="dot" w:pos="8306"/>
        </w:tabs>
      </w:pPr>
      <w:hyperlink w:anchor="_Toc18354" w:history="1">
        <w:r>
          <w:rPr>
            <w:rFonts w:ascii="仿宋" w:eastAsia="仿宋" w:hAnsi="仿宋" w:cs="仿宋" w:hint="eastAsia"/>
            <w:lang w:eastAsia="zh-CN"/>
          </w:rPr>
          <w:t>十二、中药投资项目技术管理</w:t>
        </w:r>
        <w:r>
          <w:tab/>
        </w:r>
        <w:r>
          <w:fldChar w:fldCharType="begin"/>
        </w:r>
        <w:r>
          <w:instrText xml:space="preserve"> PAGEREF _Toc18354 \h </w:instrText>
        </w:r>
        <w:r>
          <w:fldChar w:fldCharType="separate"/>
        </w:r>
        <w:r>
          <w:t>41</w:t>
        </w:r>
        <w:r>
          <w:fldChar w:fldCharType="end"/>
        </w:r>
      </w:hyperlink>
    </w:p>
    <w:p>
      <w:pPr>
        <w:pStyle w:val="TOC2"/>
        <w:tabs>
          <w:tab w:val="right" w:leader="dot" w:pos="8306"/>
        </w:tabs>
      </w:pPr>
      <w:hyperlink w:anchor="_Toc24086" w:history="1">
        <w:r>
          <w:rPr>
            <w:rFonts w:ascii="仿宋" w:eastAsia="仿宋" w:hAnsi="仿宋" w:cs="仿宋" w:hint="eastAsia"/>
            <w:lang w:eastAsia="zh-CN"/>
          </w:rPr>
          <w:t>(一)、技术方案选用方向</w:t>
        </w:r>
        <w:r>
          <w:tab/>
        </w:r>
        <w:r>
          <w:fldChar w:fldCharType="begin"/>
        </w:r>
        <w:r>
          <w:instrText xml:space="preserve"> PAGEREF _Toc24086 \h </w:instrText>
        </w:r>
        <w:r>
          <w:fldChar w:fldCharType="separate"/>
        </w:r>
        <w:r>
          <w:t>41</w:t>
        </w:r>
        <w:r>
          <w:fldChar w:fldCharType="end"/>
        </w:r>
      </w:hyperlink>
    </w:p>
    <w:p>
      <w:pPr>
        <w:pStyle w:val="TOC2"/>
        <w:tabs>
          <w:tab w:val="right" w:leader="dot" w:pos="8306"/>
        </w:tabs>
      </w:pPr>
      <w:hyperlink w:anchor="_Toc2" w:history="1">
        <w:r>
          <w:rPr>
            <w:rFonts w:ascii="仿宋" w:eastAsia="仿宋" w:hAnsi="仿宋" w:cs="仿宋" w:hint="eastAsia"/>
            <w:lang w:eastAsia="zh-CN"/>
          </w:rPr>
          <w:t>(二)、工艺技术方案选用原则</w:t>
        </w:r>
        <w:r>
          <w:tab/>
        </w:r>
        <w:r>
          <w:fldChar w:fldCharType="begin"/>
        </w:r>
        <w:r>
          <w:instrText xml:space="preserve"> PAGEREF _Toc2 \h </w:instrText>
        </w:r>
        <w:r>
          <w:fldChar w:fldCharType="separate"/>
        </w:r>
        <w:r>
          <w:t>43</w:t>
        </w:r>
        <w:r>
          <w:fldChar w:fldCharType="end"/>
        </w:r>
      </w:hyperlink>
    </w:p>
    <w:p>
      <w:pPr>
        <w:pStyle w:val="TOC2"/>
        <w:tabs>
          <w:tab w:val="right" w:leader="dot" w:pos="8306"/>
        </w:tabs>
      </w:pPr>
      <w:hyperlink w:anchor="_Toc27179" w:history="1">
        <w:r>
          <w:rPr>
            <w:rFonts w:ascii="仿宋" w:eastAsia="仿宋" w:hAnsi="仿宋" w:cs="仿宋" w:hint="eastAsia"/>
            <w:lang w:eastAsia="zh-CN"/>
          </w:rPr>
          <w:t>(三)、工艺技术方案要求</w:t>
        </w:r>
        <w:r>
          <w:tab/>
        </w:r>
        <w:r>
          <w:fldChar w:fldCharType="begin"/>
        </w:r>
        <w:r>
          <w:instrText xml:space="preserve"> PAGEREF _Toc27179 \h </w:instrText>
        </w:r>
        <w:r>
          <w:fldChar w:fldCharType="separate"/>
        </w:r>
        <w:r>
          <w:t>45</w:t>
        </w:r>
        <w:r>
          <w:fldChar w:fldCharType="end"/>
        </w:r>
      </w:hyperlink>
    </w:p>
    <w:p>
      <w:pPr>
        <w:pStyle w:val="TOC1"/>
        <w:tabs>
          <w:tab w:val="right" w:leader="dot" w:pos="8306"/>
        </w:tabs>
      </w:pPr>
      <w:hyperlink w:anchor="_Toc32341" w:history="1">
        <w:r>
          <w:rPr>
            <w:rFonts w:ascii="仿宋" w:eastAsia="仿宋" w:hAnsi="仿宋" w:cs="仿宋" w:hint="eastAsia"/>
            <w:lang w:eastAsia="zh-CN"/>
          </w:rPr>
          <w:t>十三、中药投资项目实施时间节点</w:t>
        </w:r>
        <w:r>
          <w:tab/>
        </w:r>
        <w:r>
          <w:fldChar w:fldCharType="begin"/>
        </w:r>
        <w:r>
          <w:instrText xml:space="preserve"> PAGEREF _Toc32341 \h </w:instrText>
        </w:r>
        <w:r>
          <w:fldChar w:fldCharType="separate"/>
        </w:r>
        <w:r>
          <w:t>47</w:t>
        </w:r>
        <w:r>
          <w:fldChar w:fldCharType="end"/>
        </w:r>
      </w:hyperlink>
    </w:p>
    <w:p>
      <w:pPr>
        <w:pStyle w:val="TOC2"/>
        <w:tabs>
          <w:tab w:val="right" w:leader="dot" w:pos="8306"/>
        </w:tabs>
      </w:pPr>
      <w:hyperlink w:anchor="_Toc17046" w:history="1">
        <w:r>
          <w:rPr>
            <w:rFonts w:ascii="仿宋" w:eastAsia="仿宋" w:hAnsi="仿宋" w:cs="仿宋" w:hint="eastAsia"/>
            <w:lang w:eastAsia="zh-CN"/>
          </w:rPr>
          <w:t>(一)、中药投资项目启动阶段时间节点</w:t>
        </w:r>
        <w:r>
          <w:tab/>
        </w:r>
        <w:r>
          <w:fldChar w:fldCharType="begin"/>
        </w:r>
        <w:r>
          <w:instrText xml:space="preserve"> PAGEREF _Toc17046 \h </w:instrText>
        </w:r>
        <w:r>
          <w:fldChar w:fldCharType="separate"/>
        </w:r>
        <w:r>
          <w:t>47</w:t>
        </w:r>
        <w:r>
          <w:fldChar w:fldCharType="end"/>
        </w:r>
      </w:hyperlink>
    </w:p>
    <w:p>
      <w:pPr>
        <w:pStyle w:val="TOC2"/>
        <w:tabs>
          <w:tab w:val="right" w:leader="dot" w:pos="8306"/>
        </w:tabs>
      </w:pPr>
      <w:hyperlink w:anchor="_Toc18828" w:history="1">
        <w:r>
          <w:rPr>
            <w:rFonts w:ascii="仿宋" w:eastAsia="仿宋" w:hAnsi="仿宋" w:cs="仿宋" w:hint="eastAsia"/>
            <w:lang w:eastAsia="zh-CN"/>
          </w:rPr>
          <w:t>(二)、中药投资项目执行阶段时间节点</w:t>
        </w:r>
        <w:r>
          <w:tab/>
        </w:r>
        <w:r>
          <w:fldChar w:fldCharType="begin"/>
        </w:r>
        <w:r>
          <w:instrText xml:space="preserve"> PAGEREF _Toc18828 \h </w:instrText>
        </w:r>
        <w:r>
          <w:fldChar w:fldCharType="separate"/>
        </w:r>
        <w:r>
          <w:t>48</w:t>
        </w:r>
        <w:r>
          <w:fldChar w:fldCharType="end"/>
        </w:r>
      </w:hyperlink>
    </w:p>
    <w:p>
      <w:pPr>
        <w:pStyle w:val="TOC2"/>
        <w:tabs>
          <w:tab w:val="right" w:leader="dot" w:pos="8306"/>
        </w:tabs>
      </w:pPr>
      <w:hyperlink w:anchor="_Toc30636" w:history="1">
        <w:r>
          <w:rPr>
            <w:rFonts w:ascii="仿宋" w:eastAsia="仿宋" w:hAnsi="仿宋" w:cs="仿宋" w:hint="eastAsia"/>
            <w:lang w:eastAsia="zh-CN"/>
          </w:rPr>
          <w:t>(三)、中药投资项目完成阶段时间节点</w:t>
        </w:r>
        <w:r>
          <w:tab/>
        </w:r>
        <w:r>
          <w:fldChar w:fldCharType="begin"/>
        </w:r>
        <w:r>
          <w:instrText xml:space="preserve"> PAGEREF _Toc30636 \h </w:instrText>
        </w:r>
        <w:r>
          <w:fldChar w:fldCharType="separate"/>
        </w:r>
        <w:r>
          <w:t>49</w:t>
        </w:r>
        <w:r>
          <w:fldChar w:fldCharType="end"/>
        </w:r>
      </w:hyperlink>
    </w:p>
    <w:p>
      <w:pPr>
        <w:pStyle w:val="TOC1"/>
        <w:tabs>
          <w:tab w:val="right" w:leader="dot" w:pos="8306"/>
        </w:tabs>
      </w:pPr>
      <w:hyperlink w:anchor="_Toc10677" w:history="1">
        <w:r>
          <w:rPr>
            <w:rFonts w:ascii="仿宋" w:eastAsia="仿宋" w:hAnsi="仿宋" w:cs="仿宋" w:hint="eastAsia"/>
            <w:lang w:eastAsia="zh-CN"/>
          </w:rPr>
          <w:t>十四、中药投资项目工程方案分析</w:t>
        </w:r>
        <w:r>
          <w:tab/>
        </w:r>
        <w:r>
          <w:fldChar w:fldCharType="begin"/>
        </w:r>
        <w:r>
          <w:instrText xml:space="preserve"> PAGEREF _Toc10677 \h </w:instrText>
        </w:r>
        <w:r>
          <w:fldChar w:fldCharType="separate"/>
        </w:r>
        <w:r>
          <w:t>50</w:t>
        </w:r>
        <w:r>
          <w:fldChar w:fldCharType="end"/>
        </w:r>
      </w:hyperlink>
    </w:p>
    <w:p>
      <w:pPr>
        <w:pStyle w:val="TOC2"/>
        <w:tabs>
          <w:tab w:val="right" w:leader="dot" w:pos="8306"/>
        </w:tabs>
      </w:pPr>
      <w:hyperlink w:anchor="_Toc3602" w:history="1">
        <w:r>
          <w:rPr>
            <w:rFonts w:ascii="仿宋" w:eastAsia="仿宋" w:hAnsi="仿宋" w:cs="仿宋" w:hint="eastAsia"/>
            <w:lang w:eastAsia="zh-CN"/>
          </w:rPr>
          <w:t>(一)、建筑工程设计原则</w:t>
        </w:r>
        <w:r>
          <w:tab/>
        </w:r>
        <w:r>
          <w:fldChar w:fldCharType="begin"/>
        </w:r>
        <w:r>
          <w:instrText xml:space="preserve"> PAGEREF _Toc3602 \h </w:instrText>
        </w:r>
        <w:r>
          <w:fldChar w:fldCharType="separate"/>
        </w:r>
        <w:r>
          <w:t>50</w:t>
        </w:r>
        <w:r>
          <w:fldChar w:fldCharType="end"/>
        </w:r>
      </w:hyperlink>
    </w:p>
    <w:p>
      <w:pPr>
        <w:pStyle w:val="TOC2"/>
        <w:tabs>
          <w:tab w:val="right" w:leader="dot" w:pos="8306"/>
        </w:tabs>
      </w:pPr>
      <w:hyperlink w:anchor="_Toc8836" w:history="1">
        <w:r>
          <w:rPr>
            <w:rFonts w:ascii="仿宋" w:eastAsia="仿宋" w:hAnsi="仿宋" w:cs="仿宋" w:hint="eastAsia"/>
            <w:lang w:eastAsia="zh-CN"/>
          </w:rPr>
          <w:t>(二)、土建工程建设指标</w:t>
        </w:r>
        <w:r>
          <w:tab/>
        </w:r>
        <w:r>
          <w:fldChar w:fldCharType="begin"/>
        </w:r>
        <w:r>
          <w:instrText xml:space="preserve"> PAGEREF _Toc8836 \h </w:instrText>
        </w:r>
        <w:r>
          <w:fldChar w:fldCharType="separate"/>
        </w:r>
        <w:r>
          <w:t>54</w:t>
        </w:r>
        <w:r>
          <w:fldChar w:fldCharType="end"/>
        </w:r>
      </w:hyperlink>
    </w:p>
    <w:p>
      <w:pPr>
        <w:pStyle w:val="TOC1"/>
        <w:tabs>
          <w:tab w:val="right" w:leader="dot" w:pos="8306"/>
        </w:tabs>
      </w:pPr>
      <w:hyperlink w:anchor="_Toc19903" w:history="1">
        <w:r>
          <w:rPr>
            <w:rFonts w:ascii="仿宋" w:eastAsia="仿宋" w:hAnsi="仿宋" w:cs="仿宋" w:hint="eastAsia"/>
            <w:lang w:eastAsia="zh-CN"/>
          </w:rPr>
          <w:t>十五、风险识别与分类</w:t>
        </w:r>
        <w:r>
          <w:tab/>
        </w:r>
        <w:r>
          <w:fldChar w:fldCharType="begin"/>
        </w:r>
        <w:r>
          <w:instrText xml:space="preserve"> PAGEREF _Toc19903 \h </w:instrText>
        </w:r>
        <w:r>
          <w:fldChar w:fldCharType="separate"/>
        </w:r>
        <w:r>
          <w:t>55</w:t>
        </w:r>
        <w:r>
          <w:fldChar w:fldCharType="end"/>
        </w:r>
      </w:hyperlink>
    </w:p>
    <w:p>
      <w:pPr>
        <w:pStyle w:val="TOC2"/>
        <w:tabs>
          <w:tab w:val="right" w:leader="dot" w:pos="8306"/>
        </w:tabs>
      </w:pPr>
      <w:hyperlink w:anchor="_Toc19141" w:history="1">
        <w:r>
          <w:rPr>
            <w:rFonts w:ascii="仿宋" w:eastAsia="仿宋" w:hAnsi="仿宋" w:cs="仿宋" w:hint="eastAsia"/>
            <w:lang w:eastAsia="zh-CN"/>
          </w:rPr>
          <w:t>(一)、风险识别</w:t>
        </w:r>
        <w:r>
          <w:tab/>
        </w:r>
        <w:r>
          <w:fldChar w:fldCharType="begin"/>
        </w:r>
        <w:r>
          <w:instrText xml:space="preserve"> PAGEREF _Toc19141 \h </w:instrText>
        </w:r>
        <w:r>
          <w:fldChar w:fldCharType="separate"/>
        </w:r>
        <w:r>
          <w:t>55</w:t>
        </w:r>
        <w:r>
          <w:fldChar w:fldCharType="end"/>
        </w:r>
      </w:hyperlink>
    </w:p>
    <w:p>
      <w:pPr>
        <w:pStyle w:val="TOC2"/>
        <w:tabs>
          <w:tab w:val="right" w:leader="dot" w:pos="8306"/>
        </w:tabs>
      </w:pPr>
      <w:hyperlink w:anchor="_Toc28224" w:history="1">
        <w:r>
          <w:rPr>
            <w:rFonts w:ascii="仿宋" w:eastAsia="仿宋" w:hAnsi="仿宋" w:cs="仿宋" w:hint="eastAsia"/>
            <w:lang w:eastAsia="zh-CN"/>
          </w:rPr>
          <w:t>(二)、风险分类</w:t>
        </w:r>
        <w:r>
          <w:tab/>
        </w:r>
        <w:r>
          <w:fldChar w:fldCharType="begin"/>
        </w:r>
        <w:r>
          <w:instrText xml:space="preserve"> PAGEREF _Toc28224 \h </w:instrText>
        </w:r>
        <w:r>
          <w:fldChar w:fldCharType="separate"/>
        </w:r>
        <w:r>
          <w:t>56</w:t>
        </w:r>
        <w:r>
          <w:fldChar w:fldCharType="end"/>
        </w:r>
      </w:hyperlink>
    </w:p>
    <w:p>
      <w:pPr>
        <w:pStyle w:val="TOC1"/>
        <w:tabs>
          <w:tab w:val="right" w:leader="dot" w:pos="8306"/>
        </w:tabs>
      </w:pPr>
      <w:hyperlink w:anchor="_Toc12309" w:history="1">
        <w:r>
          <w:rPr>
            <w:rFonts w:ascii="仿宋" w:eastAsia="仿宋" w:hAnsi="仿宋" w:cs="仿宋" w:hint="eastAsia"/>
            <w:lang w:eastAsia="zh-CN"/>
          </w:rPr>
          <w:t>十六、利益相关者分析与沟通计划</w:t>
        </w:r>
        <w:r>
          <w:tab/>
        </w:r>
        <w:r>
          <w:fldChar w:fldCharType="begin"/>
        </w:r>
        <w:r>
          <w:instrText xml:space="preserve"> PAGEREF _Toc12309 \h </w:instrText>
        </w:r>
        <w:r>
          <w:fldChar w:fldCharType="separate"/>
        </w:r>
        <w:r>
          <w:t>58</w:t>
        </w:r>
        <w:r>
          <w:fldChar w:fldCharType="end"/>
        </w:r>
      </w:hyperlink>
    </w:p>
    <w:p>
      <w:pPr>
        <w:pStyle w:val="TOC2"/>
        <w:tabs>
          <w:tab w:val="right" w:leader="dot" w:pos="8306"/>
        </w:tabs>
      </w:pPr>
      <w:hyperlink w:anchor="_Toc12791" w:history="1">
        <w:r>
          <w:rPr>
            <w:rFonts w:ascii="仿宋" w:eastAsia="仿宋" w:hAnsi="仿宋" w:cs="仿宋" w:hint="eastAsia"/>
            <w:lang w:eastAsia="zh-CN"/>
          </w:rPr>
          <w:t>(一)、利益相关者分析</w:t>
        </w:r>
        <w:r>
          <w:tab/>
        </w:r>
        <w:r>
          <w:fldChar w:fldCharType="begin"/>
        </w:r>
        <w:r>
          <w:instrText xml:space="preserve"> PAGEREF _Toc12791 \h </w:instrText>
        </w:r>
        <w:r>
          <w:fldChar w:fldCharType="separate"/>
        </w:r>
        <w:r>
          <w:t>58</w:t>
        </w:r>
        <w:r>
          <w:fldChar w:fldCharType="end"/>
        </w:r>
      </w:hyperlink>
    </w:p>
    <w:p>
      <w:pPr>
        <w:pStyle w:val="TOC2"/>
        <w:tabs>
          <w:tab w:val="right" w:leader="dot" w:pos="8306"/>
        </w:tabs>
      </w:pPr>
      <w:hyperlink w:anchor="_Toc12705" w:history="1">
        <w:r>
          <w:rPr>
            <w:rFonts w:ascii="仿宋" w:eastAsia="仿宋" w:hAnsi="仿宋" w:cs="仿宋" w:hint="eastAsia"/>
            <w:lang w:eastAsia="zh-CN"/>
          </w:rPr>
          <w:t>(二)、沟通计划</w:t>
        </w:r>
        <w:r>
          <w:tab/>
        </w:r>
        <w:r>
          <w:fldChar w:fldCharType="begin"/>
        </w:r>
        <w:r>
          <w:instrText xml:space="preserve"> PAGEREF _Toc12705 \h </w:instrText>
        </w:r>
        <w:r>
          <w:fldChar w:fldCharType="separate"/>
        </w:r>
        <w:r>
          <w:t>60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212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9977"/>
      <w:r>
        <w:rPr>
          <w:rFonts w:ascii="仿宋" w:eastAsia="仿宋" w:hAnsi="仿宋" w:cs="仿宋" w:hint="eastAsia"/>
          <w:sz w:val="28"/>
          <w:lang w:eastAsia="zh-CN"/>
        </w:rPr>
        <w:t>一、中药投资项目可持续发展</w:t>
      </w:r>
      <w:bookmarkEnd w:id="2"/>
    </w:p>
    <w:p>
      <w:pPr>
        <w:pStyle w:val="Heading2"/>
        <w:rPr>
          <w:rFonts w:ascii="仿宋" w:eastAsia="仿宋" w:hAnsi="仿宋" w:cs="仿宋" w:hint="eastAsia"/>
          <w:lang w:eastAsia="zh-CN"/>
        </w:rPr>
      </w:pPr>
      <w:bookmarkStart w:id="3" w:name="_Toc21821"/>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中药投资项目中，中药投资项目团队着眼于未来，明确了可持续发展的战略方向。制定的具体可持续发展目标包括降低资源使用、采用环保技术、最大化社会效益等。这一步骤不仅有助于中药投资项目在环保和社会责任方面达到最高标准，也为未来提供了明确的指引，确保中药投资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可持续实践的融入中药投资项目管理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中药投资项目管理周期。从中药投资项目规划开始，中药投资项目团队就考虑了环境和社会的因素。在执行阶段，中药投资项目团队积极推动绿色技术的应用，优化资源利用。此外，关注员工的社会责任，通过培训和沟通活动提高员工对可持续发展的认知，使他们能够在日常工作中践行可持续实践。这些举措不仅为中药投资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4535"/>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扎根于中药投资项目的可持续发展理念，我们深信环保与社会责任是中药投资项目成功的关键支柱。在中药投资项目的每一步，我们都致力于通过创新和实践，履行对环境和社会的坚定责任。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中药投资项目团队通过引入先进的环保技术、建立高效的废物处理系统以及推动能源节约措施，积极履行环保责任。定期的环保监测和评估确保中药投资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中药投资项目不仅致力于自身可持续发展，还注重对社会的回馈。通过支持社区中药投资项目、参与慈善事业、提供培训机会等方式，中药投资项目积极履行社会责任。与当地社区建立积极互动，关注员工的工作与生活平衡，以及员工的身心健康，是中药投资项目在社会责任层面的关键举措。这样的实践不仅增强了中药投资项目在社会中的声誉，也促进了社会的共同繁荣。</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5" w:name="_Toc28618"/>
      <w:r>
        <w:rPr>
          <w:rFonts w:ascii="仿宋" w:eastAsia="仿宋" w:hAnsi="仿宋" w:cs="仿宋" w:hint="eastAsia"/>
          <w:sz w:val="28"/>
          <w:lang w:eastAsia="zh-CN"/>
        </w:rPr>
        <w:t>二、市场分析、调研</w:t>
      </w:r>
      <w:bookmarkEnd w:id="5"/>
    </w:p>
    <w:p>
      <w:pPr>
        <w:pStyle w:val="Heading2"/>
        <w:rPr>
          <w:rFonts w:ascii="仿宋" w:eastAsia="仿宋" w:hAnsi="仿宋" w:cs="仿宋" w:hint="eastAsia"/>
          <w:lang w:eastAsia="zh-CN"/>
        </w:rPr>
      </w:pPr>
      <w:bookmarkStart w:id="6" w:name="_Toc23677"/>
      <w:r>
        <w:rPr>
          <w:rFonts w:ascii="仿宋" w:eastAsia="仿宋" w:hAnsi="仿宋" w:cs="仿宋" w:hint="eastAsia"/>
          <w:lang w:eastAsia="zh-CN"/>
        </w:rPr>
        <w:t>(一)、中药投资行业分析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中药投资行业一直以来都是市场的关注焦点。行业内的发展趋势、竞争态势以及潜在机会都对中药投资项目的推进产生深远的影响。通过深入研究行业的整体概貌，我们将更好地理解行业的核心特征，为中药投资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中药投资行业，技术一直是推动创新和发展的关键因素。我们将对当前技术趋势进行详尽分析，包括但不限于人工智能、大数据应用、先进制造技术等。这有助于中药投资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中药投资项目成功的基础。我们将对主要竞争对手进行深入研究，包括其市场份额、产品特点、市场定位等。通过全面了解竞争对手的优势和劣势，中药投资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7" w:name="_Toc32081"/>
      <w:r>
        <w:rPr>
          <w:rFonts w:ascii="仿宋" w:eastAsia="仿宋" w:hAnsi="仿宋" w:cs="仿宋" w:hint="eastAsia"/>
          <w:sz w:val="28"/>
          <w:lang w:eastAsia="zh-CN"/>
        </w:rPr>
        <w:t>(二)、中药投资市场分析预测</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通过对市场规模的深入调研，我们将预测中药投资市场未来的增长趋势。这包括市场的整体规模、各细分领域的发展趋势等。中药投资项目可以根据市场的扩张速度和潜在机会，制定更符合市场需求的发展策略。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中药投资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中药投资项目实施过程中需要充分考虑的因素。我们将对市场风险进行全面评估，包括但不限于政策法规风险、市场竞争风险、技术变革风险等。通过对潜在风险的深入分析，中药投资项目可以制定相应的风险缓解策略，降低不确定性对中药投资项目的影响。</w:t>
      </w:r>
    </w:p>
    <w:p>
      <w:pPr>
        <w:pStyle w:val="Heading1"/>
        <w:ind w:firstLine="560" w:firstLineChars="200"/>
        <w:rPr>
          <w:rFonts w:ascii="仿宋" w:eastAsia="仿宋" w:hAnsi="仿宋" w:cs="仿宋" w:hint="eastAsia"/>
          <w:sz w:val="28"/>
          <w:lang w:eastAsia="zh-CN"/>
        </w:rPr>
      </w:pPr>
      <w:bookmarkStart w:id="8" w:name="_Toc13050"/>
      <w:r>
        <w:rPr>
          <w:rFonts w:ascii="仿宋" w:eastAsia="仿宋" w:hAnsi="仿宋" w:cs="仿宋" w:hint="eastAsia"/>
          <w:sz w:val="28"/>
          <w:lang w:eastAsia="zh-CN"/>
        </w:rPr>
        <w:t>三、中药投资项目危机管理</w:t>
      </w:r>
      <w:bookmarkEnd w:id="8"/>
    </w:p>
    <w:p>
      <w:pPr>
        <w:pStyle w:val="Heading2"/>
        <w:rPr>
          <w:rFonts w:ascii="仿宋" w:eastAsia="仿宋" w:hAnsi="仿宋" w:cs="仿宋" w:hint="eastAsia"/>
          <w:lang w:eastAsia="zh-CN"/>
        </w:rPr>
      </w:pPr>
      <w:bookmarkStart w:id="9" w:name="_Toc8897"/>
      <w:r>
        <w:rPr>
          <w:rFonts w:ascii="仿宋" w:eastAsia="仿宋" w:hAnsi="仿宋" w:cs="仿宋" w:hint="eastAsia"/>
          <w:lang w:eastAsia="zh-CN"/>
        </w:rPr>
        <w:t>(一)、危机预警与识别</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中药投资项目危机管理中，危机预警与识别是确保中药投资项目稳健运行的核心步骤。通过建立全面的监测机制，中药投资项目团队旨在及时发现和理解潜在的风险和危机因素，以便采取及时的预防和应对措施，确保中药投资项目持续处于可控状态。</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首先，通过深入的风险评估，中药投资项目团队全面分析了整个中药投资项目和各个阶段可能存在的威胁。这包括准确评估每个潜在风险的发生概率和可能影响的程度，为后续危机预警提供了有力支持。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中药投资项目团队着重于明确定义中药投资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中药投资项目进展的持续监控，团队能够及时发现潜在问题并作出迅速反应。中药投资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在这一阶段，团队的专业素养和反应速度将发挥至关重要的作用，以确保潜在危机能够在初期得到有效的处理，最大程度地减轻负面影响。通过危机预警与识别，中药投资项目得以更有序、可控地推进。</w:t>
      </w:r>
    </w:p>
    <w:p>
      <w:pPr>
        <w:pStyle w:val="Heading2"/>
        <w:ind w:firstLine="560" w:firstLineChars="200"/>
        <w:rPr>
          <w:rFonts w:ascii="仿宋" w:eastAsia="仿宋" w:hAnsi="仿宋" w:cs="仿宋" w:hint="eastAsia"/>
          <w:sz w:val="28"/>
          <w:lang w:eastAsia="zh-CN"/>
        </w:rPr>
      </w:pPr>
      <w:bookmarkStart w:id="10" w:name="_Toc21910"/>
      <w:r>
        <w:rPr>
          <w:rFonts w:ascii="仿宋" w:eastAsia="仿宋" w:hAnsi="仿宋" w:cs="仿宋" w:hint="eastAsia"/>
          <w:sz w:val="28"/>
          <w:lang w:eastAsia="zh-CN"/>
        </w:rPr>
        <w:t>(二)、危机应对与恢复</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在危机发生时，中药投资项目团队立即行动，成立了应急小组。该小组的任务是迅速制定并实施紧急应对措施，以最小化潜在损失。以下是采取的主要措施：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暂停中药投资项目进度：为遏制危机蔓延，中药投资项目暂时停止进行，以便全面评估当前状况。</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资源重新分配：重新评估中药投资项目资源的分配，确保最大限度地减小损失。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实时沟通：与关键利益相关者建立实时沟通机制，向他们传递中药投资项目危机的实际状况，保障中药投资项目核心利益。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在紧急应对的同时，中药投资项目团队强调了团队协作和有效沟通的重要性。以下是团队协作的关键举措：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信息共享机制：建立了信息共享平台，确保团队成员能够及时获取中药投资项目危机的实时信息。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领导者沟通：中药投资项目领导者通过定期会议和即时沟通工具，指导团队应对危机，保持团队稳定运行。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随着危机得到初步控制，中药投资项目团队转向制定恢复计划，以确保中药投资项目能够从中迅速恢复。主要恢复计划包括：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修复受损的进度计划：重新评估中药投资项目进度，制定修复计划，确保中药投资项目尽快回归正常进程。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重新调整资源分配：优化资源分配，确保中药投资项目在有限资源下高效运转。</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风险管理机制加强：对中药投资项目风险进行全面评估，制定更强化的风险管理策略，以预防未来可能的危机。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1" w:name="_Toc22861"/>
      <w:r>
        <w:rPr>
          <w:rFonts w:ascii="仿宋" w:eastAsia="仿宋" w:hAnsi="仿宋" w:cs="仿宋" w:hint="eastAsia"/>
          <w:sz w:val="28"/>
          <w:lang w:eastAsia="zh-CN"/>
        </w:rPr>
        <w:t>四、中药投资项目概论</w:t>
      </w:r>
      <w:bookmarkEnd w:id="11"/>
    </w:p>
    <w:p>
      <w:pPr>
        <w:pStyle w:val="Heading2"/>
        <w:rPr>
          <w:rFonts w:ascii="仿宋" w:eastAsia="仿宋" w:hAnsi="仿宋" w:cs="仿宋" w:hint="eastAsia"/>
          <w:lang w:eastAsia="zh-CN"/>
        </w:rPr>
      </w:pPr>
      <w:bookmarkStart w:id="12" w:name="_Toc20856"/>
      <w:r>
        <w:rPr>
          <w:rFonts w:ascii="仿宋" w:eastAsia="仿宋" w:hAnsi="仿宋" w:cs="仿宋" w:hint="eastAsia"/>
          <w:lang w:eastAsia="zh-CN"/>
        </w:rPr>
        <w:t>(一)、中药投资项目概况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中药投资项目的起源追溯至对市场的深入洞察。市场的不断演变与变革为中药投资项目提供了难得的机遇。当前市场存在的需求缺口和变革的大环境共同构成了中药投资项目的背景。这个中药投资项目旨在充分利用市场机遇，填补行业中尚未满足的需求，为客户提供全新的解决方案。市场的变革和需求的增长使得这个中药投资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中药投资项目名称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中药投资项目正式命名为中药投资。这个名称不仅仅是一个标识，更代表了中药投资项目的核心理念和愿景。它蕴含着中药投资项目所要解决问题的关键字，具有强烈的表达和辨识度，为中药投资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中药投资项目目标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中药投资项目的核心目标是提供一种全新、高效的解决方案，满足客户日益增长的需求。中药投资项目追求的不仅仅是满足市场需求，更是在市场中获得卓越的竞争优势。通过不断提升产品或服务的质量和创新水平，中药投资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中药投资项目范围</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中药投资项目全面涵盖了产品研发、制造、市场推广和售后服务，确保从产品设计到最终用户体验的全方位关注。这一全面的中药投资项目范围是为了确保中药投资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中药投资项目时间表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中药投资项目计划在未来18个月内完成，包括研发、测试、市场试点和正式推出等不同阶段。这个时间表的合理设计是为了确保中药投资项目各个阶段的顺利推进，以便按时交付高质量的成果。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中药投资项目预算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中药投资项目总预算估算为XX百万美元，主要分配在研发、市场推广、人员培训和运营等方面。这一充足的预算为中药投资项目提供了充足的资源，确保中药投资项目在各个方面都能取得优异的表现。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中药投资项目风险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中药投资项目可能面临的风险包括市场接受度低、技术难题、竞争激烈等。中药投资项目团队已经制定了相应的风险应对计划，通过前瞻性的风险管理，确保中药投资项目在面对不确定性时能够迅速做出应对。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中药投资项目团队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中药投资项目汇聚了一支经验丰富、多领域专业素养的核心团队，确保中药投资项目在各个方面都能拥有高水平的执行力。团队的协同作战是中药投资项目成功的关键因素之一。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中药投资项目背景</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中药投资项目的背景根植于市场对更高效、创新产品的渴望，同时也受到科技发展对行业格局的深刻改变的影响。这为中药投资项目提供了广阔的发展空间和市场需求。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中药投资项目现状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截至目前，中药投资项目已完成市场调研和技术验证，取得了初步的成功。这为中药投资项目在未来的发展奠定了坚实的基础，为更远大的目标打下了坚实的基石。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3" w:name="_Toc5942"/>
      <w:r>
        <w:rPr>
          <w:rFonts w:ascii="仿宋" w:eastAsia="仿宋" w:hAnsi="仿宋" w:cs="仿宋" w:hint="eastAsia"/>
          <w:sz w:val="28"/>
          <w:lang w:eastAsia="zh-CN"/>
        </w:rPr>
        <w:t>(二)、中药投资项目目标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keyword》中药投资项目首要业务目标是在市场中占据有利地位，实现产品/服务的成功推广和销售。通过不断提升产品质量、创新性，中药投资项目追求成为行业中的领导者，赢得更多客户的青睐。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在科技迅速发展的时代，中药投资项目着眼于技术创新。通过持续的研发和技术升级，中药投资项目旨在推出更具创新性的产品或服务，以满足市场对新鲜、先进解决方案的需求。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为了建立可持续的客户关系，中药投资项目设定了客户满意度目标。通过提供卓越的产品质量和优质的客户服务，中药投资项目追求赢得客户的信任和忠诚度，确保他们的满意度达到行业领先水平。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中药投资项目注重社会责任和可持续发展。通过实施环保、社会责任中药投资项目，中药投资项目致力于在经济发展的同时保护环境，促进社会公平，实现可持续经营。</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中药投资项目的团队是实现目标的核心驱动力。因此，中药投资项目设定了团队发展目标，包括提升团队成员的专业技能、培养领导力，以及搭建协同高效的团队工作氛围。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4" w:name="_Toc21166"/>
      <w:r>
        <w:rPr>
          <w:rFonts w:ascii="仿宋" w:eastAsia="仿宋" w:hAnsi="仿宋" w:cs="仿宋" w:hint="eastAsia"/>
          <w:sz w:val="28"/>
          <w:lang w:eastAsia="zh-CN"/>
        </w:rPr>
        <w:t>(三)、中药投资项目提出的理由</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2. 中药投资项目提出的理由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中药投资项目的提出源于对市场机遇的深刻洞察。当前市场中存在的需求缺口和行业发展趋势表明，有巨大的商业机会等待被开发。通过准确捕捉市场机遇，中药投资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中药投资项目的理念基于对技术创新的信仰。通过持续的研发和技术投入，中药投资项目有望推出更具创新性的产品或服务。在科技飞速发展的当下，中药投资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中药投资项目的提出是为了增强企业的行业竞争力。通过提升产品或服务的质量和独特性，中药投资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中药投资项目响应了消费者需求的变化。随着社会和科技的不断发展，消费者对产品和服务的需求也在发生变化。通过深入了解并及时回应消费者的新需求，中药投资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中药投资项目的提出是企业战略发展规划的一部分。在面对日益激烈的市场竞争和不断变化的商业环境中，中药投资项目作为企业战略的一环，旨在为企业开辟新的增长领域，巩固企业在行业中的地位。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中药投资项目的提出不仅仅是基于商业考量，还注重社会责任。通过推出环保、社会责任等方面的中药投资项目，中药投资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中药投资项目的提出反映了对利益相关者期望的关注。包括客户、员工、投资者等利益相关者在企业发展中都有着各自的期望，中药投资项目力求在满足这些期望的同时，取得更大的共赢。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5" w:name="_Toc29663"/>
      <w:r>
        <w:rPr>
          <w:rFonts w:ascii="仿宋" w:eastAsia="仿宋" w:hAnsi="仿宋" w:cs="仿宋" w:hint="eastAsia"/>
          <w:sz w:val="28"/>
          <w:lang w:eastAsia="zh-CN"/>
        </w:rPr>
        <w:t>(四)、中药投资项目意义</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在实施中药投资项目的过程中，我们不仅仅是在追逐商业成功，更是为企业和社会的多个层面创造了深远的意义。</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中药投资项目的首要意义在于提升企业的市场竞争力。通过持续的创新和对产品质量的高标准要求，中药投资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中药投资项目的推进将促使行业技术水平的提升。通过引入先进技术和创新性解决方案，中药投资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中药投资项目不仅创造了大量就业机会，提高了就业水平，还注重社会责任和环保。通过参与社会公益事业和推动环保中药投资项目，中药投资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综合而言，中药投资项目意义重大，不仅推动了企业的发展，也为行业和社会的进步贡献了积极力量。这是一个全面而深刻的影响，将在未来产生可持续的正面效应。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6" w:name="_Toc26740"/>
      <w:r>
        <w:rPr>
          <w:rFonts w:ascii="仿宋" w:eastAsia="仿宋" w:hAnsi="仿宋" w:cs="仿宋" w:hint="eastAsia"/>
          <w:sz w:val="28"/>
          <w:lang w:eastAsia="zh-CN"/>
        </w:rPr>
        <w:t>(五)、中药投资项目背景</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在当今迅猛发展的商业环境中，中药投资项目的动因根植于对多方面因素的审慎考量。这个中药投资项目的提出并非孤立的决策，而是对企业所处背景深入思考的产物。</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市场的不断演变是中药投资项目背后的首要原因。科技的迅速发展和全球市场的快速变化使得企业必须灵活应对。中药投资项目应运而生，旨在通过创新性的解决方案迎合市场的多变需求，赢得竞争中的先机。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竞争的激烈程度也是中药投资项目背景中不可忽视的一环。企业需要在激烈竞争中脱颖而出，为此，中药投资项目致力于打破常规，提供独特的价值主张，以吸引客户并确保市场份额的增长。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技术的迅速发展为企业带来了机遇与挑战。作为中药投资项目启动的背景之一，对新兴技术的应用将有助于提升企业的技术水平，使其在不断演进的商业环境中保持竞争优势。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此外，社会对企业责任的期望也在逐渐升高。中药投资项目充分融入了社会责任的理念，通过可持续经营和社会公益中药投资项目，企图为社会贡献一份力量，在商业成功的同时关注社会价值。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7" w:name="_Toc18796"/>
      <w:r>
        <w:rPr>
          <w:rFonts w:ascii="仿宋" w:eastAsia="仿宋" w:hAnsi="仿宋" w:cs="仿宋" w:hint="eastAsia"/>
          <w:sz w:val="28"/>
          <w:lang w:eastAsia="zh-CN"/>
        </w:rPr>
        <w:t>五、产品规划分析</w:t>
      </w:r>
      <w:bookmarkEnd w:id="17"/>
    </w:p>
    <w:p>
      <w:pPr>
        <w:pStyle w:val="Heading2"/>
        <w:rPr>
          <w:rFonts w:ascii="仿宋" w:eastAsia="仿宋" w:hAnsi="仿宋" w:cs="仿宋" w:hint="eastAsia"/>
          <w:lang w:eastAsia="zh-CN"/>
        </w:rPr>
      </w:pPr>
      <w:bookmarkStart w:id="18" w:name="_Toc21708"/>
      <w:r>
        <w:rPr>
          <w:rFonts w:ascii="仿宋" w:eastAsia="仿宋" w:hAnsi="仿宋" w:cs="仿宋" w:hint="eastAsia"/>
          <w:lang w:eastAsia="zh-CN"/>
        </w:rPr>
        <w:t>(一)、产品规划</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中药投资项目的主要产品是XXXX，预计年产值为XXX万元。这一产品在市场中占据着重要的地位，其广泛的应用范围使得该中药投资项目的市场前景非常广阔。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中药投资项目的xxx产品作为重要的原材料之一，将在多个领域发挥关键作用。其在建筑、交通、能源等方面的广泛应用将为整个产业链提供强大的支持，形成产业协同效应。中药投资项目的年产值XXX万XXX万XXX万万元不仅反映了其在市场上的巨大潜力，更预示着它对国民经济的积极贡献。这种关联度高、涉及面广的产业关系，使得该中药投资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9" w:name="_Toc10371"/>
      <w:r>
        <w:rPr>
          <w:rFonts w:ascii="仿宋" w:eastAsia="仿宋" w:hAnsi="仿宋" w:cs="仿宋" w:hint="eastAsia"/>
          <w:sz w:val="28"/>
          <w:lang w:eastAsia="zh-CN"/>
        </w:rPr>
        <w:t>(二)、建设规模</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中药投资项目总征地面积为XXXX平方米，相当于约XX.XX亩，其中净用地面积为XXXX平方米，红线范围内相当于约XX.XX亩。这一用地规模充分考虑了中药投资项目的建设需求，保障了中药投资项目在合适的空间内得以充分发展。中药投资项目规划的总建筑面积为XXXX平方米，其中主体工程建设占XXXX平方米，计容建筑面积达XXXX平方米。预计建筑工程的投资将达到XXXX万元，为中药投资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中药投资项目计划购置的设备共计XXXX台（套），设备购置费用为XXXX万元。这一设备购置计划充分考虑到中药投资项目的生产需求和技术要求，确保了中药投资项目在生产运营中具备先进的技术装备和高效的生产能力。设备的合理配置将为中药投资项目的正常运作和未来的产能提升奠定坚实基础。</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https://d.book118.com/428076142015006025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中药投资项目规划设计蓝图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中药投资项目规划设计蓝图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中药投资项目规划设计蓝图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中药投资项目规划设计蓝图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中药投资项目规划设计蓝图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中药投资项目规划设计蓝图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中药投资项目规划设计蓝图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中药投资项目规划设计蓝图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中药投资项目规划设计蓝图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中药投资项目规划设计蓝图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中药投资项目规划设计蓝图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中药投资项目规划设计蓝图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中药投资项目规划设计蓝图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中药投资项目规划设计蓝图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中药投资项目规划设计蓝图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中药投资项目规划设计蓝图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中药投资项目规划设计蓝图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89A501D"/>
    <w:rsid w:val="189A50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28076142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2024-01-08T12:34:00Z</dcterms:created>
  <dcterms:modified xsi:type="dcterms:W3CDTF">2024-01-08T12:34:43Z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67E108B1C9724BB1A9D8B89E81AC9B6A_11</vt:lpwstr>
  </property>
  <property fmtid="{D5CDD505-2E9C-101B-9397-08002B2CF9AE}" pid="3" name="KSOProductBuildVer">
    <vt:lpwstr>2052-12.1.0.16120</vt:lpwstr>
  </property>
</Properties>
</file>