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医疗器械批发零售项目计划设计方案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52" w:history="1">
        <w:r>
          <w:rPr>
            <w:rFonts w:ascii="仿宋" w:eastAsia="仿宋" w:hAnsi="仿宋" w:cs="仿宋" w:hint="eastAsia"/>
            <w:lang w:eastAsia="zh-CN"/>
          </w:rPr>
          <w:t>序言</w:t>
        </w:r>
        <w:r>
          <w:tab/>
        </w:r>
        <w:r>
          <w:fldChar w:fldCharType="begin"/>
        </w:r>
        <w:r>
          <w:instrText xml:space="preserve"> PAGEREF _Toc31552 \h </w:instrText>
        </w:r>
        <w:r>
          <w:fldChar w:fldCharType="separate"/>
        </w:r>
        <w:r>
          <w:t>3</w:t>
        </w:r>
        <w:r>
          <w:fldChar w:fldCharType="end"/>
        </w:r>
      </w:hyperlink>
    </w:p>
    <w:p>
      <w:pPr>
        <w:pStyle w:val="TOC1"/>
        <w:tabs>
          <w:tab w:val="right" w:leader="dot" w:pos="8306"/>
        </w:tabs>
      </w:pPr>
      <w:hyperlink w:anchor="_Toc15664" w:history="1">
        <w:r>
          <w:rPr>
            <w:rFonts w:ascii="仿宋" w:eastAsia="仿宋" w:hAnsi="仿宋" w:cs="仿宋" w:hint="eastAsia"/>
            <w:lang w:eastAsia="zh-CN"/>
          </w:rPr>
          <w:t>一、医疗器械批发零售项目建设单位说明</w:t>
        </w:r>
        <w:r>
          <w:tab/>
        </w:r>
        <w:r>
          <w:fldChar w:fldCharType="begin"/>
        </w:r>
        <w:r>
          <w:instrText xml:space="preserve"> PAGEREF _Toc15664 \h </w:instrText>
        </w:r>
        <w:r>
          <w:fldChar w:fldCharType="separate"/>
        </w:r>
        <w:r>
          <w:t>3</w:t>
        </w:r>
        <w:r>
          <w:fldChar w:fldCharType="end"/>
        </w:r>
      </w:hyperlink>
    </w:p>
    <w:p>
      <w:pPr>
        <w:pStyle w:val="TOC2"/>
        <w:tabs>
          <w:tab w:val="right" w:leader="dot" w:pos="8306"/>
        </w:tabs>
      </w:pPr>
      <w:hyperlink w:anchor="_Toc18117" w:history="1">
        <w:r>
          <w:rPr>
            <w:rFonts w:ascii="仿宋" w:eastAsia="仿宋" w:hAnsi="仿宋" w:cs="仿宋" w:hint="eastAsia"/>
            <w:lang w:eastAsia="zh-CN"/>
          </w:rPr>
          <w:t>(一)、医疗器械批发零售项目承办单位基本情况</w:t>
        </w:r>
        <w:r>
          <w:tab/>
        </w:r>
        <w:r>
          <w:fldChar w:fldCharType="begin"/>
        </w:r>
        <w:r>
          <w:instrText xml:space="preserve"> PAGEREF _Toc18117 \h </w:instrText>
        </w:r>
        <w:r>
          <w:fldChar w:fldCharType="separate"/>
        </w:r>
        <w:r>
          <w:t>3</w:t>
        </w:r>
        <w:r>
          <w:fldChar w:fldCharType="end"/>
        </w:r>
      </w:hyperlink>
    </w:p>
    <w:p>
      <w:pPr>
        <w:pStyle w:val="TOC2"/>
        <w:tabs>
          <w:tab w:val="right" w:leader="dot" w:pos="8306"/>
        </w:tabs>
      </w:pPr>
      <w:hyperlink w:anchor="_Toc30094" w:history="1">
        <w:r>
          <w:rPr>
            <w:rFonts w:ascii="仿宋" w:eastAsia="仿宋" w:hAnsi="仿宋" w:cs="仿宋" w:hint="eastAsia"/>
            <w:lang w:eastAsia="zh-CN"/>
          </w:rPr>
          <w:t>(二)、公司经济效益分析</w:t>
        </w:r>
        <w:r>
          <w:tab/>
        </w:r>
        <w:r>
          <w:fldChar w:fldCharType="begin"/>
        </w:r>
        <w:r>
          <w:instrText xml:space="preserve"> PAGEREF _Toc30094 \h </w:instrText>
        </w:r>
        <w:r>
          <w:fldChar w:fldCharType="separate"/>
        </w:r>
        <w:r>
          <w:t>4</w:t>
        </w:r>
        <w:r>
          <w:fldChar w:fldCharType="end"/>
        </w:r>
      </w:hyperlink>
    </w:p>
    <w:p>
      <w:pPr>
        <w:pStyle w:val="TOC1"/>
        <w:tabs>
          <w:tab w:val="right" w:leader="dot" w:pos="8306"/>
        </w:tabs>
      </w:pPr>
      <w:hyperlink w:anchor="_Toc6538" w:history="1">
        <w:r>
          <w:rPr>
            <w:rFonts w:ascii="仿宋" w:eastAsia="仿宋" w:hAnsi="仿宋" w:cs="仿宋" w:hint="eastAsia"/>
            <w:lang w:eastAsia="zh-CN"/>
          </w:rPr>
          <w:t>二、医疗器械批发零售项目概论</w:t>
        </w:r>
        <w:r>
          <w:tab/>
        </w:r>
        <w:r>
          <w:fldChar w:fldCharType="begin"/>
        </w:r>
        <w:r>
          <w:instrText xml:space="preserve"> PAGEREF _Toc6538 \h </w:instrText>
        </w:r>
        <w:r>
          <w:fldChar w:fldCharType="separate"/>
        </w:r>
        <w:r>
          <w:t>5</w:t>
        </w:r>
        <w:r>
          <w:fldChar w:fldCharType="end"/>
        </w:r>
      </w:hyperlink>
    </w:p>
    <w:p>
      <w:pPr>
        <w:pStyle w:val="TOC2"/>
        <w:tabs>
          <w:tab w:val="right" w:leader="dot" w:pos="8306"/>
        </w:tabs>
      </w:pPr>
      <w:hyperlink w:anchor="_Toc9149" w:history="1">
        <w:r>
          <w:rPr>
            <w:rFonts w:ascii="仿宋" w:eastAsia="仿宋" w:hAnsi="仿宋" w:cs="仿宋" w:hint="eastAsia"/>
            <w:lang w:eastAsia="zh-CN"/>
          </w:rPr>
          <w:t>(一)、医疗器械批发零售项目概况</w:t>
        </w:r>
        <w:r>
          <w:tab/>
        </w:r>
        <w:r>
          <w:fldChar w:fldCharType="begin"/>
        </w:r>
        <w:r>
          <w:instrText xml:space="preserve"> PAGEREF _Toc9149 \h </w:instrText>
        </w:r>
        <w:r>
          <w:fldChar w:fldCharType="separate"/>
        </w:r>
        <w:r>
          <w:t>5</w:t>
        </w:r>
        <w:r>
          <w:fldChar w:fldCharType="end"/>
        </w:r>
      </w:hyperlink>
    </w:p>
    <w:p>
      <w:pPr>
        <w:pStyle w:val="TOC2"/>
        <w:tabs>
          <w:tab w:val="right" w:leader="dot" w:pos="8306"/>
        </w:tabs>
      </w:pPr>
      <w:hyperlink w:anchor="_Toc19741" w:history="1">
        <w:r>
          <w:rPr>
            <w:rFonts w:ascii="仿宋" w:eastAsia="仿宋" w:hAnsi="仿宋" w:cs="仿宋" w:hint="eastAsia"/>
            <w:lang w:eastAsia="zh-CN"/>
          </w:rPr>
          <w:t>(二)、医疗器械批发零售项目目标</w:t>
        </w:r>
        <w:r>
          <w:tab/>
        </w:r>
        <w:r>
          <w:fldChar w:fldCharType="begin"/>
        </w:r>
        <w:r>
          <w:instrText xml:space="preserve"> PAGEREF _Toc19741 \h </w:instrText>
        </w:r>
        <w:r>
          <w:fldChar w:fldCharType="separate"/>
        </w:r>
        <w:r>
          <w:t>7</w:t>
        </w:r>
        <w:r>
          <w:fldChar w:fldCharType="end"/>
        </w:r>
      </w:hyperlink>
    </w:p>
    <w:p>
      <w:pPr>
        <w:pStyle w:val="TOC2"/>
        <w:tabs>
          <w:tab w:val="right" w:leader="dot" w:pos="8306"/>
        </w:tabs>
      </w:pPr>
      <w:hyperlink w:anchor="_Toc14789" w:history="1">
        <w:r>
          <w:rPr>
            <w:rFonts w:ascii="仿宋" w:eastAsia="仿宋" w:hAnsi="仿宋" w:cs="仿宋" w:hint="eastAsia"/>
            <w:lang w:eastAsia="zh-CN"/>
          </w:rPr>
          <w:t>(三)、医疗器械批发零售项目提出的理由</w:t>
        </w:r>
        <w:r>
          <w:tab/>
        </w:r>
        <w:r>
          <w:fldChar w:fldCharType="begin"/>
        </w:r>
        <w:r>
          <w:instrText xml:space="preserve"> PAGEREF _Toc14789 \h </w:instrText>
        </w:r>
        <w:r>
          <w:fldChar w:fldCharType="separate"/>
        </w:r>
        <w:r>
          <w:t>8</w:t>
        </w:r>
        <w:r>
          <w:fldChar w:fldCharType="end"/>
        </w:r>
      </w:hyperlink>
    </w:p>
    <w:p>
      <w:pPr>
        <w:pStyle w:val="TOC2"/>
        <w:tabs>
          <w:tab w:val="right" w:leader="dot" w:pos="8306"/>
        </w:tabs>
      </w:pPr>
      <w:hyperlink w:anchor="_Toc14185" w:history="1">
        <w:r>
          <w:rPr>
            <w:rFonts w:ascii="仿宋" w:eastAsia="仿宋" w:hAnsi="仿宋" w:cs="仿宋" w:hint="eastAsia"/>
            <w:lang w:eastAsia="zh-CN"/>
          </w:rPr>
          <w:t>(四)、医疗器械批发零售项目意义</w:t>
        </w:r>
        <w:r>
          <w:tab/>
        </w:r>
        <w:r>
          <w:fldChar w:fldCharType="begin"/>
        </w:r>
        <w:r>
          <w:instrText xml:space="preserve"> PAGEREF _Toc14185 \h </w:instrText>
        </w:r>
        <w:r>
          <w:fldChar w:fldCharType="separate"/>
        </w:r>
        <w:r>
          <w:t>10</w:t>
        </w:r>
        <w:r>
          <w:fldChar w:fldCharType="end"/>
        </w:r>
      </w:hyperlink>
    </w:p>
    <w:p>
      <w:pPr>
        <w:pStyle w:val="TOC2"/>
        <w:tabs>
          <w:tab w:val="right" w:leader="dot" w:pos="8306"/>
        </w:tabs>
      </w:pPr>
      <w:hyperlink w:anchor="_Toc14808" w:history="1">
        <w:r>
          <w:rPr>
            <w:rFonts w:ascii="仿宋" w:eastAsia="仿宋" w:hAnsi="仿宋" w:cs="仿宋" w:hint="eastAsia"/>
            <w:lang w:eastAsia="zh-CN"/>
          </w:rPr>
          <w:t>(五)、医疗器械批发零售项目背景</w:t>
        </w:r>
        <w:r>
          <w:tab/>
        </w:r>
        <w:r>
          <w:fldChar w:fldCharType="begin"/>
        </w:r>
        <w:r>
          <w:instrText xml:space="preserve"> PAGEREF _Toc14808 \h </w:instrText>
        </w:r>
        <w:r>
          <w:fldChar w:fldCharType="separate"/>
        </w:r>
        <w:r>
          <w:t>11</w:t>
        </w:r>
        <w:r>
          <w:fldChar w:fldCharType="end"/>
        </w:r>
      </w:hyperlink>
    </w:p>
    <w:p>
      <w:pPr>
        <w:pStyle w:val="TOC1"/>
        <w:tabs>
          <w:tab w:val="right" w:leader="dot" w:pos="8306"/>
        </w:tabs>
      </w:pPr>
      <w:hyperlink w:anchor="_Toc11750" w:history="1">
        <w:r>
          <w:rPr>
            <w:rFonts w:ascii="仿宋" w:eastAsia="仿宋" w:hAnsi="仿宋" w:cs="仿宋" w:hint="eastAsia"/>
            <w:lang w:eastAsia="zh-CN"/>
          </w:rPr>
          <w:t>三、医疗器械批发零售项目危机管理</w:t>
        </w:r>
        <w:r>
          <w:tab/>
        </w:r>
        <w:r>
          <w:fldChar w:fldCharType="begin"/>
        </w:r>
        <w:r>
          <w:instrText xml:space="preserve"> PAGEREF _Toc11750 \h </w:instrText>
        </w:r>
        <w:r>
          <w:fldChar w:fldCharType="separate"/>
        </w:r>
        <w:r>
          <w:t>12</w:t>
        </w:r>
        <w:r>
          <w:fldChar w:fldCharType="end"/>
        </w:r>
      </w:hyperlink>
    </w:p>
    <w:p>
      <w:pPr>
        <w:pStyle w:val="TOC2"/>
        <w:tabs>
          <w:tab w:val="right" w:leader="dot" w:pos="8306"/>
        </w:tabs>
      </w:pPr>
      <w:hyperlink w:anchor="_Toc22366" w:history="1">
        <w:r>
          <w:rPr>
            <w:rFonts w:ascii="仿宋" w:eastAsia="仿宋" w:hAnsi="仿宋" w:cs="仿宋" w:hint="eastAsia"/>
            <w:lang w:eastAsia="zh-CN"/>
          </w:rPr>
          <w:t>(一)、危机预警与识别</w:t>
        </w:r>
        <w:r>
          <w:tab/>
        </w:r>
        <w:r>
          <w:fldChar w:fldCharType="begin"/>
        </w:r>
        <w:r>
          <w:instrText xml:space="preserve"> PAGEREF _Toc22366 \h </w:instrText>
        </w:r>
        <w:r>
          <w:fldChar w:fldCharType="separate"/>
        </w:r>
        <w:r>
          <w:t>12</w:t>
        </w:r>
        <w:r>
          <w:fldChar w:fldCharType="end"/>
        </w:r>
      </w:hyperlink>
    </w:p>
    <w:p>
      <w:pPr>
        <w:pStyle w:val="TOC2"/>
        <w:tabs>
          <w:tab w:val="right" w:leader="dot" w:pos="8306"/>
        </w:tabs>
      </w:pPr>
      <w:hyperlink w:anchor="_Toc8960" w:history="1">
        <w:r>
          <w:rPr>
            <w:rFonts w:ascii="仿宋" w:eastAsia="仿宋" w:hAnsi="仿宋" w:cs="仿宋" w:hint="eastAsia"/>
            <w:lang w:eastAsia="zh-CN"/>
          </w:rPr>
          <w:t>(二)、危机应对与恢复</w:t>
        </w:r>
        <w:r>
          <w:tab/>
        </w:r>
        <w:r>
          <w:fldChar w:fldCharType="begin"/>
        </w:r>
        <w:r>
          <w:instrText xml:space="preserve"> PAGEREF _Toc8960 \h </w:instrText>
        </w:r>
        <w:r>
          <w:fldChar w:fldCharType="separate"/>
        </w:r>
        <w:r>
          <w:t>13</w:t>
        </w:r>
        <w:r>
          <w:fldChar w:fldCharType="end"/>
        </w:r>
      </w:hyperlink>
    </w:p>
    <w:p>
      <w:pPr>
        <w:pStyle w:val="TOC1"/>
        <w:tabs>
          <w:tab w:val="right" w:leader="dot" w:pos="8306"/>
        </w:tabs>
      </w:pPr>
      <w:hyperlink w:anchor="_Toc7464" w:history="1">
        <w:r>
          <w:rPr>
            <w:rFonts w:ascii="仿宋" w:eastAsia="仿宋" w:hAnsi="仿宋" w:cs="仿宋" w:hint="eastAsia"/>
            <w:lang w:eastAsia="zh-CN"/>
          </w:rPr>
          <w:t>四、医疗器械批发零售项目绩效评估</w:t>
        </w:r>
        <w:r>
          <w:tab/>
        </w:r>
        <w:r>
          <w:fldChar w:fldCharType="begin"/>
        </w:r>
        <w:r>
          <w:instrText xml:space="preserve"> PAGEREF _Toc7464 \h </w:instrText>
        </w:r>
        <w:r>
          <w:fldChar w:fldCharType="separate"/>
        </w:r>
        <w:r>
          <w:t>14</w:t>
        </w:r>
        <w:r>
          <w:fldChar w:fldCharType="end"/>
        </w:r>
      </w:hyperlink>
    </w:p>
    <w:p>
      <w:pPr>
        <w:pStyle w:val="TOC2"/>
        <w:tabs>
          <w:tab w:val="right" w:leader="dot" w:pos="8306"/>
        </w:tabs>
      </w:pPr>
      <w:hyperlink w:anchor="_Toc14328" w:history="1">
        <w:r>
          <w:rPr>
            <w:rFonts w:ascii="仿宋" w:eastAsia="仿宋" w:hAnsi="仿宋" w:cs="仿宋" w:hint="eastAsia"/>
            <w:lang w:eastAsia="zh-CN"/>
          </w:rPr>
          <w:t>(一)、绩效评估指标</w:t>
        </w:r>
        <w:r>
          <w:tab/>
        </w:r>
        <w:r>
          <w:fldChar w:fldCharType="begin"/>
        </w:r>
        <w:r>
          <w:instrText xml:space="preserve"> PAGEREF _Toc14328 \h </w:instrText>
        </w:r>
        <w:r>
          <w:fldChar w:fldCharType="separate"/>
        </w:r>
        <w:r>
          <w:t>14</w:t>
        </w:r>
        <w:r>
          <w:fldChar w:fldCharType="end"/>
        </w:r>
      </w:hyperlink>
    </w:p>
    <w:p>
      <w:pPr>
        <w:pStyle w:val="TOC2"/>
        <w:tabs>
          <w:tab w:val="right" w:leader="dot" w:pos="8306"/>
        </w:tabs>
      </w:pPr>
      <w:hyperlink w:anchor="_Toc10848" w:history="1">
        <w:r>
          <w:rPr>
            <w:rFonts w:ascii="仿宋" w:eastAsia="仿宋" w:hAnsi="仿宋" w:cs="仿宋" w:hint="eastAsia"/>
            <w:lang w:eastAsia="zh-CN"/>
          </w:rPr>
          <w:t>(二)、绩效评估方法</w:t>
        </w:r>
        <w:r>
          <w:tab/>
        </w:r>
        <w:r>
          <w:fldChar w:fldCharType="begin"/>
        </w:r>
        <w:r>
          <w:instrText xml:space="preserve"> PAGEREF _Toc10848 \h </w:instrText>
        </w:r>
        <w:r>
          <w:fldChar w:fldCharType="separate"/>
        </w:r>
        <w:r>
          <w:t>15</w:t>
        </w:r>
        <w:r>
          <w:fldChar w:fldCharType="end"/>
        </w:r>
      </w:hyperlink>
    </w:p>
    <w:p>
      <w:pPr>
        <w:pStyle w:val="TOC2"/>
        <w:tabs>
          <w:tab w:val="right" w:leader="dot" w:pos="8306"/>
        </w:tabs>
      </w:pPr>
      <w:hyperlink w:anchor="_Toc11919" w:history="1">
        <w:r>
          <w:rPr>
            <w:rFonts w:ascii="仿宋" w:eastAsia="仿宋" w:hAnsi="仿宋" w:cs="仿宋" w:hint="eastAsia"/>
            <w:lang w:eastAsia="zh-CN"/>
          </w:rPr>
          <w:t>(三)、绩效评估周期</w:t>
        </w:r>
        <w:r>
          <w:tab/>
        </w:r>
        <w:r>
          <w:fldChar w:fldCharType="begin"/>
        </w:r>
        <w:r>
          <w:instrText xml:space="preserve"> PAGEREF _Toc11919 \h </w:instrText>
        </w:r>
        <w:r>
          <w:fldChar w:fldCharType="separate"/>
        </w:r>
        <w:r>
          <w:t>16</w:t>
        </w:r>
        <w:r>
          <w:fldChar w:fldCharType="end"/>
        </w:r>
      </w:hyperlink>
    </w:p>
    <w:p>
      <w:pPr>
        <w:pStyle w:val="TOC1"/>
        <w:tabs>
          <w:tab w:val="right" w:leader="dot" w:pos="8306"/>
        </w:tabs>
      </w:pPr>
      <w:hyperlink w:anchor="_Toc25597" w:history="1">
        <w:r>
          <w:rPr>
            <w:rFonts w:ascii="仿宋" w:eastAsia="仿宋" w:hAnsi="仿宋" w:cs="仿宋" w:hint="eastAsia"/>
            <w:lang w:eastAsia="zh-CN"/>
          </w:rPr>
          <w:t>五、医疗器械批发零售项目建设背景及必要性分析</w:t>
        </w:r>
        <w:r>
          <w:tab/>
        </w:r>
        <w:r>
          <w:fldChar w:fldCharType="begin"/>
        </w:r>
        <w:r>
          <w:instrText xml:space="preserve"> PAGEREF _Toc25597 \h </w:instrText>
        </w:r>
        <w:r>
          <w:fldChar w:fldCharType="separate"/>
        </w:r>
        <w:r>
          <w:t>18</w:t>
        </w:r>
        <w:r>
          <w:fldChar w:fldCharType="end"/>
        </w:r>
      </w:hyperlink>
    </w:p>
    <w:p>
      <w:pPr>
        <w:pStyle w:val="TOC2"/>
        <w:tabs>
          <w:tab w:val="right" w:leader="dot" w:pos="8306"/>
        </w:tabs>
      </w:pPr>
      <w:hyperlink w:anchor="_Toc16692" w:history="1">
        <w:r>
          <w:rPr>
            <w:rFonts w:ascii="仿宋" w:eastAsia="仿宋" w:hAnsi="仿宋" w:cs="仿宋" w:hint="eastAsia"/>
            <w:lang w:eastAsia="zh-CN"/>
          </w:rPr>
          <w:t>(一)、医疗器械批发零售项目背景分析</w:t>
        </w:r>
        <w:r>
          <w:tab/>
        </w:r>
        <w:r>
          <w:fldChar w:fldCharType="begin"/>
        </w:r>
        <w:r>
          <w:instrText xml:space="preserve"> PAGEREF _Toc16692 \h </w:instrText>
        </w:r>
        <w:r>
          <w:fldChar w:fldCharType="separate"/>
        </w:r>
        <w:r>
          <w:t>18</w:t>
        </w:r>
        <w:r>
          <w:fldChar w:fldCharType="end"/>
        </w:r>
      </w:hyperlink>
    </w:p>
    <w:p>
      <w:pPr>
        <w:pStyle w:val="TOC2"/>
        <w:tabs>
          <w:tab w:val="right" w:leader="dot" w:pos="8306"/>
        </w:tabs>
      </w:pPr>
      <w:hyperlink w:anchor="_Toc9914" w:history="1">
        <w:r>
          <w:rPr>
            <w:rFonts w:ascii="仿宋" w:eastAsia="仿宋" w:hAnsi="仿宋" w:cs="仿宋" w:hint="eastAsia"/>
            <w:lang w:eastAsia="zh-CN"/>
          </w:rPr>
          <w:t>(二)、医疗器械批发零售项目建设必要性分析</w:t>
        </w:r>
        <w:r>
          <w:tab/>
        </w:r>
        <w:r>
          <w:fldChar w:fldCharType="begin"/>
        </w:r>
        <w:r>
          <w:instrText xml:space="preserve"> PAGEREF _Toc9914 \h </w:instrText>
        </w:r>
        <w:r>
          <w:fldChar w:fldCharType="separate"/>
        </w:r>
        <w:r>
          <w:t>19</w:t>
        </w:r>
        <w:r>
          <w:fldChar w:fldCharType="end"/>
        </w:r>
      </w:hyperlink>
    </w:p>
    <w:p>
      <w:pPr>
        <w:pStyle w:val="TOC1"/>
        <w:tabs>
          <w:tab w:val="right" w:leader="dot" w:pos="8306"/>
        </w:tabs>
      </w:pPr>
      <w:hyperlink w:anchor="_Toc23959" w:history="1">
        <w:r>
          <w:rPr>
            <w:rFonts w:ascii="仿宋" w:eastAsia="仿宋" w:hAnsi="仿宋" w:cs="仿宋" w:hint="eastAsia"/>
            <w:lang w:eastAsia="zh-CN"/>
          </w:rPr>
          <w:t>六、工艺说明</w:t>
        </w:r>
        <w:r>
          <w:tab/>
        </w:r>
        <w:r>
          <w:fldChar w:fldCharType="begin"/>
        </w:r>
        <w:r>
          <w:instrText xml:space="preserve"> PAGEREF _Toc23959 \h </w:instrText>
        </w:r>
        <w:r>
          <w:fldChar w:fldCharType="separate"/>
        </w:r>
        <w:r>
          <w:t>21</w:t>
        </w:r>
        <w:r>
          <w:fldChar w:fldCharType="end"/>
        </w:r>
      </w:hyperlink>
    </w:p>
    <w:p>
      <w:pPr>
        <w:pStyle w:val="TOC2"/>
        <w:tabs>
          <w:tab w:val="right" w:leader="dot" w:pos="8306"/>
        </w:tabs>
      </w:pPr>
      <w:hyperlink w:anchor="_Toc9699" w:history="1">
        <w:r>
          <w:rPr>
            <w:rFonts w:ascii="仿宋" w:eastAsia="仿宋" w:hAnsi="仿宋" w:cs="仿宋" w:hint="eastAsia"/>
            <w:lang w:eastAsia="zh-CN"/>
          </w:rPr>
          <w:t>(一)、技术管理特点</w:t>
        </w:r>
        <w:r>
          <w:tab/>
        </w:r>
        <w:r>
          <w:fldChar w:fldCharType="begin"/>
        </w:r>
        <w:r>
          <w:instrText xml:space="preserve"> PAGEREF _Toc9699 \h </w:instrText>
        </w:r>
        <w:r>
          <w:fldChar w:fldCharType="separate"/>
        </w:r>
        <w:r>
          <w:t>21</w:t>
        </w:r>
        <w:r>
          <w:fldChar w:fldCharType="end"/>
        </w:r>
      </w:hyperlink>
    </w:p>
    <w:p>
      <w:pPr>
        <w:pStyle w:val="TOC2"/>
        <w:tabs>
          <w:tab w:val="right" w:leader="dot" w:pos="8306"/>
        </w:tabs>
      </w:pPr>
      <w:hyperlink w:anchor="_Toc23749" w:history="1">
        <w:r>
          <w:rPr>
            <w:rFonts w:ascii="仿宋" w:eastAsia="仿宋" w:hAnsi="仿宋" w:cs="仿宋" w:hint="eastAsia"/>
            <w:lang w:eastAsia="zh-CN"/>
          </w:rPr>
          <w:t>(二)、医疗器械批发零售项目工艺技术设计方案</w:t>
        </w:r>
        <w:r>
          <w:tab/>
        </w:r>
        <w:r>
          <w:fldChar w:fldCharType="begin"/>
        </w:r>
        <w:r>
          <w:instrText xml:space="preserve"> PAGEREF _Toc23749 \h </w:instrText>
        </w:r>
        <w:r>
          <w:fldChar w:fldCharType="separate"/>
        </w:r>
        <w:r>
          <w:t>22</w:t>
        </w:r>
        <w:r>
          <w:fldChar w:fldCharType="end"/>
        </w:r>
      </w:hyperlink>
    </w:p>
    <w:p>
      <w:pPr>
        <w:pStyle w:val="TOC2"/>
        <w:tabs>
          <w:tab w:val="right" w:leader="dot" w:pos="8306"/>
        </w:tabs>
      </w:pPr>
      <w:hyperlink w:anchor="_Toc17786" w:history="1">
        <w:r>
          <w:rPr>
            <w:rFonts w:ascii="仿宋" w:eastAsia="仿宋" w:hAnsi="仿宋" w:cs="仿宋" w:hint="eastAsia"/>
            <w:lang w:eastAsia="zh-CN"/>
          </w:rPr>
          <w:t>(三)、设备选型方案</w:t>
        </w:r>
        <w:r>
          <w:tab/>
        </w:r>
        <w:r>
          <w:fldChar w:fldCharType="begin"/>
        </w:r>
        <w:r>
          <w:instrText xml:space="preserve"> PAGEREF _Toc17786 \h </w:instrText>
        </w:r>
        <w:r>
          <w:fldChar w:fldCharType="separate"/>
        </w:r>
        <w:r>
          <w:t>23</w:t>
        </w:r>
        <w:r>
          <w:fldChar w:fldCharType="end"/>
        </w:r>
      </w:hyperlink>
    </w:p>
    <w:p>
      <w:pPr>
        <w:pStyle w:val="TOC1"/>
        <w:tabs>
          <w:tab w:val="right" w:leader="dot" w:pos="8306"/>
        </w:tabs>
      </w:pPr>
      <w:hyperlink w:anchor="_Toc27967" w:history="1">
        <w:r>
          <w:rPr>
            <w:rFonts w:ascii="仿宋" w:eastAsia="仿宋" w:hAnsi="仿宋" w:cs="仿宋" w:hint="eastAsia"/>
            <w:lang w:eastAsia="zh-CN"/>
          </w:rPr>
          <w:t>七、医疗器械批发零售项目风险管理</w:t>
        </w:r>
        <w:r>
          <w:tab/>
        </w:r>
        <w:r>
          <w:fldChar w:fldCharType="begin"/>
        </w:r>
        <w:r>
          <w:instrText xml:space="preserve"> PAGEREF _Toc27967 \h </w:instrText>
        </w:r>
        <w:r>
          <w:fldChar w:fldCharType="separate"/>
        </w:r>
        <w:r>
          <w:t>25</w:t>
        </w:r>
        <w:r>
          <w:fldChar w:fldCharType="end"/>
        </w:r>
      </w:hyperlink>
    </w:p>
    <w:p>
      <w:pPr>
        <w:pStyle w:val="TOC2"/>
        <w:tabs>
          <w:tab w:val="right" w:leader="dot" w:pos="8306"/>
        </w:tabs>
      </w:pPr>
      <w:hyperlink w:anchor="_Toc29304" w:history="1">
        <w:r>
          <w:rPr>
            <w:rFonts w:ascii="仿宋" w:eastAsia="仿宋" w:hAnsi="仿宋" w:cs="仿宋" w:hint="eastAsia"/>
            <w:lang w:eastAsia="zh-CN"/>
          </w:rPr>
          <w:t>(一)、风险识别与评估</w:t>
        </w:r>
        <w:r>
          <w:tab/>
        </w:r>
        <w:r>
          <w:fldChar w:fldCharType="begin"/>
        </w:r>
        <w:r>
          <w:instrText xml:space="preserve"> PAGEREF _Toc29304 \h </w:instrText>
        </w:r>
        <w:r>
          <w:fldChar w:fldCharType="separate"/>
        </w:r>
        <w:r>
          <w:t>25</w:t>
        </w:r>
        <w:r>
          <w:fldChar w:fldCharType="end"/>
        </w:r>
      </w:hyperlink>
    </w:p>
    <w:p>
      <w:pPr>
        <w:pStyle w:val="TOC2"/>
        <w:tabs>
          <w:tab w:val="right" w:leader="dot" w:pos="8306"/>
        </w:tabs>
      </w:pPr>
      <w:hyperlink w:anchor="_Toc18086" w:history="1">
        <w:r>
          <w:rPr>
            <w:rFonts w:ascii="仿宋" w:eastAsia="仿宋" w:hAnsi="仿宋" w:cs="仿宋" w:hint="eastAsia"/>
            <w:lang w:eastAsia="zh-CN"/>
          </w:rPr>
          <w:t>(二)、风险应对策略</w:t>
        </w:r>
        <w:r>
          <w:tab/>
        </w:r>
        <w:r>
          <w:fldChar w:fldCharType="begin"/>
        </w:r>
        <w:r>
          <w:instrText xml:space="preserve"> PAGEREF _Toc18086 \h </w:instrText>
        </w:r>
        <w:r>
          <w:fldChar w:fldCharType="separate"/>
        </w:r>
        <w:r>
          <w:t>26</w:t>
        </w:r>
        <w:r>
          <w:fldChar w:fldCharType="end"/>
        </w:r>
      </w:hyperlink>
    </w:p>
    <w:p>
      <w:pPr>
        <w:pStyle w:val="TOC2"/>
        <w:tabs>
          <w:tab w:val="right" w:leader="dot" w:pos="8306"/>
        </w:tabs>
      </w:pPr>
      <w:hyperlink w:anchor="_Toc21055" w:history="1">
        <w:r>
          <w:rPr>
            <w:rFonts w:ascii="仿宋" w:eastAsia="仿宋" w:hAnsi="仿宋" w:cs="仿宋" w:hint="eastAsia"/>
            <w:lang w:eastAsia="zh-CN"/>
          </w:rPr>
          <w:t>(三)、风险监控与控制</w:t>
        </w:r>
        <w:r>
          <w:tab/>
        </w:r>
        <w:r>
          <w:fldChar w:fldCharType="begin"/>
        </w:r>
        <w:r>
          <w:instrText xml:space="preserve"> PAGEREF _Toc21055 \h </w:instrText>
        </w:r>
        <w:r>
          <w:fldChar w:fldCharType="separate"/>
        </w:r>
        <w:r>
          <w:t>28</w:t>
        </w:r>
        <w:r>
          <w:fldChar w:fldCharType="end"/>
        </w:r>
      </w:hyperlink>
    </w:p>
    <w:p>
      <w:pPr>
        <w:pStyle w:val="TOC1"/>
        <w:tabs>
          <w:tab w:val="right" w:leader="dot" w:pos="8306"/>
        </w:tabs>
      </w:pPr>
      <w:hyperlink w:anchor="_Toc15350" w:history="1">
        <w:r>
          <w:rPr>
            <w:rFonts w:ascii="仿宋" w:eastAsia="仿宋" w:hAnsi="仿宋" w:cs="仿宋" w:hint="eastAsia"/>
            <w:lang w:eastAsia="zh-CN"/>
          </w:rPr>
          <w:t>八、医疗器械批发零售项目计划安排</w:t>
        </w:r>
        <w:r>
          <w:tab/>
        </w:r>
        <w:r>
          <w:fldChar w:fldCharType="begin"/>
        </w:r>
        <w:r>
          <w:instrText xml:space="preserve"> PAGEREF _Toc15350 \h </w:instrText>
        </w:r>
        <w:r>
          <w:fldChar w:fldCharType="separate"/>
        </w:r>
        <w:r>
          <w:t>29</w:t>
        </w:r>
        <w:r>
          <w:fldChar w:fldCharType="end"/>
        </w:r>
      </w:hyperlink>
    </w:p>
    <w:p>
      <w:pPr>
        <w:pStyle w:val="TOC2"/>
        <w:tabs>
          <w:tab w:val="right" w:leader="dot" w:pos="8306"/>
        </w:tabs>
      </w:pPr>
      <w:hyperlink w:anchor="_Toc10874" w:history="1">
        <w:r>
          <w:rPr>
            <w:rFonts w:ascii="仿宋" w:eastAsia="仿宋" w:hAnsi="仿宋" w:cs="仿宋" w:hint="eastAsia"/>
            <w:lang w:eastAsia="zh-CN"/>
          </w:rPr>
          <w:t>(一)、建设周期</w:t>
        </w:r>
        <w:r>
          <w:tab/>
        </w:r>
        <w:r>
          <w:fldChar w:fldCharType="begin"/>
        </w:r>
        <w:r>
          <w:instrText xml:space="preserve"> PAGEREF _Toc10874 \h </w:instrText>
        </w:r>
        <w:r>
          <w:fldChar w:fldCharType="separate"/>
        </w:r>
        <w:r>
          <w:t>29</w:t>
        </w:r>
        <w:r>
          <w:fldChar w:fldCharType="end"/>
        </w:r>
      </w:hyperlink>
    </w:p>
    <w:p>
      <w:pPr>
        <w:pStyle w:val="TOC2"/>
        <w:tabs>
          <w:tab w:val="right" w:leader="dot" w:pos="8306"/>
        </w:tabs>
      </w:pPr>
      <w:hyperlink w:anchor="_Toc10340" w:history="1">
        <w:r>
          <w:rPr>
            <w:rFonts w:ascii="仿宋" w:eastAsia="仿宋" w:hAnsi="仿宋" w:cs="仿宋" w:hint="eastAsia"/>
            <w:lang w:eastAsia="zh-CN"/>
          </w:rPr>
          <w:t>(二)、建设进度</w:t>
        </w:r>
        <w:r>
          <w:tab/>
        </w:r>
        <w:r>
          <w:fldChar w:fldCharType="begin"/>
        </w:r>
        <w:r>
          <w:instrText xml:space="preserve"> PAGEREF _Toc10340 \h </w:instrText>
        </w:r>
        <w:r>
          <w:fldChar w:fldCharType="separate"/>
        </w:r>
        <w:r>
          <w:t>30</w:t>
        </w:r>
        <w:r>
          <w:fldChar w:fldCharType="end"/>
        </w:r>
      </w:hyperlink>
    </w:p>
    <w:p>
      <w:pPr>
        <w:pStyle w:val="TOC2"/>
        <w:tabs>
          <w:tab w:val="right" w:leader="dot" w:pos="8306"/>
        </w:tabs>
      </w:pPr>
      <w:hyperlink w:anchor="_Toc11505" w:history="1">
        <w:r>
          <w:rPr>
            <w:rFonts w:ascii="仿宋" w:eastAsia="仿宋" w:hAnsi="仿宋" w:cs="仿宋" w:hint="eastAsia"/>
            <w:lang w:eastAsia="zh-CN"/>
          </w:rPr>
          <w:t>(三)、进度安排注意事项</w:t>
        </w:r>
        <w:r>
          <w:tab/>
        </w:r>
        <w:r>
          <w:fldChar w:fldCharType="begin"/>
        </w:r>
        <w:r>
          <w:instrText xml:space="preserve"> PAGEREF _Toc11505 \h </w:instrText>
        </w:r>
        <w:r>
          <w:fldChar w:fldCharType="separate"/>
        </w:r>
        <w:r>
          <w:t>31</w:t>
        </w:r>
        <w:r>
          <w:fldChar w:fldCharType="end"/>
        </w:r>
      </w:hyperlink>
    </w:p>
    <w:p>
      <w:pPr>
        <w:pStyle w:val="TOC2"/>
        <w:tabs>
          <w:tab w:val="right" w:leader="dot" w:pos="8306"/>
        </w:tabs>
      </w:pPr>
      <w:hyperlink w:anchor="_Toc21594" w:history="1">
        <w:r>
          <w:rPr>
            <w:rFonts w:ascii="仿宋" w:eastAsia="仿宋" w:hAnsi="仿宋" w:cs="仿宋" w:hint="eastAsia"/>
            <w:lang w:eastAsia="zh-CN"/>
          </w:rPr>
          <w:t>(四)、人力资源配置</w:t>
        </w:r>
        <w:r>
          <w:tab/>
        </w:r>
        <w:r>
          <w:fldChar w:fldCharType="begin"/>
        </w:r>
        <w:r>
          <w:instrText xml:space="preserve"> PAGEREF _Toc21594 \h </w:instrText>
        </w:r>
        <w:r>
          <w:fldChar w:fldCharType="separate"/>
        </w:r>
        <w:r>
          <w:t>32</w:t>
        </w:r>
        <w:r>
          <w:fldChar w:fldCharType="end"/>
        </w:r>
      </w:hyperlink>
    </w:p>
    <w:p>
      <w:pPr>
        <w:pStyle w:val="TOC1"/>
        <w:tabs>
          <w:tab w:val="right" w:leader="dot" w:pos="8306"/>
        </w:tabs>
      </w:pPr>
      <w:hyperlink w:anchor="_Toc28452" w:history="1">
        <w:r>
          <w:rPr>
            <w:rFonts w:ascii="仿宋" w:eastAsia="仿宋" w:hAnsi="仿宋" w:cs="仿宋" w:hint="eastAsia"/>
            <w:lang w:eastAsia="zh-CN"/>
          </w:rPr>
          <w:t>九、医疗器械批发零售项目技术管理</w:t>
        </w:r>
        <w:r>
          <w:tab/>
        </w:r>
        <w:r>
          <w:fldChar w:fldCharType="begin"/>
        </w:r>
        <w:r>
          <w:instrText xml:space="preserve"> PAGEREF _Toc28452 \h </w:instrText>
        </w:r>
        <w:r>
          <w:fldChar w:fldCharType="separate"/>
        </w:r>
        <w:r>
          <w:t>33</w:t>
        </w:r>
        <w:r>
          <w:fldChar w:fldCharType="end"/>
        </w:r>
      </w:hyperlink>
    </w:p>
    <w:p>
      <w:pPr>
        <w:pStyle w:val="TOC2"/>
        <w:tabs>
          <w:tab w:val="right" w:leader="dot" w:pos="8306"/>
        </w:tabs>
      </w:pPr>
      <w:hyperlink w:anchor="_Toc6950" w:history="1">
        <w:r>
          <w:rPr>
            <w:rFonts w:ascii="仿宋" w:eastAsia="仿宋" w:hAnsi="仿宋" w:cs="仿宋" w:hint="eastAsia"/>
            <w:lang w:eastAsia="zh-CN"/>
          </w:rPr>
          <w:t>(一)、技术方案选用方向</w:t>
        </w:r>
        <w:r>
          <w:tab/>
        </w:r>
        <w:r>
          <w:fldChar w:fldCharType="begin"/>
        </w:r>
        <w:r>
          <w:instrText xml:space="preserve"> PAGEREF _Toc6950 \h </w:instrText>
        </w:r>
        <w:r>
          <w:fldChar w:fldCharType="separate"/>
        </w:r>
        <w:r>
          <w:t>33</w:t>
        </w:r>
        <w:r>
          <w:fldChar w:fldCharType="end"/>
        </w:r>
      </w:hyperlink>
    </w:p>
    <w:p>
      <w:pPr>
        <w:pStyle w:val="TOC2"/>
        <w:tabs>
          <w:tab w:val="right" w:leader="dot" w:pos="8306"/>
        </w:tabs>
      </w:pPr>
      <w:hyperlink w:anchor="_Toc21423" w:history="1">
        <w:r>
          <w:rPr>
            <w:rFonts w:ascii="仿宋" w:eastAsia="仿宋" w:hAnsi="仿宋" w:cs="仿宋" w:hint="eastAsia"/>
            <w:lang w:eastAsia="zh-CN"/>
          </w:rPr>
          <w:t>(二)、工艺技术方案选用原则</w:t>
        </w:r>
        <w:r>
          <w:tab/>
        </w:r>
        <w:r>
          <w:fldChar w:fldCharType="begin"/>
        </w:r>
        <w:r>
          <w:instrText xml:space="preserve"> PAGEREF _Toc21423 \h </w:instrText>
        </w:r>
        <w:r>
          <w:fldChar w:fldCharType="separate"/>
        </w:r>
        <w:r>
          <w:t>35</w:t>
        </w:r>
        <w:r>
          <w:fldChar w:fldCharType="end"/>
        </w:r>
      </w:hyperlink>
    </w:p>
    <w:p>
      <w:pPr>
        <w:pStyle w:val="TOC2"/>
        <w:tabs>
          <w:tab w:val="right" w:leader="dot" w:pos="8306"/>
        </w:tabs>
      </w:pPr>
      <w:hyperlink w:anchor="_Toc8024" w:history="1">
        <w:r>
          <w:rPr>
            <w:rFonts w:ascii="仿宋" w:eastAsia="仿宋" w:hAnsi="仿宋" w:cs="仿宋" w:hint="eastAsia"/>
            <w:lang w:eastAsia="zh-CN"/>
          </w:rPr>
          <w:t>(三)、工艺技术方案要求</w:t>
        </w:r>
        <w:r>
          <w:tab/>
        </w:r>
        <w:r>
          <w:fldChar w:fldCharType="begin"/>
        </w:r>
        <w:r>
          <w:instrText xml:space="preserve"> PAGEREF _Toc8024 \h </w:instrText>
        </w:r>
        <w:r>
          <w:fldChar w:fldCharType="separate"/>
        </w:r>
        <w:r>
          <w:t>37</w:t>
        </w:r>
        <w:r>
          <w:fldChar w:fldCharType="end"/>
        </w:r>
      </w:hyperlink>
    </w:p>
    <w:p>
      <w:pPr>
        <w:pStyle w:val="TOC1"/>
        <w:tabs>
          <w:tab w:val="right" w:leader="dot" w:pos="8306"/>
        </w:tabs>
      </w:pPr>
      <w:hyperlink w:anchor="_Toc7099" w:history="1">
        <w:r>
          <w:rPr>
            <w:rFonts w:ascii="仿宋" w:eastAsia="仿宋" w:hAnsi="仿宋" w:cs="仿宋" w:hint="eastAsia"/>
            <w:lang w:eastAsia="zh-CN"/>
          </w:rPr>
          <w:t>十、医疗器械批发零售项目财务管理</w:t>
        </w:r>
        <w:r>
          <w:tab/>
        </w:r>
        <w:r>
          <w:fldChar w:fldCharType="begin"/>
        </w:r>
        <w:r>
          <w:instrText xml:space="preserve"> PAGEREF _Toc7099 \h </w:instrText>
        </w:r>
        <w:r>
          <w:fldChar w:fldCharType="separate"/>
        </w:r>
        <w:r>
          <w:t>39</w:t>
        </w:r>
        <w:r>
          <w:fldChar w:fldCharType="end"/>
        </w:r>
      </w:hyperlink>
    </w:p>
    <w:p>
      <w:pPr>
        <w:pStyle w:val="TOC2"/>
        <w:tabs>
          <w:tab w:val="right" w:leader="dot" w:pos="8306"/>
        </w:tabs>
      </w:pPr>
      <w:hyperlink w:anchor="_Toc2794" w:history="1">
        <w:r>
          <w:rPr>
            <w:rFonts w:ascii="仿宋" w:eastAsia="仿宋" w:hAnsi="仿宋" w:cs="仿宋" w:hint="eastAsia"/>
            <w:lang w:eastAsia="zh-CN"/>
          </w:rPr>
          <w:t>(一)、资金需求大</w:t>
        </w:r>
        <w:r>
          <w:tab/>
        </w:r>
        <w:r>
          <w:fldChar w:fldCharType="begin"/>
        </w:r>
        <w:r>
          <w:instrText xml:space="preserve"> PAGEREF _Toc2794 \h </w:instrText>
        </w:r>
        <w:r>
          <w:fldChar w:fldCharType="separate"/>
        </w:r>
        <w:r>
          <w:t>39</w:t>
        </w:r>
        <w:r>
          <w:fldChar w:fldCharType="end"/>
        </w:r>
      </w:hyperlink>
    </w:p>
    <w:p>
      <w:pPr>
        <w:pStyle w:val="TOC2"/>
        <w:tabs>
          <w:tab w:val="right" w:leader="dot" w:pos="8306"/>
        </w:tabs>
      </w:pPr>
      <w:hyperlink w:anchor="_Toc18697" w:history="1">
        <w:r>
          <w:rPr>
            <w:rFonts w:ascii="仿宋" w:eastAsia="仿宋" w:hAnsi="仿宋" w:cs="仿宋" w:hint="eastAsia"/>
            <w:lang w:eastAsia="zh-CN"/>
          </w:rPr>
          <w:t>(二)、研发周期长</w:t>
        </w:r>
        <w:r>
          <w:tab/>
        </w:r>
        <w:r>
          <w:fldChar w:fldCharType="begin"/>
        </w:r>
        <w:r>
          <w:instrText xml:space="preserve"> PAGEREF _Toc18697 \h </w:instrText>
        </w:r>
        <w:r>
          <w:fldChar w:fldCharType="separate"/>
        </w:r>
        <w:r>
          <w:t>40</w:t>
        </w:r>
        <w:r>
          <w:fldChar w:fldCharType="end"/>
        </w:r>
      </w:hyperlink>
    </w:p>
    <w:p>
      <w:pPr>
        <w:pStyle w:val="TOC2"/>
        <w:tabs>
          <w:tab w:val="right" w:leader="dot" w:pos="8306"/>
        </w:tabs>
      </w:pPr>
      <w:hyperlink w:anchor="_Toc405" w:history="1">
        <w:r>
          <w:rPr>
            <w:rFonts w:ascii="仿宋" w:eastAsia="仿宋" w:hAnsi="仿宋" w:cs="仿宋" w:hint="eastAsia"/>
            <w:lang w:eastAsia="zh-CN"/>
          </w:rPr>
          <w:t>(三)、市场风险大</w:t>
        </w:r>
        <w:r>
          <w:tab/>
        </w:r>
        <w:r>
          <w:fldChar w:fldCharType="begin"/>
        </w:r>
        <w:r>
          <w:instrText xml:space="preserve"> PAGEREF _Toc405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0" w:history="1">
        <w:r>
          <w:rPr>
            <w:rFonts w:ascii="仿宋" w:eastAsia="仿宋" w:hAnsi="仿宋" w:cs="仿宋" w:hint="eastAsia"/>
            <w:lang w:eastAsia="zh-CN"/>
          </w:rPr>
          <w:t>(四)、利润率高</w:t>
        </w:r>
        <w:r>
          <w:tab/>
        </w:r>
        <w:r>
          <w:fldChar w:fldCharType="begin"/>
        </w:r>
        <w:r>
          <w:instrText xml:space="preserve"> PAGEREF _Toc32100 \h </w:instrText>
        </w:r>
        <w:r>
          <w:fldChar w:fldCharType="separate"/>
        </w:r>
        <w:r>
          <w:t>44</w:t>
        </w:r>
        <w:r>
          <w:fldChar w:fldCharType="end"/>
        </w:r>
      </w:hyperlink>
    </w:p>
    <w:p>
      <w:pPr>
        <w:pStyle w:val="TOC1"/>
        <w:tabs>
          <w:tab w:val="right" w:leader="dot" w:pos="8306"/>
        </w:tabs>
      </w:pPr>
      <w:hyperlink w:anchor="_Toc24337" w:history="1">
        <w:r>
          <w:rPr>
            <w:rFonts w:ascii="仿宋" w:eastAsia="仿宋" w:hAnsi="仿宋" w:cs="仿宋" w:hint="eastAsia"/>
            <w:lang w:eastAsia="zh-CN"/>
          </w:rPr>
          <w:t>十一、医疗器械批发零售项目投资规划</w:t>
        </w:r>
        <w:r>
          <w:tab/>
        </w:r>
        <w:r>
          <w:fldChar w:fldCharType="begin"/>
        </w:r>
        <w:r>
          <w:instrText xml:space="preserve"> PAGEREF _Toc24337 \h </w:instrText>
        </w:r>
        <w:r>
          <w:fldChar w:fldCharType="separate"/>
        </w:r>
        <w:r>
          <w:t>47</w:t>
        </w:r>
        <w:r>
          <w:fldChar w:fldCharType="end"/>
        </w:r>
      </w:hyperlink>
    </w:p>
    <w:p>
      <w:pPr>
        <w:pStyle w:val="TOC2"/>
        <w:tabs>
          <w:tab w:val="right" w:leader="dot" w:pos="8306"/>
        </w:tabs>
      </w:pPr>
      <w:hyperlink w:anchor="_Toc10864" w:history="1">
        <w:r>
          <w:rPr>
            <w:rFonts w:ascii="仿宋" w:eastAsia="仿宋" w:hAnsi="仿宋" w:cs="仿宋" w:hint="eastAsia"/>
            <w:lang w:eastAsia="zh-CN"/>
          </w:rPr>
          <w:t>(一)、医疗器械批发零售项目总投资估算</w:t>
        </w:r>
        <w:r>
          <w:tab/>
        </w:r>
        <w:r>
          <w:fldChar w:fldCharType="begin"/>
        </w:r>
        <w:r>
          <w:instrText xml:space="preserve"> PAGEREF _Toc10864 \h </w:instrText>
        </w:r>
        <w:r>
          <w:fldChar w:fldCharType="separate"/>
        </w:r>
        <w:r>
          <w:t>47</w:t>
        </w:r>
        <w:r>
          <w:fldChar w:fldCharType="end"/>
        </w:r>
      </w:hyperlink>
    </w:p>
    <w:p>
      <w:pPr>
        <w:pStyle w:val="TOC2"/>
        <w:tabs>
          <w:tab w:val="right" w:leader="dot" w:pos="8306"/>
        </w:tabs>
      </w:pPr>
      <w:hyperlink w:anchor="_Toc26637" w:history="1">
        <w:r>
          <w:rPr>
            <w:rFonts w:ascii="仿宋" w:eastAsia="仿宋" w:hAnsi="仿宋" w:cs="仿宋" w:hint="eastAsia"/>
            <w:lang w:eastAsia="zh-CN"/>
          </w:rPr>
          <w:t>(二)、资金筹措</w:t>
        </w:r>
        <w:r>
          <w:tab/>
        </w:r>
        <w:r>
          <w:fldChar w:fldCharType="begin"/>
        </w:r>
        <w:r>
          <w:instrText xml:space="preserve"> PAGEREF _Toc26637 \h </w:instrText>
        </w:r>
        <w:r>
          <w:fldChar w:fldCharType="separate"/>
        </w:r>
        <w:r>
          <w:t>48</w:t>
        </w:r>
        <w:r>
          <w:fldChar w:fldCharType="end"/>
        </w:r>
      </w:hyperlink>
    </w:p>
    <w:p>
      <w:pPr>
        <w:pStyle w:val="TOC1"/>
        <w:tabs>
          <w:tab w:val="right" w:leader="dot" w:pos="8306"/>
        </w:tabs>
      </w:pPr>
      <w:hyperlink w:anchor="_Toc15672" w:history="1">
        <w:r>
          <w:rPr>
            <w:rFonts w:ascii="仿宋" w:eastAsia="仿宋" w:hAnsi="仿宋" w:cs="仿宋" w:hint="eastAsia"/>
            <w:lang w:eastAsia="zh-CN"/>
          </w:rPr>
          <w:t>十二、医疗器械批发零售项目创新与研发</w:t>
        </w:r>
        <w:r>
          <w:tab/>
        </w:r>
        <w:r>
          <w:fldChar w:fldCharType="begin"/>
        </w:r>
        <w:r>
          <w:instrText xml:space="preserve"> PAGEREF _Toc15672 \h </w:instrText>
        </w:r>
        <w:r>
          <w:fldChar w:fldCharType="separate"/>
        </w:r>
        <w:r>
          <w:t>49</w:t>
        </w:r>
        <w:r>
          <w:fldChar w:fldCharType="end"/>
        </w:r>
      </w:hyperlink>
    </w:p>
    <w:p>
      <w:pPr>
        <w:pStyle w:val="TOC2"/>
        <w:tabs>
          <w:tab w:val="right" w:leader="dot" w:pos="8306"/>
        </w:tabs>
      </w:pPr>
      <w:hyperlink w:anchor="_Toc3102" w:history="1">
        <w:r>
          <w:rPr>
            <w:rFonts w:ascii="仿宋" w:eastAsia="仿宋" w:hAnsi="仿宋" w:cs="仿宋" w:hint="eastAsia"/>
            <w:lang w:eastAsia="zh-CN"/>
          </w:rPr>
          <w:t>(一)、创新策略与方向</w:t>
        </w:r>
        <w:r>
          <w:tab/>
        </w:r>
        <w:r>
          <w:fldChar w:fldCharType="begin"/>
        </w:r>
        <w:r>
          <w:instrText xml:space="preserve"> PAGEREF _Toc3102 \h </w:instrText>
        </w:r>
        <w:r>
          <w:fldChar w:fldCharType="separate"/>
        </w:r>
        <w:r>
          <w:t>49</w:t>
        </w:r>
        <w:r>
          <w:fldChar w:fldCharType="end"/>
        </w:r>
      </w:hyperlink>
    </w:p>
    <w:p>
      <w:pPr>
        <w:pStyle w:val="TOC2"/>
        <w:tabs>
          <w:tab w:val="right" w:leader="dot" w:pos="8306"/>
        </w:tabs>
      </w:pPr>
      <w:hyperlink w:anchor="_Toc2043" w:history="1">
        <w:r>
          <w:rPr>
            <w:rFonts w:ascii="仿宋" w:eastAsia="仿宋" w:hAnsi="仿宋" w:cs="仿宋" w:hint="eastAsia"/>
            <w:lang w:eastAsia="zh-CN"/>
          </w:rPr>
          <w:t>(二)、研发规划与投入</w:t>
        </w:r>
        <w:r>
          <w:tab/>
        </w:r>
        <w:r>
          <w:fldChar w:fldCharType="begin"/>
        </w:r>
        <w:r>
          <w:instrText xml:space="preserve"> PAGEREF _Toc2043 \h </w:instrText>
        </w:r>
        <w:r>
          <w:fldChar w:fldCharType="separate"/>
        </w:r>
        <w:r>
          <w:t>50</w:t>
        </w:r>
        <w:r>
          <w:fldChar w:fldCharType="end"/>
        </w:r>
      </w:hyperlink>
    </w:p>
    <w:p>
      <w:pPr>
        <w:pStyle w:val="TOC1"/>
        <w:tabs>
          <w:tab w:val="right" w:leader="dot" w:pos="8306"/>
        </w:tabs>
      </w:pPr>
      <w:hyperlink w:anchor="_Toc12442" w:history="1">
        <w:r>
          <w:rPr>
            <w:rFonts w:ascii="仿宋" w:eastAsia="仿宋" w:hAnsi="仿宋" w:cs="仿宋" w:hint="eastAsia"/>
            <w:lang w:eastAsia="zh-CN"/>
          </w:rPr>
          <w:t>十三、供应链管理</w:t>
        </w:r>
        <w:r>
          <w:tab/>
        </w:r>
        <w:r>
          <w:fldChar w:fldCharType="begin"/>
        </w:r>
        <w:r>
          <w:instrText xml:space="preserve"> PAGEREF _Toc12442 \h </w:instrText>
        </w:r>
        <w:r>
          <w:fldChar w:fldCharType="separate"/>
        </w:r>
        <w:r>
          <w:t>52</w:t>
        </w:r>
        <w:r>
          <w:fldChar w:fldCharType="end"/>
        </w:r>
      </w:hyperlink>
    </w:p>
    <w:p>
      <w:pPr>
        <w:pStyle w:val="TOC2"/>
        <w:tabs>
          <w:tab w:val="right" w:leader="dot" w:pos="8306"/>
        </w:tabs>
      </w:pPr>
      <w:hyperlink w:anchor="_Toc29371" w:history="1">
        <w:r>
          <w:rPr>
            <w:rFonts w:ascii="仿宋" w:eastAsia="仿宋" w:hAnsi="仿宋" w:cs="仿宋" w:hint="eastAsia"/>
            <w:lang w:eastAsia="zh-CN"/>
          </w:rPr>
          <w:t>(一)、供应链战略规划</w:t>
        </w:r>
        <w:r>
          <w:tab/>
        </w:r>
        <w:r>
          <w:fldChar w:fldCharType="begin"/>
        </w:r>
        <w:r>
          <w:instrText xml:space="preserve"> PAGEREF _Toc29371 \h </w:instrText>
        </w:r>
        <w:r>
          <w:fldChar w:fldCharType="separate"/>
        </w:r>
        <w:r>
          <w:t>52</w:t>
        </w:r>
        <w:r>
          <w:fldChar w:fldCharType="end"/>
        </w:r>
      </w:hyperlink>
    </w:p>
    <w:p>
      <w:pPr>
        <w:pStyle w:val="TOC2"/>
        <w:tabs>
          <w:tab w:val="right" w:leader="dot" w:pos="8306"/>
        </w:tabs>
      </w:pPr>
      <w:hyperlink w:anchor="_Toc26123" w:history="1">
        <w:r>
          <w:rPr>
            <w:rFonts w:ascii="仿宋" w:eastAsia="仿宋" w:hAnsi="仿宋" w:cs="仿宋" w:hint="eastAsia"/>
            <w:lang w:eastAsia="zh-CN"/>
          </w:rPr>
          <w:t>(二)、供应商选择与合作</w:t>
        </w:r>
        <w:r>
          <w:tab/>
        </w:r>
        <w:r>
          <w:fldChar w:fldCharType="begin"/>
        </w:r>
        <w:r>
          <w:instrText xml:space="preserve"> PAGEREF _Toc26123 \h </w:instrText>
        </w:r>
        <w:r>
          <w:fldChar w:fldCharType="separate"/>
        </w:r>
        <w:r>
          <w:t>53</w:t>
        </w:r>
        <w:r>
          <w:fldChar w:fldCharType="end"/>
        </w:r>
      </w:hyperlink>
    </w:p>
    <w:p>
      <w:pPr>
        <w:pStyle w:val="TOC2"/>
        <w:tabs>
          <w:tab w:val="right" w:leader="dot" w:pos="8306"/>
        </w:tabs>
      </w:pPr>
      <w:hyperlink w:anchor="_Toc22008" w:history="1">
        <w:r>
          <w:rPr>
            <w:rFonts w:ascii="仿宋" w:eastAsia="仿宋" w:hAnsi="仿宋" w:cs="仿宋" w:hint="eastAsia"/>
            <w:lang w:eastAsia="zh-CN"/>
          </w:rPr>
          <w:t>(三)、物流与库存管理</w:t>
        </w:r>
        <w:r>
          <w:tab/>
        </w:r>
        <w:r>
          <w:fldChar w:fldCharType="begin"/>
        </w:r>
        <w:r>
          <w:instrText xml:space="preserve"> PAGEREF _Toc22008 \h </w:instrText>
        </w:r>
        <w:r>
          <w:fldChar w:fldCharType="separate"/>
        </w:r>
        <w:r>
          <w:t>55</w:t>
        </w:r>
        <w:r>
          <w:fldChar w:fldCharType="end"/>
        </w:r>
      </w:hyperlink>
    </w:p>
    <w:p>
      <w:pPr>
        <w:pStyle w:val="TOC1"/>
        <w:tabs>
          <w:tab w:val="right" w:leader="dot" w:pos="8306"/>
        </w:tabs>
      </w:pPr>
      <w:hyperlink w:anchor="_Toc968" w:history="1">
        <w:r>
          <w:rPr>
            <w:rFonts w:ascii="仿宋" w:eastAsia="仿宋" w:hAnsi="仿宋" w:cs="仿宋" w:hint="eastAsia"/>
            <w:lang w:eastAsia="zh-CN"/>
          </w:rPr>
          <w:t>十四、医疗器械批发零售项目变更管理</w:t>
        </w:r>
        <w:r>
          <w:tab/>
        </w:r>
        <w:r>
          <w:fldChar w:fldCharType="begin"/>
        </w:r>
        <w:r>
          <w:instrText xml:space="preserve"> PAGEREF _Toc968 \h </w:instrText>
        </w:r>
        <w:r>
          <w:fldChar w:fldCharType="separate"/>
        </w:r>
        <w:r>
          <w:t>56</w:t>
        </w:r>
        <w:r>
          <w:fldChar w:fldCharType="end"/>
        </w:r>
      </w:hyperlink>
    </w:p>
    <w:p>
      <w:pPr>
        <w:pStyle w:val="TOC2"/>
        <w:tabs>
          <w:tab w:val="right" w:leader="dot" w:pos="8306"/>
        </w:tabs>
      </w:pPr>
      <w:hyperlink w:anchor="_Toc12285" w:history="1">
        <w:r>
          <w:rPr>
            <w:rFonts w:ascii="仿宋" w:eastAsia="仿宋" w:hAnsi="仿宋" w:cs="仿宋" w:hint="eastAsia"/>
            <w:lang w:eastAsia="zh-CN"/>
          </w:rPr>
          <w:t>(一)、变更申请与评估</w:t>
        </w:r>
        <w:r>
          <w:tab/>
        </w:r>
        <w:r>
          <w:fldChar w:fldCharType="begin"/>
        </w:r>
        <w:r>
          <w:instrText xml:space="preserve"> PAGEREF _Toc12285 \h </w:instrText>
        </w:r>
        <w:r>
          <w:fldChar w:fldCharType="separate"/>
        </w:r>
        <w:r>
          <w:t>56</w:t>
        </w:r>
        <w:r>
          <w:fldChar w:fldCharType="end"/>
        </w:r>
      </w:hyperlink>
    </w:p>
    <w:p>
      <w:pPr>
        <w:pStyle w:val="TOC2"/>
        <w:tabs>
          <w:tab w:val="right" w:leader="dot" w:pos="8306"/>
        </w:tabs>
      </w:pPr>
      <w:hyperlink w:anchor="_Toc16160" w:history="1">
        <w:r>
          <w:rPr>
            <w:rFonts w:ascii="仿宋" w:eastAsia="仿宋" w:hAnsi="仿宋" w:cs="仿宋" w:hint="eastAsia"/>
            <w:lang w:eastAsia="zh-CN"/>
          </w:rPr>
          <w:t>(二)、变更实施与控制</w:t>
        </w:r>
        <w:r>
          <w:tab/>
        </w:r>
        <w:r>
          <w:fldChar w:fldCharType="begin"/>
        </w:r>
        <w:r>
          <w:instrText xml:space="preserve"> PAGEREF _Toc16160 \h </w:instrText>
        </w:r>
        <w:r>
          <w:fldChar w:fldCharType="separate"/>
        </w:r>
        <w:r>
          <w:t>56</w:t>
        </w:r>
        <w:r>
          <w:fldChar w:fldCharType="end"/>
        </w:r>
      </w:hyperlink>
    </w:p>
    <w:p>
      <w:pPr>
        <w:pStyle w:val="TOC1"/>
        <w:tabs>
          <w:tab w:val="right" w:leader="dot" w:pos="8306"/>
        </w:tabs>
      </w:pPr>
      <w:hyperlink w:anchor="_Toc30822" w:history="1">
        <w:r>
          <w:rPr>
            <w:rFonts w:ascii="仿宋" w:eastAsia="仿宋" w:hAnsi="仿宋" w:cs="仿宋" w:hint="eastAsia"/>
            <w:lang w:eastAsia="zh-CN"/>
          </w:rPr>
          <w:t>十五、医疗器械批发零售项目工程方案分析</w:t>
        </w:r>
        <w:r>
          <w:tab/>
        </w:r>
        <w:r>
          <w:fldChar w:fldCharType="begin"/>
        </w:r>
        <w:r>
          <w:instrText xml:space="preserve"> PAGEREF _Toc30822 \h </w:instrText>
        </w:r>
        <w:r>
          <w:fldChar w:fldCharType="separate"/>
        </w:r>
        <w:r>
          <w:t>57</w:t>
        </w:r>
        <w:r>
          <w:fldChar w:fldCharType="end"/>
        </w:r>
      </w:hyperlink>
    </w:p>
    <w:p>
      <w:pPr>
        <w:pStyle w:val="TOC2"/>
        <w:tabs>
          <w:tab w:val="right" w:leader="dot" w:pos="8306"/>
        </w:tabs>
      </w:pPr>
      <w:hyperlink w:anchor="_Toc29361" w:history="1">
        <w:r>
          <w:rPr>
            <w:rFonts w:ascii="仿宋" w:eastAsia="仿宋" w:hAnsi="仿宋" w:cs="仿宋" w:hint="eastAsia"/>
            <w:lang w:eastAsia="zh-CN"/>
          </w:rPr>
          <w:t>(一)、建筑工程设计原则</w:t>
        </w:r>
        <w:r>
          <w:tab/>
        </w:r>
        <w:r>
          <w:fldChar w:fldCharType="begin"/>
        </w:r>
        <w:r>
          <w:instrText xml:space="preserve"> PAGEREF _Toc29361 \h </w:instrText>
        </w:r>
        <w:r>
          <w:fldChar w:fldCharType="separate"/>
        </w:r>
        <w:r>
          <w:t>57</w:t>
        </w:r>
        <w:r>
          <w:fldChar w:fldCharType="end"/>
        </w:r>
      </w:hyperlink>
    </w:p>
    <w:p>
      <w:pPr>
        <w:pStyle w:val="TOC2"/>
        <w:tabs>
          <w:tab w:val="right" w:leader="dot" w:pos="8306"/>
        </w:tabs>
      </w:pPr>
      <w:hyperlink w:anchor="_Toc17128" w:history="1">
        <w:r>
          <w:rPr>
            <w:rFonts w:ascii="仿宋" w:eastAsia="仿宋" w:hAnsi="仿宋" w:cs="仿宋" w:hint="eastAsia"/>
            <w:lang w:eastAsia="zh-CN"/>
          </w:rPr>
          <w:t>(二)、土建工程建设指标</w:t>
        </w:r>
        <w:r>
          <w:tab/>
        </w:r>
        <w:r>
          <w:fldChar w:fldCharType="begin"/>
        </w:r>
        <w:r>
          <w:instrText xml:space="preserve"> PAGEREF _Toc17128 \h </w:instrText>
        </w:r>
        <w:r>
          <w:fldChar w:fldCharType="separate"/>
        </w:r>
        <w:r>
          <w:t>61</w:t>
        </w:r>
        <w:r>
          <w:fldChar w:fldCharType="end"/>
        </w:r>
      </w:hyperlink>
    </w:p>
    <w:p>
      <w:pPr>
        <w:pStyle w:val="TOC1"/>
        <w:tabs>
          <w:tab w:val="right" w:leader="dot" w:pos="8306"/>
        </w:tabs>
      </w:pPr>
      <w:hyperlink w:anchor="_Toc16557" w:history="1">
        <w:r>
          <w:rPr>
            <w:rFonts w:ascii="仿宋" w:eastAsia="仿宋" w:hAnsi="仿宋" w:cs="仿宋" w:hint="eastAsia"/>
            <w:lang w:eastAsia="zh-CN"/>
          </w:rPr>
          <w:t>十六、利益相关者分析与沟通计划</w:t>
        </w:r>
        <w:r>
          <w:tab/>
        </w:r>
        <w:r>
          <w:fldChar w:fldCharType="begin"/>
        </w:r>
        <w:r>
          <w:instrText xml:space="preserve"> PAGEREF _Toc16557 \h </w:instrText>
        </w:r>
        <w:r>
          <w:fldChar w:fldCharType="separate"/>
        </w:r>
        <w:r>
          <w:t>62</w:t>
        </w:r>
        <w:r>
          <w:fldChar w:fldCharType="end"/>
        </w:r>
      </w:hyperlink>
    </w:p>
    <w:p>
      <w:pPr>
        <w:pStyle w:val="TOC2"/>
        <w:tabs>
          <w:tab w:val="right" w:leader="dot" w:pos="8306"/>
        </w:tabs>
      </w:pPr>
      <w:hyperlink w:anchor="_Toc14607" w:history="1">
        <w:r>
          <w:rPr>
            <w:rFonts w:ascii="仿宋" w:eastAsia="仿宋" w:hAnsi="仿宋" w:cs="仿宋" w:hint="eastAsia"/>
            <w:lang w:eastAsia="zh-CN"/>
          </w:rPr>
          <w:t>(一)、利益相关者分析</w:t>
        </w:r>
        <w:r>
          <w:tab/>
        </w:r>
        <w:r>
          <w:fldChar w:fldCharType="begin"/>
        </w:r>
        <w:r>
          <w:instrText xml:space="preserve"> PAGEREF _Toc14607 \h </w:instrText>
        </w:r>
        <w:r>
          <w:fldChar w:fldCharType="separate"/>
        </w:r>
        <w:r>
          <w:t>62</w:t>
        </w:r>
        <w:r>
          <w:fldChar w:fldCharType="end"/>
        </w:r>
      </w:hyperlink>
    </w:p>
    <w:p>
      <w:pPr>
        <w:pStyle w:val="TOC2"/>
        <w:tabs>
          <w:tab w:val="right" w:leader="dot" w:pos="8306"/>
        </w:tabs>
      </w:pPr>
      <w:hyperlink w:anchor="_Toc1031" w:history="1">
        <w:r>
          <w:rPr>
            <w:rFonts w:ascii="仿宋" w:eastAsia="仿宋" w:hAnsi="仿宋" w:cs="仿宋" w:hint="eastAsia"/>
            <w:lang w:eastAsia="zh-CN"/>
          </w:rPr>
          <w:t>(二)、沟通计划</w:t>
        </w:r>
        <w:r>
          <w:tab/>
        </w:r>
        <w:r>
          <w:fldChar w:fldCharType="begin"/>
        </w:r>
        <w:r>
          <w:instrText xml:space="preserve"> PAGEREF _Toc1031 \h </w:instrText>
        </w:r>
        <w:r>
          <w:fldChar w:fldCharType="separate"/>
        </w:r>
        <w:r>
          <w:t>63</w:t>
        </w:r>
        <w:r>
          <w:fldChar w:fldCharType="end"/>
        </w:r>
      </w:hyperlink>
    </w:p>
    <w:p>
      <w:pPr>
        <w:pStyle w:val="TOC1"/>
        <w:tabs>
          <w:tab w:val="right" w:leader="dot" w:pos="8306"/>
        </w:tabs>
      </w:pPr>
      <w:hyperlink w:anchor="_Toc11062" w:history="1">
        <w:r>
          <w:rPr>
            <w:rFonts w:ascii="仿宋" w:eastAsia="仿宋" w:hAnsi="仿宋" w:cs="仿宋" w:hint="eastAsia"/>
            <w:lang w:eastAsia="zh-CN"/>
          </w:rPr>
          <w:t>十七、医疗器械批发零售项目实施保障措施</w:t>
        </w:r>
        <w:r>
          <w:tab/>
        </w:r>
        <w:r>
          <w:fldChar w:fldCharType="begin"/>
        </w:r>
        <w:r>
          <w:instrText xml:space="preserve"> PAGEREF _Toc11062 \h </w:instrText>
        </w:r>
        <w:r>
          <w:fldChar w:fldCharType="separate"/>
        </w:r>
        <w:r>
          <w:t>65</w:t>
        </w:r>
        <w:r>
          <w:fldChar w:fldCharType="end"/>
        </w:r>
      </w:hyperlink>
    </w:p>
    <w:p>
      <w:pPr>
        <w:pStyle w:val="TOC2"/>
        <w:tabs>
          <w:tab w:val="right" w:leader="dot" w:pos="8306"/>
        </w:tabs>
      </w:pPr>
      <w:hyperlink w:anchor="_Toc28698" w:history="1">
        <w:r>
          <w:rPr>
            <w:rFonts w:ascii="仿宋" w:eastAsia="仿宋" w:hAnsi="仿宋" w:cs="仿宋" w:hint="eastAsia"/>
            <w:lang w:eastAsia="zh-CN"/>
          </w:rPr>
          <w:t>(一)、医疗器械批发零售项目实施保障机制</w:t>
        </w:r>
        <w:r>
          <w:tab/>
        </w:r>
        <w:r>
          <w:fldChar w:fldCharType="begin"/>
        </w:r>
        <w:r>
          <w:instrText xml:space="preserve"> PAGEREF _Toc28698 \h </w:instrText>
        </w:r>
        <w:r>
          <w:fldChar w:fldCharType="separate"/>
        </w:r>
        <w:r>
          <w:t>65</w:t>
        </w:r>
        <w:r>
          <w:fldChar w:fldCharType="end"/>
        </w:r>
      </w:hyperlink>
    </w:p>
    <w:p>
      <w:pPr>
        <w:pStyle w:val="TOC2"/>
        <w:tabs>
          <w:tab w:val="right" w:leader="dot" w:pos="8306"/>
        </w:tabs>
      </w:pPr>
      <w:hyperlink w:anchor="_Toc14858" w:history="1">
        <w:r>
          <w:rPr>
            <w:rFonts w:ascii="仿宋" w:eastAsia="仿宋" w:hAnsi="仿宋" w:cs="仿宋" w:hint="eastAsia"/>
            <w:lang w:eastAsia="zh-CN"/>
          </w:rPr>
          <w:t>(二)、医疗器械批发零售项目法律合规要求</w:t>
        </w:r>
        <w:r>
          <w:tab/>
        </w:r>
        <w:r>
          <w:fldChar w:fldCharType="begin"/>
        </w:r>
        <w:r>
          <w:instrText xml:space="preserve"> PAGEREF _Toc14858 \h </w:instrText>
        </w:r>
        <w:r>
          <w:fldChar w:fldCharType="separate"/>
        </w:r>
        <w:r>
          <w:t>68</w:t>
        </w:r>
        <w:r>
          <w:fldChar w:fldCharType="end"/>
        </w:r>
      </w:hyperlink>
    </w:p>
    <w:p>
      <w:pPr>
        <w:pStyle w:val="TOC2"/>
        <w:tabs>
          <w:tab w:val="right" w:leader="dot" w:pos="8306"/>
        </w:tabs>
      </w:pPr>
      <w:hyperlink w:anchor="_Toc31380" w:history="1">
        <w:r>
          <w:rPr>
            <w:rFonts w:ascii="仿宋" w:eastAsia="仿宋" w:hAnsi="仿宋" w:cs="仿宋" w:hint="eastAsia"/>
            <w:lang w:eastAsia="zh-CN"/>
          </w:rPr>
          <w:t>(三)、医疗器械批发零售项目合同管理与法律事务</w:t>
        </w:r>
        <w:r>
          <w:tab/>
        </w:r>
        <w:r>
          <w:fldChar w:fldCharType="begin"/>
        </w:r>
        <w:r>
          <w:instrText xml:space="preserve"> PAGEREF _Toc31380 \h </w:instrText>
        </w:r>
        <w:r>
          <w:fldChar w:fldCharType="separate"/>
        </w:r>
        <w:r>
          <w:t>73</w:t>
        </w:r>
        <w:r>
          <w:fldChar w:fldCharType="end"/>
        </w:r>
      </w:hyperlink>
    </w:p>
    <w:p>
      <w:pPr>
        <w:pStyle w:val="TOC2"/>
        <w:tabs>
          <w:tab w:val="right" w:leader="dot" w:pos="8306"/>
        </w:tabs>
      </w:pPr>
      <w:hyperlink w:anchor="_Toc25940" w:history="1">
        <w:r>
          <w:rPr>
            <w:rFonts w:ascii="仿宋" w:eastAsia="仿宋" w:hAnsi="仿宋" w:cs="仿宋" w:hint="eastAsia"/>
            <w:lang w:eastAsia="zh-CN"/>
          </w:rPr>
          <w:t>(四)、医疗器械批发零售项目知识产权保护策略</w:t>
        </w:r>
        <w:r>
          <w:tab/>
        </w:r>
        <w:r>
          <w:fldChar w:fldCharType="begin"/>
        </w:r>
        <w:r>
          <w:instrText xml:space="preserve"> PAGEREF _Toc25940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64"/>
      <w:r>
        <w:rPr>
          <w:rFonts w:ascii="仿宋" w:eastAsia="仿宋" w:hAnsi="仿宋" w:cs="仿宋" w:hint="eastAsia"/>
          <w:sz w:val="28"/>
          <w:lang w:eastAsia="zh-CN"/>
        </w:rPr>
        <w:t>一、医疗器械批发零售项目建设单位说明</w:t>
      </w:r>
      <w:bookmarkEnd w:id="2"/>
    </w:p>
    <w:p>
      <w:pPr>
        <w:pStyle w:val="Heading2"/>
        <w:rPr>
          <w:rFonts w:ascii="仿宋" w:eastAsia="仿宋" w:hAnsi="仿宋" w:cs="仿宋" w:hint="eastAsia"/>
          <w:lang w:eastAsia="zh-CN"/>
        </w:rPr>
      </w:pPr>
      <w:bookmarkStart w:id="3" w:name="_Toc18117"/>
      <w:r>
        <w:rPr>
          <w:rFonts w:ascii="仿宋" w:eastAsia="仿宋" w:hAnsi="仿宋" w:cs="仿宋" w:hint="eastAsia"/>
          <w:lang w:eastAsia="zh-CN"/>
        </w:rPr>
        <w:t>(一)、医疗器械批发零售项目承办单位基本情况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0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器械批发零售项目承办单位的XXXX，我们着眼于实现可持续的经济效益。通过技术创新和解决方案的提供，公司预计在医疗器械批发零售项目执行期间将获得可观的收入增长。这一收入来源主要包括医疗器械批发零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同时，我们注重成本控制和效率提升，以确保医疗器械批发零售项目的可持续盈利。透过精细的管理和资源优化，公司期望实现医疗器械批发零售项目利润最大化。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器械批发零售项目实施进行全面的投资评估，包括医疗器械批发零售项目启动阶段的资金投入和后续运营成本。通过对医疗器械批发零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疗器械批发零售项目实施过程中具备足够的资金流动性，公司将进行详尽的现金流分析。这包括资金需求的合理预测、医疗器械批发零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38"/>
      <w:r>
        <w:rPr>
          <w:rFonts w:ascii="仿宋" w:eastAsia="仿宋" w:hAnsi="仿宋" w:cs="仿宋" w:hint="eastAsia"/>
          <w:sz w:val="28"/>
          <w:lang w:eastAsia="zh-CN"/>
        </w:rPr>
        <w:t>二、医疗器械批发零售项目概论</w:t>
      </w:r>
      <w:bookmarkEnd w:id="5"/>
    </w:p>
    <w:p>
      <w:pPr>
        <w:pStyle w:val="Heading2"/>
        <w:rPr>
          <w:rFonts w:ascii="仿宋" w:eastAsia="仿宋" w:hAnsi="仿宋" w:cs="仿宋" w:hint="eastAsia"/>
          <w:lang w:eastAsia="zh-CN"/>
        </w:rPr>
      </w:pPr>
      <w:bookmarkStart w:id="6" w:name="_Toc9149"/>
      <w:r>
        <w:rPr>
          <w:rFonts w:ascii="仿宋" w:eastAsia="仿宋" w:hAnsi="仿宋" w:cs="仿宋" w:hint="eastAsia"/>
          <w:lang w:eastAsia="zh-CN"/>
        </w:rPr>
        <w:t>(一)、医疗器械批发零售项目概况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起源追溯至对市场的深入洞察。市场的不断演变与变革为医疗器械批发零售项目提供了难得的机遇。当前市场存在的需求缺口和变革的大环境共同构成了医疗器械批发零售项目的背景。这个医疗器械批发零售项目旨在充分利用市场机遇，填补行业中尚未满足的需求，为客户提供全新的解决方案。市场的变革和需求的增长使得这个医疗器械批发零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医疗器械批发零售项目名称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正式命名为医疗器械批发零售。这个名称不仅仅是一个标识，更代表了医疗器械批发零售项目的核心理念和愿景。它蕴含着医疗器械批发零售项目所要解决问题的关键字，具有强烈的表达和辨识度，为医疗器械批发零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医疗器械批发零售项目目标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核心目标是提供一种全新、高效的解决方案，满足客户日益增长的需求。医疗器械批发零售项目追求的不仅仅是满足市场需求，更是在市场中获得卓越的竞争优势。通过不断提升产品或服务的质量和创新水平，医疗器械批发零售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医疗器械批发零售项目范围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全面涵盖了产品研发、制造、市场推广和售后服务，确保从产品设计到最终用户体验的全方位关注。这一全面的医疗器械批发零售项目范围是为了确保医疗器械批发零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医疗器械批发零售项目时间表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医疗器械批发零售项目计划在未来18个月内完成，包括研发、测试、市场试点和正式推出等不同阶段。这个时间表的合理设计是为了确保医疗器械批发零售项目各个阶段的顺利推进，以便按时交付高质量的成果。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医疗器械批发零售项目预算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总预算估算为XX百万美元，主要分配在研发、市场推广、人员培训和运营等方面。这一充足的预算为医疗器械批发零售项目提供了充足的资源，确保医疗器械批发零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医疗器械批发零售项目风险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可能面临的风险包括市场接受度低、技术难题、竞争激烈等。医疗器械批发零售项目团队已经制定了相应的风险应对计划，通过前瞻性的风险管理，确保医疗器械批发零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医疗器械批发零售项目团队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医疗器械批发零售项目汇聚了一支经验丰富、多领域专业素养的核心团队，确保医疗器械批发零售项目在各个方面都能拥有高水平的执行力。团队的协同作战是医疗器械批发零售项目成功的关键因素之一。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医疗器械批发零售项目背景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医疗器械批发零售项目的背景根植于市场对更高效、创新产品的渴望，同时也受到科技发展对行业格局的深刻改变的影响。这为医疗器械批发零售项目提供了广阔的发展空间和市场需求。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医疗器械批发零售项目现状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截至目前，医疗器械批发零售项目已完成市场调研和技术验证，取得了初步的成功。这为医疗器械批发零售项目在未来的发展奠定了坚实的基础，为更远大的目标打下了坚实的基石。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741"/>
      <w:r>
        <w:rPr>
          <w:rFonts w:ascii="仿宋" w:eastAsia="仿宋" w:hAnsi="仿宋" w:cs="仿宋" w:hint="eastAsia"/>
          <w:sz w:val="28"/>
          <w:lang w:eastAsia="zh-CN"/>
        </w:rPr>
        <w:t>(二)、医疗器械批发零售项目目标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器械批发零售项目首要业务目标是在市场中占据有利地位，实现产品/服务的成功推广和销售。通过不断提升产品质量、创新性，医疗器械批发零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在科技迅速发展的时代，医疗器械批发零售项目着眼于技术创新。通过持续的研发和技术升级，医疗器械批发零售项目旨在推出更具创新性的产品或服务，以满足市场对新鲜、先进解决方案的需求。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器械批发零售项目设定了客户满意度目标。通过提供卓越的产品质量和优质的客户服务，医疗器械批发零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医疗器械批发零售项目注重社会责任和可持续发展。通过实施环保、社会责任医疗器械批发零售项目，医疗器械批发零售项目致力于在经济发展的同时保护环境，促进社会公平，实现可持续经营。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医疗器械批发零售项目的团队是实现目标的核心驱动力。因此，医疗器械批发零售项目设定了团队发展目标，包括提升团队成员的专业技能、培养领导力，以及搭建协同高效的团队工作氛围。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789"/>
      <w:r>
        <w:rPr>
          <w:rFonts w:ascii="仿宋" w:eastAsia="仿宋" w:hAnsi="仿宋" w:cs="仿宋" w:hint="eastAsia"/>
          <w:sz w:val="28"/>
          <w:lang w:eastAsia="zh-CN"/>
        </w:rPr>
        <w:t>(三)、医疗器械批发零售项目提出的理由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医疗器械批发零售项目提出的理由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提出源于对市场机遇的深刻洞察。当前市场中存在的需求缺口和行业发展趋势表明，有巨大的商业机会等待被开发。通过准确捕捉市场机遇，医疗器械批发零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理念基于对技术创新的信仰。通过持续的研发和技术投入，医疗器械批发零售项目有望推出更具创新性的产品或服务。在科技飞速发展的当下，医疗器械批发零售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提出是为了增强企业的行业竞争力。通过提升产品或服务的质量和独特性，医疗器械批发零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响应了消费者需求的变化。随着社会和科技的不断发展，消费者对产品和服务的需求也在发生变化。通过深入了解并及时回应消费者的新需求，医疗器械批发零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提出是企业战略发展规划的一部分。在面对日益激烈的市场竞争和不断变化的商业环境中，医疗器械批发零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提出不仅仅是基于商业考量，还注重社会责任。通过推出环保、社会责任等方面的医疗器械批发零售项目，医疗器械批发零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医疗器械批发零售项目的提出反映了对利益相关者期望的关注。包括客户、员工、投资者等利益相关者在企业发展中都有着各自的期望，医疗器械批发零售项目力求在满足这些期望的同时，取得更大的共赢。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185"/>
      <w:r>
        <w:rPr>
          <w:rFonts w:ascii="仿宋" w:eastAsia="仿宋" w:hAnsi="仿宋" w:cs="仿宋" w:hint="eastAsia"/>
          <w:sz w:val="28"/>
          <w:lang w:eastAsia="zh-CN"/>
        </w:rPr>
        <w:t>(四)、医疗器械批发零售项目意义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在实施医疗器械批发零售项目的过程中，我们不仅仅是在追逐商业成功，更是为企业和社会的多个层面创造了深远的意义。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首要意义在于提升企业的市场竞争力。通过持续的创新和对产品质量的高标准要求，医疗器械批发零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器械批发零售项目的推进将促使行业技术水平的提升。通过引入先进技术和创新性解决方案，医疗器械批发零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器械批发零售项目不仅创造了大量就业机会，提高了就业水平，还注重社会责任和环保。通过参与社会公益事业和推动环保医疗器械批发零售项目，医疗器械批发零售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综合而言，医疗器械批发零售项目意义重大，不仅推动了企业的发展，也为行业和社会的进步贡献了积极力量。这是一个全面而深刻的影响，将在未来产生可持续的正面效应。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808"/>
      <w:r>
        <w:rPr>
          <w:rFonts w:ascii="仿宋" w:eastAsia="仿宋" w:hAnsi="仿宋" w:cs="仿宋" w:hint="eastAsia"/>
          <w:sz w:val="28"/>
          <w:lang w:eastAsia="zh-CN"/>
        </w:rPr>
        <w:t>(五)、医疗器械批发零售项目背景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在当今迅猛发展的商业环境中，医疗器械批发零售项目的动因根植于对多方面因素的审慎考量。这个医疗器械批发零售项目的提出并非孤立的决策，而是对企业所处背景深入思考的产物。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器械批发零售项目背后的首要原因。科技的迅速发展和全球市场的快速变化使得企业必须灵活应对。医疗器械批发零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竞争的激烈程度也是医疗器械批发零售项目背景中不可忽视的一环。企业需要在激烈竞争中脱颖而出，为此，医疗器械批发零售项目致力于打破常规，提供独特的价值主张，以吸引客户并确保市场份额的增长。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技术的迅速发展为企业带来了机遇与挑战。作为医疗器械批发零售项目启动的背景之一，对新兴技术的应用将有助于提升企业的技术水平，使其在不断演进的商业环境中保持竞争优势。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此外，社会对企业责任的期望也在逐渐升高。医疗器械批发零售项目充分融入了社会责任的理念，通过可持续经营和社会公益医疗器械批发零售项目，企图为社会贡献一份力量，在商业成功的同时关注社会价值。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750"/>
      <w:r>
        <w:rPr>
          <w:rFonts w:ascii="仿宋" w:eastAsia="仿宋" w:hAnsi="仿宋" w:cs="仿宋" w:hint="eastAsia"/>
          <w:sz w:val="28"/>
          <w:lang w:eastAsia="zh-CN"/>
        </w:rPr>
        <w:t>三、医疗器械批发零售项目危机管理</w:t>
      </w:r>
      <w:bookmarkEnd w:id="11"/>
    </w:p>
    <w:p>
      <w:pPr>
        <w:pStyle w:val="Heading2"/>
        <w:rPr>
          <w:rFonts w:ascii="仿宋" w:eastAsia="仿宋" w:hAnsi="仿宋" w:cs="仿宋" w:hint="eastAsia"/>
          <w:lang w:eastAsia="zh-CN"/>
        </w:rPr>
      </w:pPr>
      <w:bookmarkStart w:id="12" w:name="_Toc2236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批发零售项目危机管理中，危机预警与识别是确保医疗器械批发零售项目稳健运行的核心步骤。通过建立全面的监测机制，医疗器械批发零售项目团队旨在及时发现和理解潜在的风险和危机因素，以便采取及时的预防和应对措施，确保医疗器械批发零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器械批发零售项目团队全面分析了整个医疗器械批发零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器械批发零售项目团队着重于明确定义医疗器械批发零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器械批发零售项目进展的持续监控，团队能够及时发现潜在问题并作出迅速反应。医疗器械批发零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在这一阶段，团队的专业素养和反应速度将发挥至关重要的作用，以确保潜在危机能够在初期得到有效的处理，最大程度地减轻负面影响。通过危机预警与识别，医疗器械批发零售项目得以更有序、可控地推进。</w:t>
      </w:r>
    </w:p>
    <w:p>
      <w:pPr>
        <w:pStyle w:val="Heading2"/>
        <w:ind w:firstLine="560" w:firstLineChars="200"/>
        <w:rPr>
          <w:rFonts w:ascii="仿宋" w:eastAsia="仿宋" w:hAnsi="仿宋" w:cs="仿宋" w:hint="eastAsia"/>
          <w:sz w:val="28"/>
          <w:lang w:eastAsia="zh-CN"/>
        </w:rPr>
      </w:pPr>
      <w:bookmarkStart w:id="13" w:name="_Toc896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在危机发生时，医疗器械批发零售项目团队立即行动，成立了应急小组。该小组的任务是迅速制定并实施紧急应对措施，以最小化潜在损失。以下是采取的主要措施：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暂停医疗器械批发零售项目进度：为遏制危机蔓延，医疗器械批发零售项目暂时停止进行，以便全面评估当前状况。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资源重新分配：重新评估医疗器械批发零售项目资源的分配，确保最大限度地减小损失。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实时沟通：与关键利益相关者建立实时沟通机制，向他们传递医疗器械批发零售项目危机的实际状况，保障医疗器械批发零售项目核心利益。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在紧急应对的同时，医疗器械批发零售项目团队强调了团队协作和有效沟通的重要性。以下是团队协作的关键举措：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信息共享机制：建立了信息共享平台，确保团队成员能够及时获取医疗器械批发零售项目危机的实时信息。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领导者沟通：医疗器械批发零售项目领导者通过定期会议和即时沟通工具，指导团队应对危机，保持团队稳定运行。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随着危机得到初步控制，医疗器械批发零售项目团队转向制定恢复计划，以确保医疗器械批发零售项目能够从中迅速恢复。主要恢复计划包括：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修复受损的进度计划：重新评估医疗器械批发零售项目进度，制定修复计划，确保医疗器械批发零售项目尽快回归正常进程。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重新调整资源分配：优化资源分配，确保医疗器械批发零售项目在有限资源下高效运转。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风险管理机制加强：对医疗器械批发零售项目风险进行全面评估，制定更强化的风险管理策略，以预防未来可能的危机。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7464"/>
      <w:r>
        <w:rPr>
          <w:rFonts w:ascii="仿宋" w:eastAsia="仿宋" w:hAnsi="仿宋" w:cs="仿宋" w:hint="eastAsia"/>
          <w:sz w:val="28"/>
          <w:lang w:eastAsia="zh-CN"/>
        </w:rPr>
        <w:t>四、医疗器械批发零售项目绩效评估</w:t>
      </w:r>
      <w:bookmarkEnd w:id="14"/>
    </w:p>
    <w:p>
      <w:pPr>
        <w:pStyle w:val="Heading2"/>
        <w:rPr>
          <w:rFonts w:ascii="仿宋" w:eastAsia="仿宋" w:hAnsi="仿宋" w:cs="仿宋" w:hint="eastAsia"/>
          <w:lang w:eastAsia="zh-CN"/>
        </w:rPr>
      </w:pPr>
      <w:bookmarkStart w:id="15" w:name="_Toc1432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批发零售项目中，我们设计了一套全面的绩效评估指标，以确保医疗器械批发零售项目的可控和成功交付。这些指标跨足医疗器械批发零售项目目标、成本、进度和质量等多个维度，为我们提供了全面洞察医疗器械批发零售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目标达成率是我们关注的首要指标。我们设定了明确的目标，并通过定期监测和评估，迅速发现并应对潜在的目标偏差。这为医疗器械批发零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成本绩效是另一个核心关注点。通过实际成本与预算成本的对比分析，我们深入了解成本差异的原因，及时调整资源分配，保持医疗器械批发零售项目在经济效益方面的合理水平。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进度作为关键的绩效指标之一，得到了精心的关注。我们制定了详细的医疗器械批发零售项目进度计划，并设立了进度符合度指标，确保实际进度与计划进度保持一致。这使我们能够快速发现和解决潜在的进度问题，保持医疗器械批发零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器械批发零售项目绩效的不可或缺的一环。我们引入了一系列的质量标准和客户满意度指标，以确保医疗器械批发零售项目交付的成果在质量上达到或超越预期水平。通过持续监测这些指标，我们努力提升医疗器械批发零售项目整体质量水平，为医疗器械批发零售项目的成功交付提供有力保障。通过这些科学且全面的绩效评估，我们能够更好地引导医疗器械批发零售项目的持续改进，确保医疗器械批发零售项目目标的顺利达成。</w:t>
      </w:r>
    </w:p>
    <w:p>
      <w:pPr>
        <w:pStyle w:val="Heading2"/>
        <w:ind w:firstLine="560" w:firstLineChars="200"/>
        <w:rPr>
          <w:rFonts w:ascii="仿宋" w:eastAsia="仿宋" w:hAnsi="仿宋" w:cs="仿宋" w:hint="eastAsia"/>
          <w:sz w:val="28"/>
          <w:lang w:eastAsia="zh-CN"/>
        </w:rPr>
      </w:pPr>
      <w:bookmarkStart w:id="16" w:name="_Toc1084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绩效评估是医疗器械批发零售项目中的关键环节，为确保医疗器械批发零售项目达到预期目标，我们采用了多层次、多维度的绩效评估方法。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器械批发零售项目的战略目标对齐，确保每个决策和行动都与医疗器械批发零售项目整体目标保持一致。团队会定期召开战略对齐会议，审视当前工作与医疗器械批发零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器械批发零售项目进度、质量、成本和风险等方面。这些指标通过数据收集和分析，为医疗器械批发零售项目管理团队提供了客观的评估依据。例如，我们通过医疗器械批发零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器械批发零售项目内部，还考虑了医疗器械批发零售项目对外部环境的影响。我们定期进行干系人满意度调查，以了解各利益相关方对医疗器械批发零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这种多层次、多角度的绩效评估方法，使得我们能够全面了解医疗器械批发零售项目的运行状态，及时做出调整，确保医疗器械批发零售项目在不断变化的环境中保持稳健前行。</w:t>
      </w:r>
    </w:p>
    <w:p>
      <w:pPr>
        <w:pStyle w:val="Heading2"/>
        <w:ind w:firstLine="560" w:firstLineChars="200"/>
        <w:rPr>
          <w:rFonts w:ascii="仿宋" w:eastAsia="仿宋" w:hAnsi="仿宋" w:cs="仿宋" w:hint="eastAsia"/>
          <w:sz w:val="28"/>
          <w:lang w:eastAsia="zh-CN"/>
        </w:rPr>
      </w:pPr>
      <w:bookmarkStart w:id="17" w:name="_Toc1191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https://d.book118.com/428077057032006030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8D3BF7"/>
    <w:rsid w:val="058D3B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7705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2024-01-20T11:37:00Z</dcterms:created>
  <dcterms:modified xsi:type="dcterms:W3CDTF">2024-01-20T11:37:34Z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B5CBCC46BCFD45E1BFAEB99B31A192AC_11</vt:lpwstr>
  </property>
  <property fmtid="{D5CDD505-2E9C-101B-9397-08002B2CF9AE}" pid="3" name="KSOProductBuildVer">
    <vt:lpwstr>2052-12.1.0.16120</vt:lpwstr>
  </property>
</Properties>
</file>