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专用票清分机项目规划设计纲要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89" w:history="1">
        <w:r>
          <w:rPr>
            <w:rFonts w:ascii="仿宋" w:eastAsia="仿宋" w:hAnsi="仿宋" w:cs="仿宋" w:hint="eastAsia"/>
            <w:lang w:eastAsia="zh-CN"/>
          </w:rPr>
          <w:t>前言</w:t>
        </w:r>
        <w:r>
          <w:tab/>
        </w:r>
        <w:r>
          <w:fldChar w:fldCharType="begin"/>
        </w:r>
        <w:r>
          <w:instrText xml:space="preserve"> PAGEREF _Toc19289 \h </w:instrText>
        </w:r>
        <w:r>
          <w:fldChar w:fldCharType="separate"/>
        </w:r>
        <w:r>
          <w:t>3</w:t>
        </w:r>
        <w:r>
          <w:fldChar w:fldCharType="end"/>
        </w:r>
      </w:hyperlink>
    </w:p>
    <w:p>
      <w:pPr>
        <w:pStyle w:val="TOC1"/>
        <w:tabs>
          <w:tab w:val="right" w:leader="dot" w:pos="8306"/>
        </w:tabs>
      </w:pPr>
      <w:hyperlink w:anchor="_Toc5391" w:history="1">
        <w:r>
          <w:rPr>
            <w:rFonts w:ascii="仿宋" w:eastAsia="仿宋" w:hAnsi="仿宋" w:cs="仿宋" w:hint="eastAsia"/>
            <w:lang w:eastAsia="zh-CN"/>
          </w:rPr>
          <w:t>一、工艺说明</w:t>
        </w:r>
        <w:r>
          <w:tab/>
        </w:r>
        <w:r>
          <w:fldChar w:fldCharType="begin"/>
        </w:r>
        <w:r>
          <w:instrText xml:space="preserve"> PAGEREF _Toc5391 \h </w:instrText>
        </w:r>
        <w:r>
          <w:fldChar w:fldCharType="separate"/>
        </w:r>
        <w:r>
          <w:t>3</w:t>
        </w:r>
        <w:r>
          <w:fldChar w:fldCharType="end"/>
        </w:r>
      </w:hyperlink>
    </w:p>
    <w:p>
      <w:pPr>
        <w:pStyle w:val="TOC2"/>
        <w:tabs>
          <w:tab w:val="right" w:leader="dot" w:pos="8306"/>
        </w:tabs>
      </w:pPr>
      <w:hyperlink w:anchor="_Toc30463" w:history="1">
        <w:r>
          <w:rPr>
            <w:rFonts w:ascii="仿宋" w:eastAsia="仿宋" w:hAnsi="仿宋" w:cs="仿宋" w:hint="eastAsia"/>
            <w:lang w:eastAsia="zh-CN"/>
          </w:rPr>
          <w:t>(一)、技术管理特点</w:t>
        </w:r>
        <w:r>
          <w:tab/>
        </w:r>
        <w:r>
          <w:fldChar w:fldCharType="begin"/>
        </w:r>
        <w:r>
          <w:instrText xml:space="preserve"> PAGEREF _Toc30463 \h </w:instrText>
        </w:r>
        <w:r>
          <w:fldChar w:fldCharType="separate"/>
        </w:r>
        <w:r>
          <w:t>3</w:t>
        </w:r>
        <w:r>
          <w:fldChar w:fldCharType="end"/>
        </w:r>
      </w:hyperlink>
    </w:p>
    <w:p>
      <w:pPr>
        <w:pStyle w:val="TOC2"/>
        <w:tabs>
          <w:tab w:val="right" w:leader="dot" w:pos="8306"/>
        </w:tabs>
      </w:pPr>
      <w:hyperlink w:anchor="_Toc19558" w:history="1">
        <w:r>
          <w:rPr>
            <w:rFonts w:ascii="仿宋" w:eastAsia="仿宋" w:hAnsi="仿宋" w:cs="仿宋" w:hint="eastAsia"/>
            <w:lang w:eastAsia="zh-CN"/>
          </w:rPr>
          <w:t>(二)、专用票清分机项目工艺技术设计方案</w:t>
        </w:r>
        <w:r>
          <w:tab/>
        </w:r>
        <w:r>
          <w:fldChar w:fldCharType="begin"/>
        </w:r>
        <w:r>
          <w:instrText xml:space="preserve"> PAGEREF _Toc19558 \h </w:instrText>
        </w:r>
        <w:r>
          <w:fldChar w:fldCharType="separate"/>
        </w:r>
        <w:r>
          <w:t>4</w:t>
        </w:r>
        <w:r>
          <w:fldChar w:fldCharType="end"/>
        </w:r>
      </w:hyperlink>
    </w:p>
    <w:p>
      <w:pPr>
        <w:pStyle w:val="TOC2"/>
        <w:tabs>
          <w:tab w:val="right" w:leader="dot" w:pos="8306"/>
        </w:tabs>
      </w:pPr>
      <w:hyperlink w:anchor="_Toc28991" w:history="1">
        <w:r>
          <w:rPr>
            <w:rFonts w:ascii="仿宋" w:eastAsia="仿宋" w:hAnsi="仿宋" w:cs="仿宋" w:hint="eastAsia"/>
            <w:lang w:eastAsia="zh-CN"/>
          </w:rPr>
          <w:t>(三)、设备选型方案</w:t>
        </w:r>
        <w:r>
          <w:tab/>
        </w:r>
        <w:r>
          <w:fldChar w:fldCharType="begin"/>
        </w:r>
        <w:r>
          <w:instrText xml:space="preserve"> PAGEREF _Toc28991 \h </w:instrText>
        </w:r>
        <w:r>
          <w:fldChar w:fldCharType="separate"/>
        </w:r>
        <w:r>
          <w:t>5</w:t>
        </w:r>
        <w:r>
          <w:fldChar w:fldCharType="end"/>
        </w:r>
      </w:hyperlink>
    </w:p>
    <w:p>
      <w:pPr>
        <w:pStyle w:val="TOC1"/>
        <w:tabs>
          <w:tab w:val="right" w:leader="dot" w:pos="8306"/>
        </w:tabs>
      </w:pPr>
      <w:hyperlink w:anchor="_Toc3961" w:history="1">
        <w:r>
          <w:rPr>
            <w:rFonts w:ascii="仿宋" w:eastAsia="仿宋" w:hAnsi="仿宋" w:cs="仿宋" w:hint="eastAsia"/>
            <w:lang w:eastAsia="zh-CN"/>
          </w:rPr>
          <w:t>二、专用票清分机项目建设背景及必要性分析</w:t>
        </w:r>
        <w:r>
          <w:tab/>
        </w:r>
        <w:r>
          <w:fldChar w:fldCharType="begin"/>
        </w:r>
        <w:r>
          <w:instrText xml:space="preserve"> PAGEREF _Toc3961 \h </w:instrText>
        </w:r>
        <w:r>
          <w:fldChar w:fldCharType="separate"/>
        </w:r>
        <w:r>
          <w:t>7</w:t>
        </w:r>
        <w:r>
          <w:fldChar w:fldCharType="end"/>
        </w:r>
      </w:hyperlink>
    </w:p>
    <w:p>
      <w:pPr>
        <w:pStyle w:val="TOC2"/>
        <w:tabs>
          <w:tab w:val="right" w:leader="dot" w:pos="8306"/>
        </w:tabs>
      </w:pPr>
      <w:hyperlink w:anchor="_Toc23210" w:history="1">
        <w:r>
          <w:rPr>
            <w:rFonts w:ascii="仿宋" w:eastAsia="仿宋" w:hAnsi="仿宋" w:cs="仿宋" w:hint="eastAsia"/>
            <w:lang w:eastAsia="zh-CN"/>
          </w:rPr>
          <w:t>(一)、专用票清分机项目背景分析</w:t>
        </w:r>
        <w:r>
          <w:tab/>
        </w:r>
        <w:r>
          <w:fldChar w:fldCharType="begin"/>
        </w:r>
        <w:r>
          <w:instrText xml:space="preserve"> PAGEREF _Toc23210 \h </w:instrText>
        </w:r>
        <w:r>
          <w:fldChar w:fldCharType="separate"/>
        </w:r>
        <w:r>
          <w:t>7</w:t>
        </w:r>
        <w:r>
          <w:fldChar w:fldCharType="end"/>
        </w:r>
      </w:hyperlink>
    </w:p>
    <w:p>
      <w:pPr>
        <w:pStyle w:val="TOC2"/>
        <w:tabs>
          <w:tab w:val="right" w:leader="dot" w:pos="8306"/>
        </w:tabs>
      </w:pPr>
      <w:hyperlink w:anchor="_Toc25319" w:history="1">
        <w:r>
          <w:rPr>
            <w:rFonts w:ascii="仿宋" w:eastAsia="仿宋" w:hAnsi="仿宋" w:cs="仿宋" w:hint="eastAsia"/>
            <w:lang w:eastAsia="zh-CN"/>
          </w:rPr>
          <w:t>(二)、专用票清分机项目建设必要性分析</w:t>
        </w:r>
        <w:r>
          <w:tab/>
        </w:r>
        <w:r>
          <w:fldChar w:fldCharType="begin"/>
        </w:r>
        <w:r>
          <w:instrText xml:space="preserve"> PAGEREF _Toc25319 \h </w:instrText>
        </w:r>
        <w:r>
          <w:fldChar w:fldCharType="separate"/>
        </w:r>
        <w:r>
          <w:t>8</w:t>
        </w:r>
        <w:r>
          <w:fldChar w:fldCharType="end"/>
        </w:r>
      </w:hyperlink>
    </w:p>
    <w:p>
      <w:pPr>
        <w:pStyle w:val="TOC1"/>
        <w:tabs>
          <w:tab w:val="right" w:leader="dot" w:pos="8306"/>
        </w:tabs>
      </w:pPr>
      <w:hyperlink w:anchor="_Toc14962" w:history="1">
        <w:r>
          <w:rPr>
            <w:rFonts w:ascii="仿宋" w:eastAsia="仿宋" w:hAnsi="仿宋" w:cs="仿宋" w:hint="eastAsia"/>
            <w:lang w:eastAsia="zh-CN"/>
          </w:rPr>
          <w:t>三、市场分析、调研</w:t>
        </w:r>
        <w:r>
          <w:tab/>
        </w:r>
        <w:r>
          <w:fldChar w:fldCharType="begin"/>
        </w:r>
        <w:r>
          <w:instrText xml:space="preserve"> PAGEREF _Toc14962 \h </w:instrText>
        </w:r>
        <w:r>
          <w:fldChar w:fldCharType="separate"/>
        </w:r>
        <w:r>
          <w:t>10</w:t>
        </w:r>
        <w:r>
          <w:fldChar w:fldCharType="end"/>
        </w:r>
      </w:hyperlink>
    </w:p>
    <w:p>
      <w:pPr>
        <w:pStyle w:val="TOC2"/>
        <w:tabs>
          <w:tab w:val="right" w:leader="dot" w:pos="8306"/>
        </w:tabs>
      </w:pPr>
      <w:hyperlink w:anchor="_Toc6655" w:history="1">
        <w:r>
          <w:rPr>
            <w:rFonts w:ascii="仿宋" w:eastAsia="仿宋" w:hAnsi="仿宋" w:cs="仿宋" w:hint="eastAsia"/>
            <w:lang w:eastAsia="zh-CN"/>
          </w:rPr>
          <w:t>(一)、专用票清分机行业分析</w:t>
        </w:r>
        <w:r>
          <w:tab/>
        </w:r>
        <w:r>
          <w:fldChar w:fldCharType="begin"/>
        </w:r>
        <w:r>
          <w:instrText xml:space="preserve"> PAGEREF _Toc6655 \h </w:instrText>
        </w:r>
        <w:r>
          <w:fldChar w:fldCharType="separate"/>
        </w:r>
        <w:r>
          <w:t>10</w:t>
        </w:r>
        <w:r>
          <w:fldChar w:fldCharType="end"/>
        </w:r>
      </w:hyperlink>
    </w:p>
    <w:p>
      <w:pPr>
        <w:pStyle w:val="TOC2"/>
        <w:tabs>
          <w:tab w:val="right" w:leader="dot" w:pos="8306"/>
        </w:tabs>
      </w:pPr>
      <w:hyperlink w:anchor="_Toc25601" w:history="1">
        <w:r>
          <w:rPr>
            <w:rFonts w:ascii="仿宋" w:eastAsia="仿宋" w:hAnsi="仿宋" w:cs="仿宋" w:hint="eastAsia"/>
            <w:lang w:eastAsia="zh-CN"/>
          </w:rPr>
          <w:t>(二)、专用票清分机市场分析预测</w:t>
        </w:r>
        <w:r>
          <w:tab/>
        </w:r>
        <w:r>
          <w:fldChar w:fldCharType="begin"/>
        </w:r>
        <w:r>
          <w:instrText xml:space="preserve"> PAGEREF _Toc25601 \h </w:instrText>
        </w:r>
        <w:r>
          <w:fldChar w:fldCharType="separate"/>
        </w:r>
        <w:r>
          <w:t>11</w:t>
        </w:r>
        <w:r>
          <w:fldChar w:fldCharType="end"/>
        </w:r>
      </w:hyperlink>
    </w:p>
    <w:p>
      <w:pPr>
        <w:pStyle w:val="TOC1"/>
        <w:tabs>
          <w:tab w:val="right" w:leader="dot" w:pos="8306"/>
        </w:tabs>
      </w:pPr>
      <w:hyperlink w:anchor="_Toc14960" w:history="1">
        <w:r>
          <w:rPr>
            <w:rFonts w:ascii="仿宋" w:eastAsia="仿宋" w:hAnsi="仿宋" w:cs="仿宋" w:hint="eastAsia"/>
            <w:lang w:eastAsia="zh-CN"/>
          </w:rPr>
          <w:t>四、专用票清分机项目建设单位说明</w:t>
        </w:r>
        <w:r>
          <w:tab/>
        </w:r>
        <w:r>
          <w:fldChar w:fldCharType="begin"/>
        </w:r>
        <w:r>
          <w:instrText xml:space="preserve"> PAGEREF _Toc14960 \h </w:instrText>
        </w:r>
        <w:r>
          <w:fldChar w:fldCharType="separate"/>
        </w:r>
        <w:r>
          <w:t>11</w:t>
        </w:r>
        <w:r>
          <w:fldChar w:fldCharType="end"/>
        </w:r>
      </w:hyperlink>
    </w:p>
    <w:p>
      <w:pPr>
        <w:pStyle w:val="TOC2"/>
        <w:tabs>
          <w:tab w:val="right" w:leader="dot" w:pos="8306"/>
        </w:tabs>
      </w:pPr>
      <w:hyperlink w:anchor="_Toc3697" w:history="1">
        <w:r>
          <w:rPr>
            <w:rFonts w:ascii="仿宋" w:eastAsia="仿宋" w:hAnsi="仿宋" w:cs="仿宋" w:hint="eastAsia"/>
            <w:lang w:eastAsia="zh-CN"/>
          </w:rPr>
          <w:t>(一)、专用票清分机项目承办单位基本情况</w:t>
        </w:r>
        <w:r>
          <w:tab/>
        </w:r>
        <w:r>
          <w:fldChar w:fldCharType="begin"/>
        </w:r>
        <w:r>
          <w:instrText xml:space="preserve"> PAGEREF _Toc3697 \h </w:instrText>
        </w:r>
        <w:r>
          <w:fldChar w:fldCharType="separate"/>
        </w:r>
        <w:r>
          <w:t>11</w:t>
        </w:r>
        <w:r>
          <w:fldChar w:fldCharType="end"/>
        </w:r>
      </w:hyperlink>
    </w:p>
    <w:p>
      <w:pPr>
        <w:pStyle w:val="TOC2"/>
        <w:tabs>
          <w:tab w:val="right" w:leader="dot" w:pos="8306"/>
        </w:tabs>
      </w:pPr>
      <w:hyperlink w:anchor="_Toc28272" w:history="1">
        <w:r>
          <w:rPr>
            <w:rFonts w:ascii="仿宋" w:eastAsia="仿宋" w:hAnsi="仿宋" w:cs="仿宋" w:hint="eastAsia"/>
            <w:lang w:eastAsia="zh-CN"/>
          </w:rPr>
          <w:t>(二)、公司经济效益分析</w:t>
        </w:r>
        <w:r>
          <w:tab/>
        </w:r>
        <w:r>
          <w:fldChar w:fldCharType="begin"/>
        </w:r>
        <w:r>
          <w:instrText xml:space="preserve"> PAGEREF _Toc28272 \h </w:instrText>
        </w:r>
        <w:r>
          <w:fldChar w:fldCharType="separate"/>
        </w:r>
        <w:r>
          <w:t>12</w:t>
        </w:r>
        <w:r>
          <w:fldChar w:fldCharType="end"/>
        </w:r>
      </w:hyperlink>
    </w:p>
    <w:p>
      <w:pPr>
        <w:pStyle w:val="TOC1"/>
        <w:tabs>
          <w:tab w:val="right" w:leader="dot" w:pos="8306"/>
        </w:tabs>
      </w:pPr>
      <w:hyperlink w:anchor="_Toc21664" w:history="1">
        <w:r>
          <w:rPr>
            <w:rFonts w:ascii="仿宋" w:eastAsia="仿宋" w:hAnsi="仿宋" w:cs="仿宋" w:hint="eastAsia"/>
            <w:lang w:eastAsia="zh-CN"/>
          </w:rPr>
          <w:t>五、专用票清分机项目绩效评估</w:t>
        </w:r>
        <w:r>
          <w:tab/>
        </w:r>
        <w:r>
          <w:fldChar w:fldCharType="begin"/>
        </w:r>
        <w:r>
          <w:instrText xml:space="preserve"> PAGEREF _Toc21664 \h </w:instrText>
        </w:r>
        <w:r>
          <w:fldChar w:fldCharType="separate"/>
        </w:r>
        <w:r>
          <w:t>13</w:t>
        </w:r>
        <w:r>
          <w:fldChar w:fldCharType="end"/>
        </w:r>
      </w:hyperlink>
    </w:p>
    <w:p>
      <w:pPr>
        <w:pStyle w:val="TOC2"/>
        <w:tabs>
          <w:tab w:val="right" w:leader="dot" w:pos="8306"/>
        </w:tabs>
      </w:pPr>
      <w:hyperlink w:anchor="_Toc246" w:history="1">
        <w:r>
          <w:rPr>
            <w:rFonts w:ascii="仿宋" w:eastAsia="仿宋" w:hAnsi="仿宋" w:cs="仿宋" w:hint="eastAsia"/>
            <w:lang w:eastAsia="zh-CN"/>
          </w:rPr>
          <w:t>(一)、绩效评估指标</w:t>
        </w:r>
        <w:r>
          <w:tab/>
        </w:r>
        <w:r>
          <w:fldChar w:fldCharType="begin"/>
        </w:r>
        <w:r>
          <w:instrText xml:space="preserve"> PAGEREF _Toc246 \h </w:instrText>
        </w:r>
        <w:r>
          <w:fldChar w:fldCharType="separate"/>
        </w:r>
        <w:r>
          <w:t>13</w:t>
        </w:r>
        <w:r>
          <w:fldChar w:fldCharType="end"/>
        </w:r>
      </w:hyperlink>
    </w:p>
    <w:p>
      <w:pPr>
        <w:pStyle w:val="TOC2"/>
        <w:tabs>
          <w:tab w:val="right" w:leader="dot" w:pos="8306"/>
        </w:tabs>
      </w:pPr>
      <w:hyperlink w:anchor="_Toc19182" w:history="1">
        <w:r>
          <w:rPr>
            <w:rFonts w:ascii="仿宋" w:eastAsia="仿宋" w:hAnsi="仿宋" w:cs="仿宋" w:hint="eastAsia"/>
            <w:lang w:eastAsia="zh-CN"/>
          </w:rPr>
          <w:t>(二)、绩效评估方法</w:t>
        </w:r>
        <w:r>
          <w:tab/>
        </w:r>
        <w:r>
          <w:fldChar w:fldCharType="begin"/>
        </w:r>
        <w:r>
          <w:instrText xml:space="preserve"> PAGEREF _Toc19182 \h </w:instrText>
        </w:r>
        <w:r>
          <w:fldChar w:fldCharType="separate"/>
        </w:r>
        <w:r>
          <w:t>14</w:t>
        </w:r>
        <w:r>
          <w:fldChar w:fldCharType="end"/>
        </w:r>
      </w:hyperlink>
    </w:p>
    <w:p>
      <w:pPr>
        <w:pStyle w:val="TOC2"/>
        <w:tabs>
          <w:tab w:val="right" w:leader="dot" w:pos="8306"/>
        </w:tabs>
      </w:pPr>
      <w:hyperlink w:anchor="_Toc32007" w:history="1">
        <w:r>
          <w:rPr>
            <w:rFonts w:ascii="仿宋" w:eastAsia="仿宋" w:hAnsi="仿宋" w:cs="仿宋" w:hint="eastAsia"/>
            <w:lang w:eastAsia="zh-CN"/>
          </w:rPr>
          <w:t>(三)、绩效评估周期</w:t>
        </w:r>
        <w:r>
          <w:tab/>
        </w:r>
        <w:r>
          <w:fldChar w:fldCharType="begin"/>
        </w:r>
        <w:r>
          <w:instrText xml:space="preserve"> PAGEREF _Toc32007 \h </w:instrText>
        </w:r>
        <w:r>
          <w:fldChar w:fldCharType="separate"/>
        </w:r>
        <w:r>
          <w:t>15</w:t>
        </w:r>
        <w:r>
          <w:fldChar w:fldCharType="end"/>
        </w:r>
      </w:hyperlink>
    </w:p>
    <w:p>
      <w:pPr>
        <w:pStyle w:val="TOC1"/>
        <w:tabs>
          <w:tab w:val="right" w:leader="dot" w:pos="8306"/>
        </w:tabs>
      </w:pPr>
      <w:hyperlink w:anchor="_Toc32748" w:history="1">
        <w:r>
          <w:rPr>
            <w:rFonts w:ascii="仿宋" w:eastAsia="仿宋" w:hAnsi="仿宋" w:cs="仿宋" w:hint="eastAsia"/>
            <w:lang w:eastAsia="zh-CN"/>
          </w:rPr>
          <w:t>六、专用票清分机项目土建工程</w:t>
        </w:r>
        <w:r>
          <w:tab/>
        </w:r>
        <w:r>
          <w:fldChar w:fldCharType="begin"/>
        </w:r>
        <w:r>
          <w:instrText xml:space="preserve"> PAGEREF _Toc32748 \h </w:instrText>
        </w:r>
        <w:r>
          <w:fldChar w:fldCharType="separate"/>
        </w:r>
        <w:r>
          <w:t>16</w:t>
        </w:r>
        <w:r>
          <w:fldChar w:fldCharType="end"/>
        </w:r>
      </w:hyperlink>
    </w:p>
    <w:p>
      <w:pPr>
        <w:pStyle w:val="TOC2"/>
        <w:tabs>
          <w:tab w:val="right" w:leader="dot" w:pos="8306"/>
        </w:tabs>
      </w:pPr>
      <w:hyperlink w:anchor="_Toc4129" w:history="1">
        <w:r>
          <w:rPr>
            <w:rFonts w:ascii="仿宋" w:eastAsia="仿宋" w:hAnsi="仿宋" w:cs="仿宋" w:hint="eastAsia"/>
            <w:lang w:eastAsia="zh-CN"/>
          </w:rPr>
          <w:t>(一)、建筑工程设计原则</w:t>
        </w:r>
        <w:r>
          <w:tab/>
        </w:r>
        <w:r>
          <w:fldChar w:fldCharType="begin"/>
        </w:r>
        <w:r>
          <w:instrText xml:space="preserve"> PAGEREF _Toc4129 \h </w:instrText>
        </w:r>
        <w:r>
          <w:fldChar w:fldCharType="separate"/>
        </w:r>
        <w:r>
          <w:t>16</w:t>
        </w:r>
        <w:r>
          <w:fldChar w:fldCharType="end"/>
        </w:r>
      </w:hyperlink>
    </w:p>
    <w:p>
      <w:pPr>
        <w:pStyle w:val="TOC2"/>
        <w:tabs>
          <w:tab w:val="right" w:leader="dot" w:pos="8306"/>
        </w:tabs>
      </w:pPr>
      <w:hyperlink w:anchor="_Toc10115" w:history="1">
        <w:r>
          <w:rPr>
            <w:rFonts w:ascii="仿宋" w:eastAsia="仿宋" w:hAnsi="仿宋" w:cs="仿宋" w:hint="eastAsia"/>
            <w:lang w:eastAsia="zh-CN"/>
          </w:rPr>
          <w:t>(二)、土建工程设计年限及安全等级</w:t>
        </w:r>
        <w:r>
          <w:tab/>
        </w:r>
        <w:r>
          <w:fldChar w:fldCharType="begin"/>
        </w:r>
        <w:r>
          <w:instrText xml:space="preserve"> PAGEREF _Toc10115 \h </w:instrText>
        </w:r>
        <w:r>
          <w:fldChar w:fldCharType="separate"/>
        </w:r>
        <w:r>
          <w:t>17</w:t>
        </w:r>
        <w:r>
          <w:fldChar w:fldCharType="end"/>
        </w:r>
      </w:hyperlink>
    </w:p>
    <w:p>
      <w:pPr>
        <w:pStyle w:val="TOC2"/>
        <w:tabs>
          <w:tab w:val="right" w:leader="dot" w:pos="8306"/>
        </w:tabs>
      </w:pPr>
      <w:hyperlink w:anchor="_Toc4426" w:history="1">
        <w:r>
          <w:rPr>
            <w:rFonts w:ascii="仿宋" w:eastAsia="仿宋" w:hAnsi="仿宋" w:cs="仿宋" w:hint="eastAsia"/>
            <w:lang w:eastAsia="zh-CN"/>
          </w:rPr>
          <w:t>(三)、建筑工程设计总体要求</w:t>
        </w:r>
        <w:r>
          <w:tab/>
        </w:r>
        <w:r>
          <w:fldChar w:fldCharType="begin"/>
        </w:r>
        <w:r>
          <w:instrText xml:space="preserve"> PAGEREF _Toc4426 \h </w:instrText>
        </w:r>
        <w:r>
          <w:fldChar w:fldCharType="separate"/>
        </w:r>
        <w:r>
          <w:t>19</w:t>
        </w:r>
        <w:r>
          <w:fldChar w:fldCharType="end"/>
        </w:r>
      </w:hyperlink>
    </w:p>
    <w:p>
      <w:pPr>
        <w:pStyle w:val="TOC2"/>
        <w:tabs>
          <w:tab w:val="right" w:leader="dot" w:pos="8306"/>
        </w:tabs>
      </w:pPr>
      <w:hyperlink w:anchor="_Toc27743" w:history="1">
        <w:r>
          <w:rPr>
            <w:rFonts w:ascii="仿宋" w:eastAsia="仿宋" w:hAnsi="仿宋" w:cs="仿宋" w:hint="eastAsia"/>
            <w:lang w:eastAsia="zh-CN"/>
          </w:rPr>
          <w:t>(四)、土建工程建设指标</w:t>
        </w:r>
        <w:r>
          <w:tab/>
        </w:r>
        <w:r>
          <w:fldChar w:fldCharType="begin"/>
        </w:r>
        <w:r>
          <w:instrText xml:space="preserve"> PAGEREF _Toc27743 \h </w:instrText>
        </w:r>
        <w:r>
          <w:fldChar w:fldCharType="separate"/>
        </w:r>
        <w:r>
          <w:t>19</w:t>
        </w:r>
        <w:r>
          <w:fldChar w:fldCharType="end"/>
        </w:r>
      </w:hyperlink>
    </w:p>
    <w:p>
      <w:pPr>
        <w:pStyle w:val="TOC1"/>
        <w:tabs>
          <w:tab w:val="right" w:leader="dot" w:pos="8306"/>
        </w:tabs>
      </w:pPr>
      <w:hyperlink w:anchor="_Toc22864" w:history="1">
        <w:r>
          <w:rPr>
            <w:rFonts w:ascii="仿宋" w:eastAsia="仿宋" w:hAnsi="仿宋" w:cs="仿宋" w:hint="eastAsia"/>
            <w:lang w:eastAsia="zh-CN"/>
          </w:rPr>
          <w:t>七、专用票清分机项目风险管理</w:t>
        </w:r>
        <w:r>
          <w:tab/>
        </w:r>
        <w:r>
          <w:fldChar w:fldCharType="begin"/>
        </w:r>
        <w:r>
          <w:instrText xml:space="preserve"> PAGEREF _Toc22864 \h </w:instrText>
        </w:r>
        <w:r>
          <w:fldChar w:fldCharType="separate"/>
        </w:r>
        <w:r>
          <w:t>20</w:t>
        </w:r>
        <w:r>
          <w:fldChar w:fldCharType="end"/>
        </w:r>
      </w:hyperlink>
    </w:p>
    <w:p>
      <w:pPr>
        <w:pStyle w:val="TOC2"/>
        <w:tabs>
          <w:tab w:val="right" w:leader="dot" w:pos="8306"/>
        </w:tabs>
      </w:pPr>
      <w:hyperlink w:anchor="_Toc417" w:history="1">
        <w:r>
          <w:rPr>
            <w:rFonts w:ascii="仿宋" w:eastAsia="仿宋" w:hAnsi="仿宋" w:cs="仿宋" w:hint="eastAsia"/>
            <w:lang w:eastAsia="zh-CN"/>
          </w:rPr>
          <w:t>(一)、风险识别与评估</w:t>
        </w:r>
        <w:r>
          <w:tab/>
        </w:r>
        <w:r>
          <w:fldChar w:fldCharType="begin"/>
        </w:r>
        <w:r>
          <w:instrText xml:space="preserve"> PAGEREF _Toc417 \h </w:instrText>
        </w:r>
        <w:r>
          <w:fldChar w:fldCharType="separate"/>
        </w:r>
        <w:r>
          <w:t>20</w:t>
        </w:r>
        <w:r>
          <w:fldChar w:fldCharType="end"/>
        </w:r>
      </w:hyperlink>
    </w:p>
    <w:p>
      <w:pPr>
        <w:pStyle w:val="TOC2"/>
        <w:tabs>
          <w:tab w:val="right" w:leader="dot" w:pos="8306"/>
        </w:tabs>
      </w:pPr>
      <w:hyperlink w:anchor="_Toc15923" w:history="1">
        <w:r>
          <w:rPr>
            <w:rFonts w:ascii="仿宋" w:eastAsia="仿宋" w:hAnsi="仿宋" w:cs="仿宋" w:hint="eastAsia"/>
            <w:lang w:eastAsia="zh-CN"/>
          </w:rPr>
          <w:t>(二)、风险应对策略</w:t>
        </w:r>
        <w:r>
          <w:tab/>
        </w:r>
        <w:r>
          <w:fldChar w:fldCharType="begin"/>
        </w:r>
        <w:r>
          <w:instrText xml:space="preserve"> PAGEREF _Toc15923 \h </w:instrText>
        </w:r>
        <w:r>
          <w:fldChar w:fldCharType="separate"/>
        </w:r>
        <w:r>
          <w:t>21</w:t>
        </w:r>
        <w:r>
          <w:fldChar w:fldCharType="end"/>
        </w:r>
      </w:hyperlink>
    </w:p>
    <w:p>
      <w:pPr>
        <w:pStyle w:val="TOC2"/>
        <w:tabs>
          <w:tab w:val="right" w:leader="dot" w:pos="8306"/>
        </w:tabs>
      </w:pPr>
      <w:hyperlink w:anchor="_Toc7968" w:history="1">
        <w:r>
          <w:rPr>
            <w:rFonts w:ascii="仿宋" w:eastAsia="仿宋" w:hAnsi="仿宋" w:cs="仿宋" w:hint="eastAsia"/>
            <w:lang w:eastAsia="zh-CN"/>
          </w:rPr>
          <w:t>(三)、风险监控与控制</w:t>
        </w:r>
        <w:r>
          <w:tab/>
        </w:r>
        <w:r>
          <w:fldChar w:fldCharType="begin"/>
        </w:r>
        <w:r>
          <w:instrText xml:space="preserve"> PAGEREF _Toc7968 \h </w:instrText>
        </w:r>
        <w:r>
          <w:fldChar w:fldCharType="separate"/>
        </w:r>
        <w:r>
          <w:t>23</w:t>
        </w:r>
        <w:r>
          <w:fldChar w:fldCharType="end"/>
        </w:r>
      </w:hyperlink>
    </w:p>
    <w:p>
      <w:pPr>
        <w:pStyle w:val="TOC1"/>
        <w:tabs>
          <w:tab w:val="right" w:leader="dot" w:pos="8306"/>
        </w:tabs>
      </w:pPr>
      <w:hyperlink w:anchor="_Toc21213" w:history="1">
        <w:r>
          <w:rPr>
            <w:rFonts w:ascii="仿宋" w:eastAsia="仿宋" w:hAnsi="仿宋" w:cs="仿宋" w:hint="eastAsia"/>
            <w:lang w:eastAsia="zh-CN"/>
          </w:rPr>
          <w:t>八、专用票清分机项目创新与研发</w:t>
        </w:r>
        <w:r>
          <w:tab/>
        </w:r>
        <w:r>
          <w:fldChar w:fldCharType="begin"/>
        </w:r>
        <w:r>
          <w:instrText xml:space="preserve"> PAGEREF _Toc21213 \h </w:instrText>
        </w:r>
        <w:r>
          <w:fldChar w:fldCharType="separate"/>
        </w:r>
        <w:r>
          <w:t>24</w:t>
        </w:r>
        <w:r>
          <w:fldChar w:fldCharType="end"/>
        </w:r>
      </w:hyperlink>
    </w:p>
    <w:p>
      <w:pPr>
        <w:pStyle w:val="TOC2"/>
        <w:tabs>
          <w:tab w:val="right" w:leader="dot" w:pos="8306"/>
        </w:tabs>
      </w:pPr>
      <w:hyperlink w:anchor="_Toc9417" w:history="1">
        <w:r>
          <w:rPr>
            <w:rFonts w:ascii="仿宋" w:eastAsia="仿宋" w:hAnsi="仿宋" w:cs="仿宋" w:hint="eastAsia"/>
            <w:lang w:eastAsia="zh-CN"/>
          </w:rPr>
          <w:t>(一)、创新策略与方向</w:t>
        </w:r>
        <w:r>
          <w:tab/>
        </w:r>
        <w:r>
          <w:fldChar w:fldCharType="begin"/>
        </w:r>
        <w:r>
          <w:instrText xml:space="preserve"> PAGEREF _Toc9417 \h </w:instrText>
        </w:r>
        <w:r>
          <w:fldChar w:fldCharType="separate"/>
        </w:r>
        <w:r>
          <w:t>24</w:t>
        </w:r>
        <w:r>
          <w:fldChar w:fldCharType="end"/>
        </w:r>
      </w:hyperlink>
    </w:p>
    <w:p>
      <w:pPr>
        <w:pStyle w:val="TOC2"/>
        <w:tabs>
          <w:tab w:val="right" w:leader="dot" w:pos="8306"/>
        </w:tabs>
      </w:pPr>
      <w:hyperlink w:anchor="_Toc21902" w:history="1">
        <w:r>
          <w:rPr>
            <w:rFonts w:ascii="仿宋" w:eastAsia="仿宋" w:hAnsi="仿宋" w:cs="仿宋" w:hint="eastAsia"/>
            <w:lang w:eastAsia="zh-CN"/>
          </w:rPr>
          <w:t>(二)、研发规划与投入</w:t>
        </w:r>
        <w:r>
          <w:tab/>
        </w:r>
        <w:r>
          <w:fldChar w:fldCharType="begin"/>
        </w:r>
        <w:r>
          <w:instrText xml:space="preserve"> PAGEREF _Toc21902 \h </w:instrText>
        </w:r>
        <w:r>
          <w:fldChar w:fldCharType="separate"/>
        </w:r>
        <w:r>
          <w:t>25</w:t>
        </w:r>
        <w:r>
          <w:fldChar w:fldCharType="end"/>
        </w:r>
      </w:hyperlink>
    </w:p>
    <w:p>
      <w:pPr>
        <w:pStyle w:val="TOC1"/>
        <w:tabs>
          <w:tab w:val="right" w:leader="dot" w:pos="8306"/>
        </w:tabs>
      </w:pPr>
      <w:hyperlink w:anchor="_Toc17879" w:history="1">
        <w:r>
          <w:rPr>
            <w:rFonts w:ascii="仿宋" w:eastAsia="仿宋" w:hAnsi="仿宋" w:cs="仿宋" w:hint="eastAsia"/>
            <w:lang w:eastAsia="zh-CN"/>
          </w:rPr>
          <w:t>九、专用票清分机项目投资规划</w:t>
        </w:r>
        <w:r>
          <w:tab/>
        </w:r>
        <w:r>
          <w:fldChar w:fldCharType="begin"/>
        </w:r>
        <w:r>
          <w:instrText xml:space="preserve"> PAGEREF _Toc17879 \h </w:instrText>
        </w:r>
        <w:r>
          <w:fldChar w:fldCharType="separate"/>
        </w:r>
        <w:r>
          <w:t>27</w:t>
        </w:r>
        <w:r>
          <w:fldChar w:fldCharType="end"/>
        </w:r>
      </w:hyperlink>
    </w:p>
    <w:p>
      <w:pPr>
        <w:pStyle w:val="TOC2"/>
        <w:tabs>
          <w:tab w:val="right" w:leader="dot" w:pos="8306"/>
        </w:tabs>
      </w:pPr>
      <w:hyperlink w:anchor="_Toc19106" w:history="1">
        <w:r>
          <w:rPr>
            <w:rFonts w:ascii="仿宋" w:eastAsia="仿宋" w:hAnsi="仿宋" w:cs="仿宋" w:hint="eastAsia"/>
            <w:lang w:eastAsia="zh-CN"/>
          </w:rPr>
          <w:t>(一)、专用票清分机项目总投资估算</w:t>
        </w:r>
        <w:r>
          <w:tab/>
        </w:r>
        <w:r>
          <w:fldChar w:fldCharType="begin"/>
        </w:r>
        <w:r>
          <w:instrText xml:space="preserve"> PAGEREF _Toc19106 \h </w:instrText>
        </w:r>
        <w:r>
          <w:fldChar w:fldCharType="separate"/>
        </w:r>
        <w:r>
          <w:t>27</w:t>
        </w:r>
        <w:r>
          <w:fldChar w:fldCharType="end"/>
        </w:r>
      </w:hyperlink>
    </w:p>
    <w:p>
      <w:pPr>
        <w:pStyle w:val="TOC2"/>
        <w:tabs>
          <w:tab w:val="right" w:leader="dot" w:pos="8306"/>
        </w:tabs>
      </w:pPr>
      <w:hyperlink w:anchor="_Toc25342" w:history="1">
        <w:r>
          <w:rPr>
            <w:rFonts w:ascii="仿宋" w:eastAsia="仿宋" w:hAnsi="仿宋" w:cs="仿宋" w:hint="eastAsia"/>
            <w:lang w:eastAsia="zh-CN"/>
          </w:rPr>
          <w:t>(二)、资金筹措</w:t>
        </w:r>
        <w:r>
          <w:tab/>
        </w:r>
        <w:r>
          <w:fldChar w:fldCharType="begin"/>
        </w:r>
        <w:r>
          <w:instrText xml:space="preserve"> PAGEREF _Toc25342 \h </w:instrText>
        </w:r>
        <w:r>
          <w:fldChar w:fldCharType="separate"/>
        </w:r>
        <w:r>
          <w:t>28</w:t>
        </w:r>
        <w:r>
          <w:fldChar w:fldCharType="end"/>
        </w:r>
      </w:hyperlink>
    </w:p>
    <w:p>
      <w:pPr>
        <w:pStyle w:val="TOC1"/>
        <w:tabs>
          <w:tab w:val="right" w:leader="dot" w:pos="8306"/>
        </w:tabs>
      </w:pPr>
      <w:hyperlink w:anchor="_Toc28322" w:history="1">
        <w:r>
          <w:rPr>
            <w:rFonts w:ascii="仿宋" w:eastAsia="仿宋" w:hAnsi="仿宋" w:cs="仿宋" w:hint="eastAsia"/>
            <w:lang w:eastAsia="zh-CN"/>
          </w:rPr>
          <w:t>十、专用票清分机项目财务管理</w:t>
        </w:r>
        <w:r>
          <w:tab/>
        </w:r>
        <w:r>
          <w:fldChar w:fldCharType="begin"/>
        </w:r>
        <w:r>
          <w:instrText xml:space="preserve"> PAGEREF _Toc28322 \h </w:instrText>
        </w:r>
        <w:r>
          <w:fldChar w:fldCharType="separate"/>
        </w:r>
        <w:r>
          <w:t>29</w:t>
        </w:r>
        <w:r>
          <w:fldChar w:fldCharType="end"/>
        </w:r>
      </w:hyperlink>
    </w:p>
    <w:p>
      <w:pPr>
        <w:pStyle w:val="TOC2"/>
        <w:tabs>
          <w:tab w:val="right" w:leader="dot" w:pos="8306"/>
        </w:tabs>
      </w:pPr>
      <w:hyperlink w:anchor="_Toc12991" w:history="1">
        <w:r>
          <w:rPr>
            <w:rFonts w:ascii="仿宋" w:eastAsia="仿宋" w:hAnsi="仿宋" w:cs="仿宋" w:hint="eastAsia"/>
            <w:lang w:eastAsia="zh-CN"/>
          </w:rPr>
          <w:t>(一)、资金需求大</w:t>
        </w:r>
        <w:r>
          <w:tab/>
        </w:r>
        <w:r>
          <w:fldChar w:fldCharType="begin"/>
        </w:r>
        <w:r>
          <w:instrText xml:space="preserve"> PAGEREF _Toc12991 \h </w:instrText>
        </w:r>
        <w:r>
          <w:fldChar w:fldCharType="separate"/>
        </w:r>
        <w:r>
          <w:t>29</w:t>
        </w:r>
        <w:r>
          <w:fldChar w:fldCharType="end"/>
        </w:r>
      </w:hyperlink>
    </w:p>
    <w:p>
      <w:pPr>
        <w:pStyle w:val="TOC2"/>
        <w:tabs>
          <w:tab w:val="right" w:leader="dot" w:pos="8306"/>
        </w:tabs>
      </w:pPr>
      <w:hyperlink w:anchor="_Toc16828" w:history="1">
        <w:r>
          <w:rPr>
            <w:rFonts w:ascii="仿宋" w:eastAsia="仿宋" w:hAnsi="仿宋" w:cs="仿宋" w:hint="eastAsia"/>
            <w:lang w:eastAsia="zh-CN"/>
          </w:rPr>
          <w:t>(二)、研发周期长</w:t>
        </w:r>
        <w:r>
          <w:tab/>
        </w:r>
        <w:r>
          <w:fldChar w:fldCharType="begin"/>
        </w:r>
        <w:r>
          <w:instrText xml:space="preserve"> PAGEREF _Toc16828 \h </w:instrText>
        </w:r>
        <w:r>
          <w:fldChar w:fldCharType="separate"/>
        </w:r>
        <w:r>
          <w:t>30</w:t>
        </w:r>
        <w:r>
          <w:fldChar w:fldCharType="end"/>
        </w:r>
      </w:hyperlink>
    </w:p>
    <w:p>
      <w:pPr>
        <w:pStyle w:val="TOC2"/>
        <w:tabs>
          <w:tab w:val="right" w:leader="dot" w:pos="8306"/>
        </w:tabs>
      </w:pPr>
      <w:hyperlink w:anchor="_Toc4474" w:history="1">
        <w:r>
          <w:rPr>
            <w:rFonts w:ascii="仿宋" w:eastAsia="仿宋" w:hAnsi="仿宋" w:cs="仿宋" w:hint="eastAsia"/>
            <w:lang w:eastAsia="zh-CN"/>
          </w:rPr>
          <w:t>(三)、市场风险大</w:t>
        </w:r>
        <w:r>
          <w:tab/>
        </w:r>
        <w:r>
          <w:fldChar w:fldCharType="begin"/>
        </w:r>
        <w:r>
          <w:instrText xml:space="preserve"> PAGEREF _Toc4474 \h </w:instrText>
        </w:r>
        <w:r>
          <w:fldChar w:fldCharType="separate"/>
        </w:r>
        <w:r>
          <w:t>31</w:t>
        </w:r>
        <w:r>
          <w:fldChar w:fldCharType="end"/>
        </w:r>
      </w:hyperlink>
    </w:p>
    <w:p>
      <w:pPr>
        <w:pStyle w:val="TOC2"/>
        <w:tabs>
          <w:tab w:val="right" w:leader="dot" w:pos="8306"/>
        </w:tabs>
      </w:pPr>
      <w:hyperlink w:anchor="_Toc16403" w:history="1">
        <w:r>
          <w:rPr>
            <w:rFonts w:ascii="仿宋" w:eastAsia="仿宋" w:hAnsi="仿宋" w:cs="仿宋" w:hint="eastAsia"/>
            <w:lang w:eastAsia="zh-CN"/>
          </w:rPr>
          <w:t>(四)、利润率高</w:t>
        </w:r>
        <w:r>
          <w:tab/>
        </w:r>
        <w:r>
          <w:fldChar w:fldCharType="begin"/>
        </w:r>
        <w:r>
          <w:instrText xml:space="preserve"> PAGEREF _Toc16403 \h </w:instrText>
        </w:r>
        <w:r>
          <w:fldChar w:fldCharType="separate"/>
        </w:r>
        <w:r>
          <w:t>34</w:t>
        </w:r>
        <w:r>
          <w:fldChar w:fldCharType="end"/>
        </w:r>
      </w:hyperlink>
    </w:p>
    <w:p>
      <w:pPr>
        <w:pStyle w:val="TOC1"/>
        <w:tabs>
          <w:tab w:val="right" w:leader="dot" w:pos="8306"/>
        </w:tabs>
      </w:pPr>
      <w:hyperlink w:anchor="_Toc24317" w:history="1">
        <w:r>
          <w:rPr>
            <w:rFonts w:ascii="仿宋" w:eastAsia="仿宋" w:hAnsi="仿宋" w:cs="仿宋" w:hint="eastAsia"/>
            <w:lang w:eastAsia="zh-CN"/>
          </w:rPr>
          <w:t>十一、专用票清分机项目计划安排</w:t>
        </w:r>
        <w:r>
          <w:tab/>
        </w:r>
        <w:r>
          <w:fldChar w:fldCharType="begin"/>
        </w:r>
        <w:r>
          <w:instrText xml:space="preserve"> PAGEREF _Toc24317 \h </w:instrText>
        </w:r>
        <w:r>
          <w:fldChar w:fldCharType="separate"/>
        </w:r>
        <w:r>
          <w:t>36</w:t>
        </w:r>
        <w:r>
          <w:fldChar w:fldCharType="end"/>
        </w:r>
      </w:hyperlink>
    </w:p>
    <w:p>
      <w:pPr>
        <w:pStyle w:val="TOC2"/>
        <w:tabs>
          <w:tab w:val="right" w:leader="dot" w:pos="8306"/>
        </w:tabs>
      </w:pPr>
      <w:hyperlink w:anchor="_Toc13710" w:history="1">
        <w:r>
          <w:rPr>
            <w:rFonts w:ascii="仿宋" w:eastAsia="仿宋" w:hAnsi="仿宋" w:cs="仿宋" w:hint="eastAsia"/>
            <w:lang w:eastAsia="zh-CN"/>
          </w:rPr>
          <w:t>(一)、建设周期</w:t>
        </w:r>
        <w:r>
          <w:tab/>
        </w:r>
        <w:r>
          <w:fldChar w:fldCharType="begin"/>
        </w:r>
        <w:r>
          <w:instrText xml:space="preserve"> PAGEREF _Toc13710 \h </w:instrText>
        </w:r>
        <w:r>
          <w:fldChar w:fldCharType="separate"/>
        </w:r>
        <w:r>
          <w:t>36</w:t>
        </w:r>
        <w:r>
          <w:fldChar w:fldCharType="end"/>
        </w:r>
      </w:hyperlink>
    </w:p>
    <w:p>
      <w:pPr>
        <w:pStyle w:val="TOC2"/>
        <w:tabs>
          <w:tab w:val="right" w:leader="dot" w:pos="8306"/>
        </w:tabs>
      </w:pPr>
      <w:hyperlink w:anchor="_Toc15776" w:history="1">
        <w:r>
          <w:rPr>
            <w:rFonts w:ascii="仿宋" w:eastAsia="仿宋" w:hAnsi="仿宋" w:cs="仿宋" w:hint="eastAsia"/>
            <w:lang w:eastAsia="zh-CN"/>
          </w:rPr>
          <w:t>(二)、建设进度</w:t>
        </w:r>
        <w:r>
          <w:tab/>
        </w:r>
        <w:r>
          <w:fldChar w:fldCharType="begin"/>
        </w:r>
        <w:r>
          <w:instrText xml:space="preserve"> PAGEREF _Toc15776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43" w:history="1">
        <w:r>
          <w:rPr>
            <w:rFonts w:ascii="仿宋" w:eastAsia="仿宋" w:hAnsi="仿宋" w:cs="仿宋" w:hint="eastAsia"/>
            <w:lang w:eastAsia="zh-CN"/>
          </w:rPr>
          <w:t>(三)、进度安排注意事项</w:t>
        </w:r>
        <w:r>
          <w:tab/>
        </w:r>
        <w:r>
          <w:fldChar w:fldCharType="begin"/>
        </w:r>
        <w:r>
          <w:instrText xml:space="preserve"> PAGEREF _Toc20743 \h </w:instrText>
        </w:r>
        <w:r>
          <w:fldChar w:fldCharType="separate"/>
        </w:r>
        <w:r>
          <w:t>38</w:t>
        </w:r>
        <w:r>
          <w:fldChar w:fldCharType="end"/>
        </w:r>
      </w:hyperlink>
    </w:p>
    <w:p>
      <w:pPr>
        <w:pStyle w:val="TOC2"/>
        <w:tabs>
          <w:tab w:val="right" w:leader="dot" w:pos="8306"/>
        </w:tabs>
      </w:pPr>
      <w:hyperlink w:anchor="_Toc26416" w:history="1">
        <w:r>
          <w:rPr>
            <w:rFonts w:ascii="仿宋" w:eastAsia="仿宋" w:hAnsi="仿宋" w:cs="仿宋" w:hint="eastAsia"/>
            <w:lang w:eastAsia="zh-CN"/>
          </w:rPr>
          <w:t>(四)、人力资源配置</w:t>
        </w:r>
        <w:r>
          <w:tab/>
        </w:r>
        <w:r>
          <w:fldChar w:fldCharType="begin"/>
        </w:r>
        <w:r>
          <w:instrText xml:space="preserve"> PAGEREF _Toc26416 \h </w:instrText>
        </w:r>
        <w:r>
          <w:fldChar w:fldCharType="separate"/>
        </w:r>
        <w:r>
          <w:t>39</w:t>
        </w:r>
        <w:r>
          <w:fldChar w:fldCharType="end"/>
        </w:r>
      </w:hyperlink>
    </w:p>
    <w:p>
      <w:pPr>
        <w:pStyle w:val="TOC1"/>
        <w:tabs>
          <w:tab w:val="right" w:leader="dot" w:pos="8306"/>
        </w:tabs>
      </w:pPr>
      <w:hyperlink w:anchor="_Toc31241" w:history="1">
        <w:r>
          <w:rPr>
            <w:rFonts w:ascii="仿宋" w:eastAsia="仿宋" w:hAnsi="仿宋" w:cs="仿宋" w:hint="eastAsia"/>
            <w:lang w:eastAsia="zh-CN"/>
          </w:rPr>
          <w:t>十二、专用票清分机项目技术管理</w:t>
        </w:r>
        <w:r>
          <w:tab/>
        </w:r>
        <w:r>
          <w:fldChar w:fldCharType="begin"/>
        </w:r>
        <w:r>
          <w:instrText xml:space="preserve"> PAGEREF _Toc31241 \h </w:instrText>
        </w:r>
        <w:r>
          <w:fldChar w:fldCharType="separate"/>
        </w:r>
        <w:r>
          <w:t>40</w:t>
        </w:r>
        <w:r>
          <w:fldChar w:fldCharType="end"/>
        </w:r>
      </w:hyperlink>
    </w:p>
    <w:p>
      <w:pPr>
        <w:pStyle w:val="TOC2"/>
        <w:tabs>
          <w:tab w:val="right" w:leader="dot" w:pos="8306"/>
        </w:tabs>
      </w:pPr>
      <w:hyperlink w:anchor="_Toc11826" w:history="1">
        <w:r>
          <w:rPr>
            <w:rFonts w:ascii="仿宋" w:eastAsia="仿宋" w:hAnsi="仿宋" w:cs="仿宋" w:hint="eastAsia"/>
            <w:lang w:eastAsia="zh-CN"/>
          </w:rPr>
          <w:t>(一)、技术方案选用方向</w:t>
        </w:r>
        <w:r>
          <w:tab/>
        </w:r>
        <w:r>
          <w:fldChar w:fldCharType="begin"/>
        </w:r>
        <w:r>
          <w:instrText xml:space="preserve"> PAGEREF _Toc11826 \h </w:instrText>
        </w:r>
        <w:r>
          <w:fldChar w:fldCharType="separate"/>
        </w:r>
        <w:r>
          <w:t>40</w:t>
        </w:r>
        <w:r>
          <w:fldChar w:fldCharType="end"/>
        </w:r>
      </w:hyperlink>
    </w:p>
    <w:p>
      <w:pPr>
        <w:pStyle w:val="TOC2"/>
        <w:tabs>
          <w:tab w:val="right" w:leader="dot" w:pos="8306"/>
        </w:tabs>
      </w:pPr>
      <w:hyperlink w:anchor="_Toc17800" w:history="1">
        <w:r>
          <w:rPr>
            <w:rFonts w:ascii="仿宋" w:eastAsia="仿宋" w:hAnsi="仿宋" w:cs="仿宋" w:hint="eastAsia"/>
            <w:lang w:eastAsia="zh-CN"/>
          </w:rPr>
          <w:t>(二)、工艺技术方案选用原则</w:t>
        </w:r>
        <w:r>
          <w:tab/>
        </w:r>
        <w:r>
          <w:fldChar w:fldCharType="begin"/>
        </w:r>
        <w:r>
          <w:instrText xml:space="preserve"> PAGEREF _Toc17800 \h </w:instrText>
        </w:r>
        <w:r>
          <w:fldChar w:fldCharType="separate"/>
        </w:r>
        <w:r>
          <w:t>42</w:t>
        </w:r>
        <w:r>
          <w:fldChar w:fldCharType="end"/>
        </w:r>
      </w:hyperlink>
    </w:p>
    <w:p>
      <w:pPr>
        <w:pStyle w:val="TOC2"/>
        <w:tabs>
          <w:tab w:val="right" w:leader="dot" w:pos="8306"/>
        </w:tabs>
      </w:pPr>
      <w:hyperlink w:anchor="_Toc13897" w:history="1">
        <w:r>
          <w:rPr>
            <w:rFonts w:ascii="仿宋" w:eastAsia="仿宋" w:hAnsi="仿宋" w:cs="仿宋" w:hint="eastAsia"/>
            <w:lang w:eastAsia="zh-CN"/>
          </w:rPr>
          <w:t>(三)、工艺技术方案要求</w:t>
        </w:r>
        <w:r>
          <w:tab/>
        </w:r>
        <w:r>
          <w:fldChar w:fldCharType="begin"/>
        </w:r>
        <w:r>
          <w:instrText xml:space="preserve"> PAGEREF _Toc13897 \h </w:instrText>
        </w:r>
        <w:r>
          <w:fldChar w:fldCharType="separate"/>
        </w:r>
        <w:r>
          <w:t>44</w:t>
        </w:r>
        <w:r>
          <w:fldChar w:fldCharType="end"/>
        </w:r>
      </w:hyperlink>
    </w:p>
    <w:p>
      <w:pPr>
        <w:pStyle w:val="TOC1"/>
        <w:tabs>
          <w:tab w:val="right" w:leader="dot" w:pos="8306"/>
        </w:tabs>
      </w:pPr>
      <w:hyperlink w:anchor="_Toc2347" w:history="1">
        <w:r>
          <w:rPr>
            <w:rFonts w:ascii="仿宋" w:eastAsia="仿宋" w:hAnsi="仿宋" w:cs="仿宋" w:hint="eastAsia"/>
            <w:lang w:eastAsia="zh-CN"/>
          </w:rPr>
          <w:t>十三、专用票清分机项目工程方案分析</w:t>
        </w:r>
        <w:r>
          <w:tab/>
        </w:r>
        <w:r>
          <w:fldChar w:fldCharType="begin"/>
        </w:r>
        <w:r>
          <w:instrText xml:space="preserve"> PAGEREF _Toc2347 \h </w:instrText>
        </w:r>
        <w:r>
          <w:fldChar w:fldCharType="separate"/>
        </w:r>
        <w:r>
          <w:t>46</w:t>
        </w:r>
        <w:r>
          <w:fldChar w:fldCharType="end"/>
        </w:r>
      </w:hyperlink>
    </w:p>
    <w:p>
      <w:pPr>
        <w:pStyle w:val="TOC2"/>
        <w:tabs>
          <w:tab w:val="right" w:leader="dot" w:pos="8306"/>
        </w:tabs>
      </w:pPr>
      <w:hyperlink w:anchor="_Toc1220" w:history="1">
        <w:r>
          <w:rPr>
            <w:rFonts w:ascii="仿宋" w:eastAsia="仿宋" w:hAnsi="仿宋" w:cs="仿宋" w:hint="eastAsia"/>
            <w:lang w:eastAsia="zh-CN"/>
          </w:rPr>
          <w:t>(一)、建筑工程设计原则</w:t>
        </w:r>
        <w:r>
          <w:tab/>
        </w:r>
        <w:r>
          <w:fldChar w:fldCharType="begin"/>
        </w:r>
        <w:r>
          <w:instrText xml:space="preserve"> PAGEREF _Toc1220 \h </w:instrText>
        </w:r>
        <w:r>
          <w:fldChar w:fldCharType="separate"/>
        </w:r>
        <w:r>
          <w:t>46</w:t>
        </w:r>
        <w:r>
          <w:fldChar w:fldCharType="end"/>
        </w:r>
      </w:hyperlink>
    </w:p>
    <w:p>
      <w:pPr>
        <w:pStyle w:val="TOC2"/>
        <w:tabs>
          <w:tab w:val="right" w:leader="dot" w:pos="8306"/>
        </w:tabs>
      </w:pPr>
      <w:hyperlink w:anchor="_Toc18986" w:history="1">
        <w:r>
          <w:rPr>
            <w:rFonts w:ascii="仿宋" w:eastAsia="仿宋" w:hAnsi="仿宋" w:cs="仿宋" w:hint="eastAsia"/>
            <w:lang w:eastAsia="zh-CN"/>
          </w:rPr>
          <w:t>(二)、土建工程建设指标</w:t>
        </w:r>
        <w:r>
          <w:tab/>
        </w:r>
        <w:r>
          <w:fldChar w:fldCharType="begin"/>
        </w:r>
        <w:r>
          <w:instrText xml:space="preserve"> PAGEREF _Toc18986 \h </w:instrText>
        </w:r>
        <w:r>
          <w:fldChar w:fldCharType="separate"/>
        </w:r>
        <w:r>
          <w:t>50</w:t>
        </w:r>
        <w:r>
          <w:fldChar w:fldCharType="end"/>
        </w:r>
      </w:hyperlink>
    </w:p>
    <w:p>
      <w:pPr>
        <w:pStyle w:val="TOC1"/>
        <w:tabs>
          <w:tab w:val="right" w:leader="dot" w:pos="8306"/>
        </w:tabs>
      </w:pPr>
      <w:hyperlink w:anchor="_Toc21149" w:history="1">
        <w:r>
          <w:rPr>
            <w:rFonts w:ascii="仿宋" w:eastAsia="仿宋" w:hAnsi="仿宋" w:cs="仿宋" w:hint="eastAsia"/>
            <w:lang w:eastAsia="zh-CN"/>
          </w:rPr>
          <w:t>十四、专用票清分机项目实施时间节点</w:t>
        </w:r>
        <w:r>
          <w:tab/>
        </w:r>
        <w:r>
          <w:fldChar w:fldCharType="begin"/>
        </w:r>
        <w:r>
          <w:instrText xml:space="preserve"> PAGEREF _Toc21149 \h </w:instrText>
        </w:r>
        <w:r>
          <w:fldChar w:fldCharType="separate"/>
        </w:r>
        <w:r>
          <w:t>51</w:t>
        </w:r>
        <w:r>
          <w:fldChar w:fldCharType="end"/>
        </w:r>
      </w:hyperlink>
    </w:p>
    <w:p>
      <w:pPr>
        <w:pStyle w:val="TOC2"/>
        <w:tabs>
          <w:tab w:val="right" w:leader="dot" w:pos="8306"/>
        </w:tabs>
      </w:pPr>
      <w:hyperlink w:anchor="_Toc27590" w:history="1">
        <w:r>
          <w:rPr>
            <w:rFonts w:ascii="仿宋" w:eastAsia="仿宋" w:hAnsi="仿宋" w:cs="仿宋" w:hint="eastAsia"/>
            <w:lang w:eastAsia="zh-CN"/>
          </w:rPr>
          <w:t>(一)、专用票清分机项目启动阶段时间节点</w:t>
        </w:r>
        <w:r>
          <w:tab/>
        </w:r>
        <w:r>
          <w:fldChar w:fldCharType="begin"/>
        </w:r>
        <w:r>
          <w:instrText xml:space="preserve"> PAGEREF _Toc27590 \h </w:instrText>
        </w:r>
        <w:r>
          <w:fldChar w:fldCharType="separate"/>
        </w:r>
        <w:r>
          <w:t>51</w:t>
        </w:r>
        <w:r>
          <w:fldChar w:fldCharType="end"/>
        </w:r>
      </w:hyperlink>
    </w:p>
    <w:p>
      <w:pPr>
        <w:pStyle w:val="TOC2"/>
        <w:tabs>
          <w:tab w:val="right" w:leader="dot" w:pos="8306"/>
        </w:tabs>
      </w:pPr>
      <w:hyperlink w:anchor="_Toc4976" w:history="1">
        <w:r>
          <w:rPr>
            <w:rFonts w:ascii="仿宋" w:eastAsia="仿宋" w:hAnsi="仿宋" w:cs="仿宋" w:hint="eastAsia"/>
            <w:lang w:eastAsia="zh-CN"/>
          </w:rPr>
          <w:t>(二)、专用票清分机项目执行阶段时间节点</w:t>
        </w:r>
        <w:r>
          <w:tab/>
        </w:r>
        <w:r>
          <w:fldChar w:fldCharType="begin"/>
        </w:r>
        <w:r>
          <w:instrText xml:space="preserve"> PAGEREF _Toc4976 \h </w:instrText>
        </w:r>
        <w:r>
          <w:fldChar w:fldCharType="separate"/>
        </w:r>
        <w:r>
          <w:t>53</w:t>
        </w:r>
        <w:r>
          <w:fldChar w:fldCharType="end"/>
        </w:r>
      </w:hyperlink>
    </w:p>
    <w:p>
      <w:pPr>
        <w:pStyle w:val="TOC2"/>
        <w:tabs>
          <w:tab w:val="right" w:leader="dot" w:pos="8306"/>
        </w:tabs>
      </w:pPr>
      <w:hyperlink w:anchor="_Toc25325" w:history="1">
        <w:r>
          <w:rPr>
            <w:rFonts w:ascii="仿宋" w:eastAsia="仿宋" w:hAnsi="仿宋" w:cs="仿宋" w:hint="eastAsia"/>
            <w:lang w:eastAsia="zh-CN"/>
          </w:rPr>
          <w:t>(三)、专用票清分机项目完成阶段时间节点</w:t>
        </w:r>
        <w:r>
          <w:tab/>
        </w:r>
        <w:r>
          <w:fldChar w:fldCharType="begin"/>
        </w:r>
        <w:r>
          <w:instrText xml:space="preserve"> PAGEREF _Toc25325 \h </w:instrText>
        </w:r>
        <w:r>
          <w:fldChar w:fldCharType="separate"/>
        </w:r>
        <w:r>
          <w:t>54</w:t>
        </w:r>
        <w:r>
          <w:fldChar w:fldCharType="end"/>
        </w:r>
      </w:hyperlink>
    </w:p>
    <w:p>
      <w:pPr>
        <w:pStyle w:val="TOC1"/>
        <w:tabs>
          <w:tab w:val="right" w:leader="dot" w:pos="8306"/>
        </w:tabs>
      </w:pPr>
      <w:hyperlink w:anchor="_Toc312" w:history="1">
        <w:r>
          <w:rPr>
            <w:rFonts w:ascii="仿宋" w:eastAsia="仿宋" w:hAnsi="仿宋" w:cs="仿宋" w:hint="eastAsia"/>
            <w:lang w:eastAsia="zh-CN"/>
          </w:rPr>
          <w:t>十五、专用票清分机项目治理与监督</w:t>
        </w:r>
        <w:r>
          <w:tab/>
        </w:r>
        <w:r>
          <w:fldChar w:fldCharType="begin"/>
        </w:r>
        <w:r>
          <w:instrText xml:space="preserve"> PAGEREF _Toc312 \h </w:instrText>
        </w:r>
        <w:r>
          <w:fldChar w:fldCharType="separate"/>
        </w:r>
        <w:r>
          <w:t>55</w:t>
        </w:r>
        <w:r>
          <w:fldChar w:fldCharType="end"/>
        </w:r>
      </w:hyperlink>
    </w:p>
    <w:p>
      <w:pPr>
        <w:pStyle w:val="TOC2"/>
        <w:tabs>
          <w:tab w:val="right" w:leader="dot" w:pos="8306"/>
        </w:tabs>
      </w:pPr>
      <w:hyperlink w:anchor="_Toc8067" w:history="1">
        <w:r>
          <w:rPr>
            <w:rFonts w:ascii="仿宋" w:eastAsia="仿宋" w:hAnsi="仿宋" w:cs="仿宋" w:hint="eastAsia"/>
            <w:lang w:eastAsia="zh-CN"/>
          </w:rPr>
          <w:t>(一)、专用票清分机项目治理结构</w:t>
        </w:r>
        <w:r>
          <w:tab/>
        </w:r>
        <w:r>
          <w:fldChar w:fldCharType="begin"/>
        </w:r>
        <w:r>
          <w:instrText xml:space="preserve"> PAGEREF _Toc8067 \h </w:instrText>
        </w:r>
        <w:r>
          <w:fldChar w:fldCharType="separate"/>
        </w:r>
        <w:r>
          <w:t>55</w:t>
        </w:r>
        <w:r>
          <w:fldChar w:fldCharType="end"/>
        </w:r>
      </w:hyperlink>
    </w:p>
    <w:p>
      <w:pPr>
        <w:pStyle w:val="TOC2"/>
        <w:tabs>
          <w:tab w:val="right" w:leader="dot" w:pos="8306"/>
        </w:tabs>
      </w:pPr>
      <w:hyperlink w:anchor="_Toc15052" w:history="1">
        <w:r>
          <w:rPr>
            <w:rFonts w:ascii="仿宋" w:eastAsia="仿宋" w:hAnsi="仿宋" w:cs="仿宋" w:hint="eastAsia"/>
            <w:lang w:eastAsia="zh-CN"/>
          </w:rPr>
          <w:t>(二)、监督与审计</w:t>
        </w:r>
        <w:r>
          <w:tab/>
        </w:r>
        <w:r>
          <w:fldChar w:fldCharType="begin"/>
        </w:r>
        <w:r>
          <w:instrText xml:space="preserve"> PAGEREF _Toc15052 \h </w:instrText>
        </w:r>
        <w:r>
          <w:fldChar w:fldCharType="separate"/>
        </w:r>
        <w:r>
          <w:t>56</w:t>
        </w:r>
        <w:r>
          <w:fldChar w:fldCharType="end"/>
        </w:r>
      </w:hyperlink>
    </w:p>
    <w:p>
      <w:pPr>
        <w:pStyle w:val="TOC1"/>
        <w:tabs>
          <w:tab w:val="right" w:leader="dot" w:pos="8306"/>
        </w:tabs>
      </w:pPr>
      <w:hyperlink w:anchor="_Toc8548" w:history="1">
        <w:r>
          <w:rPr>
            <w:rFonts w:ascii="仿宋" w:eastAsia="仿宋" w:hAnsi="仿宋" w:cs="仿宋" w:hint="eastAsia"/>
            <w:lang w:eastAsia="zh-CN"/>
          </w:rPr>
          <w:t>十六、利益相关者分析与沟通计划</w:t>
        </w:r>
        <w:r>
          <w:tab/>
        </w:r>
        <w:r>
          <w:fldChar w:fldCharType="begin"/>
        </w:r>
        <w:r>
          <w:instrText xml:space="preserve"> PAGEREF _Toc8548 \h </w:instrText>
        </w:r>
        <w:r>
          <w:fldChar w:fldCharType="separate"/>
        </w:r>
        <w:r>
          <w:t>58</w:t>
        </w:r>
        <w:r>
          <w:fldChar w:fldCharType="end"/>
        </w:r>
      </w:hyperlink>
    </w:p>
    <w:p>
      <w:pPr>
        <w:pStyle w:val="TOC2"/>
        <w:tabs>
          <w:tab w:val="right" w:leader="dot" w:pos="8306"/>
        </w:tabs>
      </w:pPr>
      <w:hyperlink w:anchor="_Toc13172" w:history="1">
        <w:r>
          <w:rPr>
            <w:rFonts w:ascii="仿宋" w:eastAsia="仿宋" w:hAnsi="仿宋" w:cs="仿宋" w:hint="eastAsia"/>
            <w:lang w:eastAsia="zh-CN"/>
          </w:rPr>
          <w:t>(一)、利益相关者分析</w:t>
        </w:r>
        <w:r>
          <w:tab/>
        </w:r>
        <w:r>
          <w:fldChar w:fldCharType="begin"/>
        </w:r>
        <w:r>
          <w:instrText xml:space="preserve"> PAGEREF _Toc13172 \h </w:instrText>
        </w:r>
        <w:r>
          <w:fldChar w:fldCharType="separate"/>
        </w:r>
        <w:r>
          <w:t>58</w:t>
        </w:r>
        <w:r>
          <w:fldChar w:fldCharType="end"/>
        </w:r>
      </w:hyperlink>
    </w:p>
    <w:p>
      <w:pPr>
        <w:pStyle w:val="TOC2"/>
        <w:tabs>
          <w:tab w:val="right" w:leader="dot" w:pos="8306"/>
        </w:tabs>
      </w:pPr>
      <w:hyperlink w:anchor="_Toc7718" w:history="1">
        <w:r>
          <w:rPr>
            <w:rFonts w:ascii="仿宋" w:eastAsia="仿宋" w:hAnsi="仿宋" w:cs="仿宋" w:hint="eastAsia"/>
            <w:lang w:eastAsia="zh-CN"/>
          </w:rPr>
          <w:t>(二)、沟通计划</w:t>
        </w:r>
        <w:r>
          <w:tab/>
        </w:r>
        <w:r>
          <w:fldChar w:fldCharType="begin"/>
        </w:r>
        <w:r>
          <w:instrText xml:space="preserve"> PAGEREF _Toc7718 \h </w:instrText>
        </w:r>
        <w:r>
          <w:fldChar w:fldCharType="separate"/>
        </w:r>
        <w:r>
          <w:t>59</w:t>
        </w:r>
        <w:r>
          <w:fldChar w:fldCharType="end"/>
        </w:r>
      </w:hyperlink>
    </w:p>
    <w:p>
      <w:pPr>
        <w:pStyle w:val="TOC1"/>
        <w:tabs>
          <w:tab w:val="right" w:leader="dot" w:pos="8306"/>
        </w:tabs>
      </w:pPr>
      <w:hyperlink w:anchor="_Toc25625" w:history="1">
        <w:r>
          <w:rPr>
            <w:rFonts w:ascii="仿宋" w:eastAsia="仿宋" w:hAnsi="仿宋" w:cs="仿宋" w:hint="eastAsia"/>
            <w:lang w:eastAsia="zh-CN"/>
          </w:rPr>
          <w:t>十七、供应链管理</w:t>
        </w:r>
        <w:r>
          <w:tab/>
        </w:r>
        <w:r>
          <w:fldChar w:fldCharType="begin"/>
        </w:r>
        <w:r>
          <w:instrText xml:space="preserve"> PAGEREF _Toc25625 \h </w:instrText>
        </w:r>
        <w:r>
          <w:fldChar w:fldCharType="separate"/>
        </w:r>
        <w:r>
          <w:t>60</w:t>
        </w:r>
        <w:r>
          <w:fldChar w:fldCharType="end"/>
        </w:r>
      </w:hyperlink>
    </w:p>
    <w:p>
      <w:pPr>
        <w:pStyle w:val="TOC2"/>
        <w:tabs>
          <w:tab w:val="right" w:leader="dot" w:pos="8306"/>
        </w:tabs>
      </w:pPr>
      <w:hyperlink w:anchor="_Toc1559" w:history="1">
        <w:r>
          <w:rPr>
            <w:rFonts w:ascii="仿宋" w:eastAsia="仿宋" w:hAnsi="仿宋" w:cs="仿宋" w:hint="eastAsia"/>
            <w:lang w:eastAsia="zh-CN"/>
          </w:rPr>
          <w:t>(一)、供应链战略规划</w:t>
        </w:r>
        <w:r>
          <w:tab/>
        </w:r>
        <w:r>
          <w:fldChar w:fldCharType="begin"/>
        </w:r>
        <w:r>
          <w:instrText xml:space="preserve"> PAGEREF _Toc1559 \h </w:instrText>
        </w:r>
        <w:r>
          <w:fldChar w:fldCharType="separate"/>
        </w:r>
        <w:r>
          <w:t>60</w:t>
        </w:r>
        <w:r>
          <w:fldChar w:fldCharType="end"/>
        </w:r>
      </w:hyperlink>
    </w:p>
    <w:p>
      <w:pPr>
        <w:pStyle w:val="TOC2"/>
        <w:tabs>
          <w:tab w:val="right" w:leader="dot" w:pos="8306"/>
        </w:tabs>
      </w:pPr>
      <w:hyperlink w:anchor="_Toc29387" w:history="1">
        <w:r>
          <w:rPr>
            <w:rFonts w:ascii="仿宋" w:eastAsia="仿宋" w:hAnsi="仿宋" w:cs="仿宋" w:hint="eastAsia"/>
            <w:lang w:eastAsia="zh-CN"/>
          </w:rPr>
          <w:t>(二)、供应商选择与合作</w:t>
        </w:r>
        <w:r>
          <w:tab/>
        </w:r>
        <w:r>
          <w:fldChar w:fldCharType="begin"/>
        </w:r>
        <w:r>
          <w:instrText xml:space="preserve"> PAGEREF _Toc29387 \h </w:instrText>
        </w:r>
        <w:r>
          <w:fldChar w:fldCharType="separate"/>
        </w:r>
        <w:r>
          <w:t>62</w:t>
        </w:r>
        <w:r>
          <w:fldChar w:fldCharType="end"/>
        </w:r>
      </w:hyperlink>
    </w:p>
    <w:p>
      <w:pPr>
        <w:pStyle w:val="TOC2"/>
        <w:tabs>
          <w:tab w:val="right" w:leader="dot" w:pos="8306"/>
        </w:tabs>
      </w:pPr>
      <w:hyperlink w:anchor="_Toc27156" w:history="1">
        <w:r>
          <w:rPr>
            <w:rFonts w:ascii="仿宋" w:eastAsia="仿宋" w:hAnsi="仿宋" w:cs="仿宋" w:hint="eastAsia"/>
            <w:lang w:eastAsia="zh-CN"/>
          </w:rPr>
          <w:t>(三)、物流与库存管理</w:t>
        </w:r>
        <w:r>
          <w:tab/>
        </w:r>
        <w:r>
          <w:fldChar w:fldCharType="begin"/>
        </w:r>
        <w:r>
          <w:instrText xml:space="preserve"> PAGEREF _Toc27156 \h </w:instrText>
        </w:r>
        <w:r>
          <w:fldChar w:fldCharType="separate"/>
        </w:r>
        <w:r>
          <w:t>63</w:t>
        </w:r>
        <w:r>
          <w:fldChar w:fldCharType="end"/>
        </w:r>
      </w:hyperlink>
    </w:p>
    <w:p>
      <w:pPr>
        <w:pStyle w:val="TOC1"/>
        <w:tabs>
          <w:tab w:val="right" w:leader="dot" w:pos="8306"/>
        </w:tabs>
      </w:pPr>
      <w:hyperlink w:anchor="_Toc27581" w:history="1">
        <w:r>
          <w:rPr>
            <w:rFonts w:ascii="仿宋" w:eastAsia="仿宋" w:hAnsi="仿宋" w:cs="仿宋" w:hint="eastAsia"/>
            <w:lang w:eastAsia="zh-CN"/>
          </w:rPr>
          <w:t>十八、营销与推广策略</w:t>
        </w:r>
        <w:r>
          <w:tab/>
        </w:r>
        <w:r>
          <w:fldChar w:fldCharType="begin"/>
        </w:r>
        <w:r>
          <w:instrText xml:space="preserve"> PAGEREF _Toc27581 \h </w:instrText>
        </w:r>
        <w:r>
          <w:fldChar w:fldCharType="separate"/>
        </w:r>
        <w:r>
          <w:t>64</w:t>
        </w:r>
        <w:r>
          <w:fldChar w:fldCharType="end"/>
        </w:r>
      </w:hyperlink>
    </w:p>
    <w:p>
      <w:pPr>
        <w:pStyle w:val="TOC2"/>
        <w:tabs>
          <w:tab w:val="right" w:leader="dot" w:pos="8306"/>
        </w:tabs>
      </w:pPr>
      <w:hyperlink w:anchor="_Toc4391" w:history="1">
        <w:r>
          <w:rPr>
            <w:rFonts w:ascii="仿宋" w:eastAsia="仿宋" w:hAnsi="仿宋" w:cs="仿宋" w:hint="eastAsia"/>
            <w:lang w:eastAsia="zh-CN"/>
          </w:rPr>
          <w:t>(一)、产品/服务定位与特点</w:t>
        </w:r>
        <w:r>
          <w:tab/>
        </w:r>
        <w:r>
          <w:fldChar w:fldCharType="begin"/>
        </w:r>
        <w:r>
          <w:instrText xml:space="preserve"> PAGEREF _Toc4391 \h </w:instrText>
        </w:r>
        <w:r>
          <w:fldChar w:fldCharType="separate"/>
        </w:r>
        <w:r>
          <w:t>64</w:t>
        </w:r>
        <w:r>
          <w:fldChar w:fldCharType="end"/>
        </w:r>
      </w:hyperlink>
    </w:p>
    <w:p>
      <w:pPr>
        <w:pStyle w:val="TOC2"/>
        <w:tabs>
          <w:tab w:val="right" w:leader="dot" w:pos="8306"/>
        </w:tabs>
      </w:pPr>
      <w:hyperlink w:anchor="_Toc16106" w:history="1">
        <w:r>
          <w:rPr>
            <w:rFonts w:ascii="仿宋" w:eastAsia="仿宋" w:hAnsi="仿宋" w:cs="仿宋" w:hint="eastAsia"/>
            <w:lang w:eastAsia="zh-CN"/>
          </w:rPr>
          <w:t>(二)、市场定位与竞争分析</w:t>
        </w:r>
        <w:r>
          <w:tab/>
        </w:r>
        <w:r>
          <w:fldChar w:fldCharType="begin"/>
        </w:r>
        <w:r>
          <w:instrText xml:space="preserve"> PAGEREF _Toc16106 \h </w:instrText>
        </w:r>
        <w:r>
          <w:fldChar w:fldCharType="separate"/>
        </w:r>
        <w:r>
          <w:t>66</w:t>
        </w:r>
        <w:r>
          <w:fldChar w:fldCharType="end"/>
        </w:r>
      </w:hyperlink>
    </w:p>
    <w:p>
      <w:pPr>
        <w:pStyle w:val="TOC2"/>
        <w:tabs>
          <w:tab w:val="right" w:leader="dot" w:pos="8306"/>
        </w:tabs>
      </w:pPr>
      <w:hyperlink w:anchor="_Toc17426" w:history="1">
        <w:r>
          <w:rPr>
            <w:rFonts w:ascii="仿宋" w:eastAsia="仿宋" w:hAnsi="仿宋" w:cs="仿宋" w:hint="eastAsia"/>
            <w:lang w:eastAsia="zh-CN"/>
          </w:rPr>
          <w:t>(三)、营销渠道与策略</w:t>
        </w:r>
        <w:r>
          <w:tab/>
        </w:r>
        <w:r>
          <w:fldChar w:fldCharType="begin"/>
        </w:r>
        <w:r>
          <w:instrText xml:space="preserve"> PAGEREF _Toc17426 \h </w:instrText>
        </w:r>
        <w:r>
          <w:fldChar w:fldCharType="separate"/>
        </w:r>
        <w:r>
          <w:t>67</w:t>
        </w:r>
        <w:r>
          <w:fldChar w:fldCharType="end"/>
        </w:r>
      </w:hyperlink>
    </w:p>
    <w:p>
      <w:pPr>
        <w:pStyle w:val="TOC2"/>
        <w:tabs>
          <w:tab w:val="right" w:leader="dot" w:pos="8306"/>
        </w:tabs>
      </w:pPr>
      <w:hyperlink w:anchor="_Toc4084" w:history="1">
        <w:r>
          <w:rPr>
            <w:rFonts w:ascii="仿宋" w:eastAsia="仿宋" w:hAnsi="仿宋" w:cs="仿宋" w:hint="eastAsia"/>
            <w:lang w:eastAsia="zh-CN"/>
          </w:rPr>
          <w:t>(四)、推广与宣传活动</w:t>
        </w:r>
        <w:r>
          <w:tab/>
        </w:r>
        <w:r>
          <w:fldChar w:fldCharType="begin"/>
        </w:r>
        <w:r>
          <w:instrText xml:space="preserve"> PAGEREF _Toc4084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3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46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项目的技术管理特点体现在其创新导向。通过引入最先进的技术趋势和解决方案，专用票清分机项目致力于提升科技含量、提高质量和效率水平。这意味着我们将采用最新的工具和方法，确保专用票清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用票清分机项目技术管理的显著特征。通过整合不同领域的技术资源，我们实现了跨学科的协同工作。这有助于优化技术架构，提高整体效能。此外，整合性策略还促进了不同技术团队之间的紧密沟通和高效合作，确保专用票清分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用票清分机项目所采用的技术。通过不断优化技术方案，专用票清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专用票清分机项目团队将在专用票清分机项目初期识别可能的技术风险，并采取相应的预防和应对措施。通过建立健全的风险评估机制，专用票清分机项目能够在实施过程中及时发现并解决潜在的技术问题，保障专用票清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用票清分机项目中，技术将成为专用票清分机项目成功的有力支持。这一深度剖析揭示了技术管理在专用票清分机项目实施中的关键作用，为专用票清分机项目的技术基础奠定了坚实的基础。</w:t>
      </w:r>
    </w:p>
    <w:p>
      <w:pPr>
        <w:pStyle w:val="Heading2"/>
        <w:ind w:firstLine="560" w:firstLineChars="200"/>
        <w:rPr>
          <w:rFonts w:ascii="仿宋" w:eastAsia="仿宋" w:hAnsi="仿宋" w:cs="仿宋" w:hint="eastAsia"/>
          <w:sz w:val="28"/>
          <w:lang w:eastAsia="zh-CN"/>
        </w:rPr>
      </w:pPr>
      <w:bookmarkStart w:id="4" w:name="_Toc19558"/>
      <w:r>
        <w:rPr>
          <w:rFonts w:ascii="仿宋" w:eastAsia="仿宋" w:hAnsi="仿宋" w:cs="仿宋" w:hint="eastAsia"/>
          <w:sz w:val="28"/>
          <w:lang w:eastAsia="zh-CN"/>
        </w:rPr>
        <w:t>(二)、专用票清分机项目工艺技术设计方案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用票清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用票清分机项目将严格按照相关行业规范要求进行组织。通过有效控制产品质量，专用票清分机项目将致力于为顾客提供优质的专用票清分机项目产品和良好的服务。这体现了专用票清分机项目对于生产活动合规性和质量标准的高度重视，为专用票清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用票清分机项目注重生态效益和清洁生产原则。专用票清分机项目建设将紧密结合地方特色经济发展，与社会经济发展规划和区域环境保护规划方案相协调一致。通过与当地区域自然生态系统的结合，专用票清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用票清分机项目产品具有多样化的客户需求和个性化的特点。因此，专用票清分机项目产品规格品种多样，且单批生产数量较小。为满足这一特点，专用票清分机项目承办单位将建设先进的柔性制造生产线。通过广泛应用柔性制造技术，专用票清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用票清分机项目采用的技术具有较高的技术含量和自动化水平，处于国内先进水平。这一技术选用不仅体现了对生产效率、质量和环境友好性的高标准要求，同时为专用票清分机项目的可持续发展奠定了坚实的基础。</w:t>
      </w:r>
    </w:p>
    <w:p>
      <w:pPr>
        <w:pStyle w:val="Heading2"/>
        <w:ind w:firstLine="560" w:firstLineChars="200"/>
        <w:rPr>
          <w:rFonts w:ascii="仿宋" w:eastAsia="仿宋" w:hAnsi="仿宋" w:cs="仿宋" w:hint="eastAsia"/>
          <w:sz w:val="28"/>
          <w:lang w:eastAsia="zh-CN"/>
        </w:rPr>
      </w:pPr>
      <w:bookmarkStart w:id="5" w:name="_Toc2899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为确保专用票清分机项目的高效生产和技术实施，我们制定了一套精心设计的设备选型方案，以满足专用票清分机项目生产、质量和环保的要求。该方案的主要特点如下：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用票清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针对专用票清分机项目产品的多样性和小批量生产的特点，我们将建设柔性制造生产线。通过在设备选型中考虑柔性制造技术，可以灵活应对不同产品规格和生产需求，实现生产线的高度灵活性和适应性。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961"/>
      <w:r>
        <w:rPr>
          <w:rFonts w:ascii="仿宋" w:eastAsia="仿宋" w:hAnsi="仿宋" w:cs="仿宋" w:hint="eastAsia"/>
          <w:sz w:val="28"/>
          <w:lang w:eastAsia="zh-CN"/>
        </w:rPr>
        <w:t>二、专用票清分机项目建设背景及必要性分析</w:t>
      </w:r>
      <w:bookmarkEnd w:id="6"/>
    </w:p>
    <w:p>
      <w:pPr>
        <w:pStyle w:val="Heading2"/>
        <w:rPr>
          <w:rFonts w:ascii="仿宋" w:eastAsia="仿宋" w:hAnsi="仿宋" w:cs="仿宋" w:hint="eastAsia"/>
          <w:lang w:eastAsia="zh-CN"/>
        </w:rPr>
      </w:pPr>
      <w:bookmarkStart w:id="7" w:name="_Toc23210"/>
      <w:r>
        <w:rPr>
          <w:rFonts w:ascii="仿宋" w:eastAsia="仿宋" w:hAnsi="仿宋" w:cs="仿宋" w:hint="eastAsia"/>
          <w:lang w:eastAsia="zh-CN"/>
        </w:rPr>
        <w:t>(一)、专用票清分机项目背景分析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用票清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用票清分机项目在这个潮流中的定位。同时，我们将关注行业内涌现的新兴机遇，以便专用票清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专用票清分机项目提供了强大的发展动力。我们将聚焦于行业内最新的技术发展趋势，包括但不限于人工智能、大数据分析、物联网等领域。通过深度的技术研究，我们将确保专用票清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用票清分机项目发展的源泉。我们将投入更多的精力对市场需求进行深入剖析，超越表面的需求，深入挖掘潜在的市场痛点和机遇。通过对市场需求的细致了解，专用票清分机项目将更有针对性地设计解决方案，满足市场的多样化需求，从而更好地促进专用票清分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用票清分机项目战略至关重要。我们将对竞争态势进行更为深入的分析，包括但不限于市场份额、产品特点、客户满意度等多个维度。通过深度的竞争分析，专用票清分机项目将能够更准确地把握市场脉搏，制定具有竞争力的专用票清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用票清分机项目的发展具有直接的影响。我们将进行更为全面的法规和政策分析，了解行业发展中的潜在法律风险和合规挑战。通过充分了解和遵守相关法规，专用票清分机项目将确保在法律框架内合法合规运营，为专用票清分机项目的稳健发展提供有力支持。</w:t>
      </w:r>
    </w:p>
    <w:p>
      <w:pPr>
        <w:pStyle w:val="Heading2"/>
        <w:ind w:firstLine="560" w:firstLineChars="200"/>
        <w:rPr>
          <w:rFonts w:ascii="仿宋" w:eastAsia="仿宋" w:hAnsi="仿宋" w:cs="仿宋" w:hint="eastAsia"/>
          <w:sz w:val="28"/>
          <w:lang w:eastAsia="zh-CN"/>
        </w:rPr>
      </w:pPr>
      <w:bookmarkStart w:id="8" w:name="_Toc25319"/>
      <w:r>
        <w:rPr>
          <w:rFonts w:ascii="仿宋" w:eastAsia="仿宋" w:hAnsi="仿宋" w:cs="仿宋" w:hint="eastAsia"/>
          <w:sz w:val="28"/>
          <w:lang w:eastAsia="zh-CN"/>
        </w:rPr>
        <w:t>(二)、专用票清分机项目建设必要性分析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项目建设的迫切性源于对行业发展趋势的深刻洞察。我们正处于一个行业变革的时代，科技创新、数字化转型成为企业发展的关键动力。专用票清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项目建设不仅仅是为了跟上潮流，更是为了通过技术创新推动企业的持续发展。通过引入先进的技术和解决方案，专用票清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用票清分机项目的建设成为必然选择，通过提高产品质量、拓展服务领域，从而在竞争中获得更多的机会。专用票清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用票清分机项目建设的必要性体现在对客户需求更精准的满足。通过专用票清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项目建设的背后是对企业持续创新的追求。只有通过不断创新，企业才能在竞争中立于不败之地。专用票清分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496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655"/>
      <w:r>
        <w:rPr>
          <w:rFonts w:ascii="仿宋" w:eastAsia="仿宋" w:hAnsi="仿宋" w:cs="仿宋" w:hint="eastAsia"/>
          <w:lang w:eastAsia="zh-CN"/>
        </w:rPr>
        <w:t>(一)、专用票清分机行业分析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行业一直以来都是市场的关注焦点。行业内的发展趋势、竞争态势以及潜在机会都对专用票清分机项目的推进产生深远的影响。通过深入研究行业的整体概貌，我们将更好地理解行业的核心特征，为专用票清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票清分机行业，技术一直是推动创新和发展的关键因素。我们将对当前技术趋势进行详尽分析，包括但不限于人工智能、大数据应用、先进制造技术等。这有助于专用票清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专用票清分机项目成功的基础。我们将对主要竞争对手进行深入研究，包括其市场份额、产品特点、市场定位等。通过全面了解竞争对手的优势和劣势，专用票清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5601"/>
      <w:r>
        <w:rPr>
          <w:rFonts w:ascii="仿宋" w:eastAsia="仿宋" w:hAnsi="仿宋" w:cs="仿宋" w:hint="eastAsia"/>
          <w:sz w:val="28"/>
          <w:lang w:eastAsia="zh-CN"/>
        </w:rPr>
        <w:t>(二)、专用票清分机市场分析预测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用票清分机市场未来的增长趋势。这包括市场的整体规模、各细分领域的发展趋势等。专用票清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用票清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用票清分机项目实施过程中需要充分考虑的因素。我们将对市场风险进行全面评估，包括但不限于政策法规风险、市场竞争风险、技术变革风险等。通过对潜在风险的深入分析，专用票清分机项目可以制定相应的风险缓解策略，降低不确定性对专用票清分机项目的影响。</w:t>
      </w:r>
    </w:p>
    <w:p>
      <w:pPr>
        <w:pStyle w:val="Heading1"/>
        <w:ind w:firstLine="560" w:firstLineChars="200"/>
        <w:rPr>
          <w:rFonts w:ascii="仿宋" w:eastAsia="仿宋" w:hAnsi="仿宋" w:cs="仿宋" w:hint="eastAsia"/>
          <w:sz w:val="28"/>
          <w:lang w:eastAsia="zh-CN"/>
        </w:rPr>
      </w:pPr>
      <w:bookmarkStart w:id="12" w:name="_Toc14960"/>
      <w:r>
        <w:rPr>
          <w:rFonts w:ascii="仿宋" w:eastAsia="仿宋" w:hAnsi="仿宋" w:cs="仿宋" w:hint="eastAsia"/>
          <w:sz w:val="28"/>
          <w:lang w:eastAsia="zh-CN"/>
        </w:rPr>
        <w:t>四、专用票清分机项目建设单位说明</w:t>
      </w:r>
      <w:bookmarkEnd w:id="12"/>
    </w:p>
    <w:p>
      <w:pPr>
        <w:pStyle w:val="Heading2"/>
        <w:rPr>
          <w:rFonts w:ascii="仿宋" w:eastAsia="仿宋" w:hAnsi="仿宋" w:cs="仿宋" w:hint="eastAsia"/>
          <w:lang w:eastAsia="zh-CN"/>
        </w:rPr>
      </w:pPr>
      <w:bookmarkStart w:id="13" w:name="_Toc3697"/>
      <w:r>
        <w:rPr>
          <w:rFonts w:ascii="仿宋" w:eastAsia="仿宋" w:hAnsi="仿宋" w:cs="仿宋" w:hint="eastAsia"/>
          <w:lang w:eastAsia="zh-CN"/>
        </w:rPr>
        <w:t>(一)、专用票清分机项目承办单位基本情况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827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用票清分机项目承办单位的XXXX，我们着眼于实现可持续的经济效益。通过技术创新和解决方案的提供，公司预计在专用票清分机项目执行期间将获得可观的收入增长。这一收入来源主要包括专用票清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同时，我们注重成本控制和效率提升，以确保专用票清分机项目的可持续盈利。透过精细的管理和资源优化，公司期望实现专用票清分机项目利润最大化。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用票清分机项目实施进行全面的投资评估，包括专用票清分机项目启动阶段的资金投入和后续运营成本。通过对专用票清分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用票清分机项目实施过程中具备足够的资金流动性，公司将进行详尽的现金流分析。这包括资金需求的合理预测、专用票清分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664"/>
      <w:r>
        <w:rPr>
          <w:rFonts w:ascii="仿宋" w:eastAsia="仿宋" w:hAnsi="仿宋" w:cs="仿宋" w:hint="eastAsia"/>
          <w:sz w:val="28"/>
          <w:lang w:eastAsia="zh-CN"/>
        </w:rPr>
        <w:t>五、专用票清分机项目绩效评估</w:t>
      </w:r>
      <w:bookmarkEnd w:id="15"/>
    </w:p>
    <w:p>
      <w:pPr>
        <w:pStyle w:val="Heading2"/>
        <w:rPr>
          <w:rFonts w:ascii="仿宋" w:eastAsia="仿宋" w:hAnsi="仿宋" w:cs="仿宋" w:hint="eastAsia"/>
          <w:lang w:eastAsia="zh-CN"/>
        </w:rPr>
      </w:pPr>
      <w:bookmarkStart w:id="16" w:name="_Toc24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票清分机项目中，我们设计了一套全面的绩效评估指标，以确保专用票清分机项目的可控和成功交付。这些指标跨足专用票清分机项目目标、成本、进度和质量等多个维度，为我们提供了全面洞察专用票清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项目目标达成率是我们关注的首要指标。我们设定了明确的目标，并通过定期监测和评估，迅速发现并应对潜在的目标偏差。这为专用票清分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成本绩效是另一个核心关注点。通过实际成本与预算成本的对比分析，我们深入了解成本差异的原因，及时调整资源分配，保持专用票清分机项目在经济效益方面的合理水平。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票清分机项目进度作为关键的绩效指标之一，得到了精心的关注。我们制定了详细的专用票清分机项目进度计划，并设立了进度符合度指标，确保实际进度与计划进度保持一致。这使我们能够快速发现和解决潜在的进度问题，保持专用票清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用票清分机项目绩效的不可或缺的一环。我们引入了一系列的质量标准和客户满意度指标，以确保专用票清分机项目交付的成果在质量上达到或超越预期水平。通过持续监测这些指标，我们努力提升专用票清分机项目整体质量水平，为专用票清分机项目的成功交付提供有力保障。通过这些科学且全面的绩效评估，我们能够更好地引导专用票清分机项目的持续改进，确保专用票清分机项目目标的顺利达成。</w:t>
      </w:r>
    </w:p>
    <w:p>
      <w:pPr>
        <w:pStyle w:val="Heading2"/>
        <w:ind w:firstLine="560" w:firstLineChars="200"/>
        <w:rPr>
          <w:rFonts w:ascii="仿宋" w:eastAsia="仿宋" w:hAnsi="仿宋" w:cs="仿宋" w:hint="eastAsia"/>
          <w:sz w:val="28"/>
          <w:lang w:eastAsia="zh-CN"/>
        </w:rPr>
      </w:pPr>
      <w:bookmarkStart w:id="17" w:name="_Toc1918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绩效评估是专用票清分机项目中的关键环节，为确保专用票清分机项目达到预期目标，我们采用了多层次、多维度的绩效评估方法。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用票清分机项目的战略目标对齐，确保每个决策和行动都与专用票清分机项目整体目标保持一致。团队会定期召开战略对齐会议，审视当前工作与专用票清分机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用票清分机项目进度、质量、成本和风险等方面。这些指标通过数据收集和分析，为专用票清分机项目管理团队提供了客观的评估依据。例如，我们通过专用票清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绩效评估不仅仅停留在专用票清分机项目内部，还考虑了专用票清分机项目对外部环境的影响。我们定期进行干系人满意度调查，以了解各利益相关方对专用票清分机项目的期望和满意度，并及时做出调整。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这种多层次、多角度的绩效评估方法，使得我们能够全面了解专用票清分机项目的运行状态，及时做出调整，确保专用票清分机项目在不断变化的环境中保持稳健前行。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3200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为了确保专用票清分机项目的有效管理和不断优化，我们采用了精心设计的绩效评估周期。这个周期旨在实现灵活、实时和全面的评估，以适应专用票清分机项目执行中的各种挑战。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专用票清分机项目的不同需求，分为短期、中期和长期。短期评估关注每个迭代或工作周期，以及时发现和解决当前任务中的问题。中期评估涵盖几个迭代，深入了解整体专用票清分机项目的趋势和性能。长期评估则着眼于整个专用票清分机项目阶段，确保专用票清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用票清分机项目管理工具和协作平台，团队成员能够随时更新和分享专用票清分机项目数据。这种实时性的反馈机制使我们能够及时察觉潜在问题，快速调整，保持专用票清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用票清分机项目的决策制定密不可分。每个周期的专用票清分机项目回顾会议成为集体总结经验、识别问题深层次原因并找到创新解决方案的平台。这种定期的反思与调整机制使专用票清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2748"/>
      <w:r>
        <w:rPr>
          <w:rFonts w:ascii="仿宋" w:eastAsia="仿宋" w:hAnsi="仿宋" w:cs="仿宋" w:hint="eastAsia"/>
          <w:sz w:val="28"/>
          <w:lang w:eastAsia="zh-CN"/>
        </w:rPr>
        <w:t>六、专用票清分机项目土建工程</w:t>
      </w:r>
      <w:bookmarkEnd w:id="19"/>
    </w:p>
    <w:p>
      <w:pPr>
        <w:pStyle w:val="Heading2"/>
        <w:rPr>
          <w:rFonts w:ascii="仿宋" w:eastAsia="仿宋" w:hAnsi="仿宋" w:cs="仿宋" w:hint="eastAsia"/>
          <w:lang w:eastAsia="zh-CN"/>
        </w:rPr>
      </w:pPr>
      <w:bookmarkStart w:id="20" w:name="_Toc412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在专用票清分机项目的建筑工程设计中，我们将秉承一系列重要的设计原则，以确保专用票清分机项目建筑在功能、美观、可持续性等方面达到最佳效果。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首要原则是确保建筑的功能性得到最大化的发挥。我们将充分理解专用票清分机项目的实际需求，合理布局各个功能区域，保证建筑在满足业务需求的同时，提供高效的工作环境。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https://d.book118.com/428101134046006047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专用票清分机项目规划设计纲要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D83CBF"/>
    <w:rsid w:val="3AD83C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101134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2024-03-06T07:34:00Z</dcterms:created>
  <dcterms:modified xsi:type="dcterms:W3CDTF">2024-03-06T07:34:33Z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7E40A5463B2A4036A26CCC7465F6EEFE_11</vt:lpwstr>
  </property>
  <property fmtid="{D5CDD505-2E9C-101B-9397-08002B2CF9AE}" pid="3" name="KSOProductBuildVer">
    <vt:lpwstr>2052-12.1.0.16388</vt:lpwstr>
  </property>
</Properties>
</file>