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燃气管道相关行业公司成立方案及可行性研究报告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0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_Toc15201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0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_Toc18910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_Toc5035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_Toc10156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_Toc25568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_Toc8527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5" w:history="1">
        <w:r>
          <w:rPr>
            <w:rFonts w:ascii="仿宋" w:eastAsia="仿宋" w:hAnsi="仿宋" w:cs="仿宋" w:hint="eastAsia"/>
            <w:lang w:eastAsia="zh-CN"/>
          </w:rPr>
          <w:t>二、燃气管道筹建公司基本信息</w:t>
        </w:r>
        <w:r>
          <w:tab/>
        </w:r>
        <w:r>
          <w:fldChar w:fldCharType="begin"/>
        </w:r>
        <w:r>
          <w:instrText xml:space="preserve"> PAGEREF _Toc17105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_Toc3445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_Toc17552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_Toc13638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_Toc24643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_Toc27234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5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_Toc25457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_Toc18413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_Toc10669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_Toc7237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_Toc27811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_Toc29699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_Toc24999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" w:history="1">
        <w:r>
          <w:rPr>
            <w:rFonts w:ascii="仿宋" w:eastAsia="仿宋" w:hAnsi="仿宋" w:cs="仿宋" w:hint="eastAsia"/>
            <w:lang w:eastAsia="zh-CN"/>
          </w:rPr>
          <w:t>(七)、燃气管道项目建设必要性分析</w:t>
        </w:r>
        <w:r>
          <w:tab/>
        </w:r>
        <w:r>
          <w:fldChar w:fldCharType="begin"/>
        </w:r>
        <w:r>
          <w:instrText xml:space="preserve"> PAGEREF _Toc1506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49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_Toc10349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7" w:history="1">
        <w:r>
          <w:rPr>
            <w:rFonts w:ascii="仿宋" w:eastAsia="仿宋" w:hAnsi="仿宋" w:cs="仿宋" w:hint="eastAsia"/>
            <w:lang w:eastAsia="zh-CN"/>
          </w:rPr>
          <w:t>(一)、燃气管道项目选址原则</w:t>
        </w:r>
        <w:r>
          <w:tab/>
        </w:r>
        <w:r>
          <w:fldChar w:fldCharType="begin"/>
        </w:r>
        <w:r>
          <w:instrText xml:space="preserve"> PAGEREF _Toc20227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_Toc15570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_Toc27171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_Toc27552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8" w:history="1">
        <w:r>
          <w:rPr>
            <w:rFonts w:ascii="仿宋" w:eastAsia="仿宋" w:hAnsi="仿宋" w:cs="仿宋" w:hint="eastAsia"/>
            <w:lang w:eastAsia="zh-CN"/>
          </w:rPr>
          <w:t>(五)、燃气管道项目选址综合评价</w:t>
        </w:r>
        <w:r>
          <w:tab/>
        </w:r>
        <w:r>
          <w:fldChar w:fldCharType="begin"/>
        </w:r>
        <w:r>
          <w:instrText xml:space="preserve"> PAGEREF _Toc16838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_Toc31837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_Toc30413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_Toc15087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_Toc11879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_Toc17877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_Toc21941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_Toc24710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_Toc6642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" w:history="1">
        <w:r>
          <w:rPr>
            <w:rFonts w:ascii="仿宋" w:eastAsia="仿宋" w:hAnsi="仿宋" w:cs="仿宋" w:hint="eastAsia"/>
            <w:lang w:eastAsia="zh-CN"/>
          </w:rPr>
          <w:t>(五)、燃气管道项目总投资</w:t>
        </w:r>
        <w:r>
          <w:tab/>
        </w:r>
        <w:r>
          <w:fldChar w:fldCharType="begin"/>
        </w:r>
        <w:r>
          <w:instrText xml:space="preserve"> PAGEREF _Toc1155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_Toc21249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_Toc1251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1" w:history="1">
        <w:r>
          <w:rPr>
            <w:rFonts w:ascii="仿宋" w:eastAsia="仿宋" w:hAnsi="仿宋" w:cs="仿宋" w:hint="eastAsia"/>
            <w:lang w:eastAsia="zh-CN"/>
          </w:rPr>
          <w:t>(一)、燃气管道项目背景分析</w:t>
        </w:r>
        <w:r>
          <w:tab/>
        </w:r>
        <w:r>
          <w:fldChar w:fldCharType="begin"/>
        </w:r>
        <w:r>
          <w:instrText xml:space="preserve"> PAGEREF _Toc32601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0" w:history="1">
        <w:r>
          <w:rPr>
            <w:rFonts w:ascii="仿宋" w:eastAsia="仿宋" w:hAnsi="仿宋" w:cs="仿宋" w:hint="eastAsia"/>
            <w:lang w:eastAsia="zh-CN"/>
          </w:rPr>
          <w:t>(二)、燃气管道项目建设必要性分析</w:t>
        </w:r>
        <w:r>
          <w:tab/>
        </w:r>
        <w:r>
          <w:fldChar w:fldCharType="begin"/>
        </w:r>
        <w:r>
          <w:instrText xml:space="preserve"> PAGEREF _Toc26390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55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_Toc21556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_Toc25294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47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_Toc11347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_Toc19000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_Toc12765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_Toc25828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_Toc17432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_Toc23314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_Toc24593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_Toc31805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_Toc19315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_Toc17171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_Toc31512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_Toc19019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_Toc15129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_Toc16621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_Toc8709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_Toc21217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_Toc7118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_Toc9285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_Toc29524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_Toc22077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_Toc24819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5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_Toc15695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_Toc16419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_Toc10495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_Toc31316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_Toc711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7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_Toc21387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_Toc17559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_Toc8790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_Toc9636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9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_Toc30859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_Toc4622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_Toc21708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_Toc19697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9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_Toc6359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_Toc30681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_Toc13224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20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910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03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https://d.book118.com/428105117061006030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燃气管道相关行业公司成立方案及可行性研究报告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燃气管道相关行业公司成立方案及可行性研究报告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燃气管道相关行业公司成立方案及可行性研究报告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燃气管道相关行业公司成立方案及可行性研究报告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燃气管道相关行业公司成立方案及可行性研究报告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8105117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2024-01-02T18:33:00Z</dcterms:created>
  <dcterms:modified xsi:type="dcterms:W3CDTF">2024-01-02T18:33:36Z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9C5CA799F7784100B375625D71124B09_11</vt:lpwstr>
  </property>
  <property fmtid="{D5CDD505-2E9C-101B-9397-08002B2CF9AE}" pid="3" name="KSOProductBuildVer">
    <vt:lpwstr>2052-12.1.0.16120</vt:lpwstr>
  </property>
</Properties>
</file>