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2024年太原旅游职业学院高职单招（英语／数学／语文）笔试历年真题摘选含答案解析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柳永的词集是（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D.《珠玉集》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中国现代新诗发展史上有三个代表诗派，闻一多属于（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A.自由派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B.格律派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C.象征派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D.浪漫派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在《灯下漫笔》一文中，鲁迅认为青年的使命是（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B.赞颂固有精神文明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下列诗句中引发议论的是（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A.桑之未落，其叶沃若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B.于嗟鸠兮，无食桑葚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C.淇水汤汤，渐车帷裳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D.淇则有岸，隰则有泮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《论快乐》一文提出快乐是（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A.分为肉体和精神的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B.人生的享受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C.人生的本质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D.由精神来决定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https://d.book118.com/428107071072006045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28107071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