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锌压延加工材市场分析及竞争策略报告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1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_Toc1321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4" w:history="1">
        <w:r>
          <w:rPr>
            <w:rFonts w:ascii="仿宋" w:eastAsia="仿宋" w:hAnsi="仿宋" w:cs="仿宋" w:hint="eastAsia"/>
            <w:lang w:val="en-US"/>
          </w:rPr>
          <w:t>一、项目风险说明</w:t>
        </w:r>
        <w:r>
          <w:tab/>
        </w:r>
        <w:r>
          <w:fldChar w:fldCharType="begin"/>
        </w:r>
        <w:r>
          <w:instrText xml:space="preserve"> PAGEREF _Toc4634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6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_Toc4056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4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_Toc25504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9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_Toc4399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8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_Toc7678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_Toc18060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5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_Toc29095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5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_Toc3315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_Toc1127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7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_Toc9337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5" w:history="1">
        <w:r>
          <w:rPr>
            <w:rFonts w:ascii="仿宋" w:eastAsia="仿宋" w:hAnsi="仿宋" w:cs="仿宋" w:hint="eastAsia"/>
            <w:lang w:val="en-US"/>
          </w:rPr>
          <w:t>二、第八章员工绩效管理</w:t>
        </w:r>
        <w:r>
          <w:tab/>
        </w:r>
        <w:r>
          <w:fldChar w:fldCharType="begin"/>
        </w:r>
        <w:r>
          <w:instrText xml:space="preserve"> PAGEREF _Toc18855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1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_Toc16351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_Toc2594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1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_Toc18951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8" w:history="1">
        <w:r>
          <w:rPr>
            <w:rFonts w:ascii="仿宋" w:eastAsia="仿宋" w:hAnsi="仿宋" w:cs="仿宋" w:hint="eastAsia"/>
            <w:lang w:val="en-US"/>
          </w:rPr>
          <w:t>三、锌压延加工材项目建设背景及必要性分析</w:t>
        </w:r>
        <w:r>
          <w:tab/>
        </w:r>
        <w:r>
          <w:fldChar w:fldCharType="begin"/>
        </w:r>
        <w:r>
          <w:instrText xml:space="preserve"> PAGEREF _Toc32248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4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_Toc22584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6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_Toc13426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46" w:history="1">
        <w:r>
          <w:rPr>
            <w:rFonts w:ascii="仿宋" w:eastAsia="仿宋" w:hAnsi="仿宋" w:cs="仿宋" w:hint="eastAsia"/>
            <w:lang w:val="en-US"/>
          </w:rPr>
          <w:t>四、员工压力管理及应对措施</w:t>
        </w:r>
        <w:r>
          <w:tab/>
        </w:r>
        <w:r>
          <w:fldChar w:fldCharType="begin"/>
        </w:r>
        <w:r>
          <w:instrText xml:space="preserve"> PAGEREF _Toc14146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5" w:history="1">
        <w:r>
          <w:rPr>
            <w:rFonts w:ascii="仿宋" w:eastAsia="仿宋" w:hAnsi="仿宋" w:cs="仿宋" w:hint="eastAsia"/>
            <w:lang w:val="en-US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_Toc7945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7" w:history="1">
        <w:r>
          <w:rPr>
            <w:rFonts w:ascii="仿宋" w:eastAsia="仿宋" w:hAnsi="仿宋" w:cs="仿宋" w:hint="eastAsia"/>
            <w:lang w:val="en-US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_Toc13057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val="en-US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_Toc352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3" w:history="1">
        <w:r>
          <w:rPr>
            <w:rFonts w:ascii="仿宋" w:eastAsia="仿宋" w:hAnsi="仿宋" w:cs="仿宋" w:hint="eastAsia"/>
            <w:lang w:val="en-US"/>
          </w:rPr>
          <w:t>五、锌压延加工材知识产权管理</w:t>
        </w:r>
        <w:r>
          <w:tab/>
        </w:r>
        <w:r>
          <w:fldChar w:fldCharType="begin"/>
        </w:r>
        <w:r>
          <w:instrText xml:space="preserve"> PAGEREF _Toc29403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val="en-US"/>
          </w:rPr>
          <w:t>(一)、知识产权管理</w:t>
        </w:r>
        <w:r>
          <w:tab/>
        </w:r>
        <w:r>
          <w:fldChar w:fldCharType="begin"/>
        </w:r>
        <w:r>
          <w:instrText xml:space="preserve"> PAGEREF _Toc22100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val="en-US"/>
          </w:rPr>
          <w:t>六、劳动安全</w:t>
        </w:r>
        <w:r>
          <w:tab/>
        </w:r>
        <w:r>
          <w:fldChar w:fldCharType="begin"/>
        </w:r>
        <w:r>
          <w:instrText xml:space="preserve"> PAGEREF _Toc23325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15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_Toc31315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5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_Toc8815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5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_Toc11665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val="en-US"/>
          </w:rPr>
          <w:t>七、建设内容</w:t>
        </w:r>
        <w:r>
          <w:tab/>
        </w:r>
        <w:r>
          <w:fldChar w:fldCharType="begin"/>
        </w:r>
        <w:r>
          <w:instrText xml:space="preserve"> PAGEREF _Toc949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_Toc21728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_Toc30732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8" w:history="1">
        <w:r>
          <w:rPr>
            <w:rFonts w:ascii="仿宋" w:eastAsia="仿宋" w:hAnsi="仿宋" w:cs="仿宋" w:hint="eastAsia"/>
            <w:lang w:val="en-US"/>
          </w:rPr>
          <w:t>八、锌压延加工材项目环境影响评估</w:t>
        </w:r>
        <w:r>
          <w:tab/>
        </w:r>
        <w:r>
          <w:fldChar w:fldCharType="begin"/>
        </w:r>
        <w:r>
          <w:instrText xml:space="preserve"> PAGEREF _Toc22058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val="en-US"/>
          </w:rPr>
          <w:t>(一)、锌压延加工材项目环境影响评估</w:t>
        </w:r>
        <w:r>
          <w:tab/>
        </w:r>
        <w:r>
          <w:fldChar w:fldCharType="begin"/>
        </w:r>
        <w:r>
          <w:instrText xml:space="preserve"> PAGEREF _Toc473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3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_Toc5603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6" w:history="1">
        <w:r>
          <w:rPr>
            <w:rFonts w:ascii="仿宋" w:eastAsia="仿宋" w:hAnsi="仿宋" w:cs="仿宋" w:hint="eastAsia"/>
            <w:lang w:val="en-US"/>
          </w:rPr>
          <w:t>九、人力资源的特点及管理过程</w:t>
        </w:r>
        <w:r>
          <w:tab/>
        </w:r>
        <w:r>
          <w:fldChar w:fldCharType="begin"/>
        </w:r>
        <w:r>
          <w:instrText xml:space="preserve"> PAGEREF _Toc6386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" w:history="1">
        <w:r>
          <w:rPr>
            <w:rFonts w:ascii="仿宋" w:eastAsia="仿宋" w:hAnsi="仿宋" w:cs="仿宋" w:hint="eastAsia"/>
            <w:lang w:val="en-US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_Toc1264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" w:history="1">
        <w:r>
          <w:rPr>
            <w:rFonts w:ascii="仿宋" w:eastAsia="仿宋" w:hAnsi="仿宋" w:cs="仿宋" w:hint="eastAsia"/>
            <w:lang w:val="en-US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_Toc2410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3" w:history="1">
        <w:r>
          <w:rPr>
            <w:rFonts w:ascii="仿宋" w:eastAsia="仿宋" w:hAnsi="仿宋" w:cs="仿宋" w:hint="eastAsia"/>
            <w:lang w:val="en-US"/>
          </w:rPr>
          <w:t>十、锌压延加工材项目建设符合性</w:t>
        </w:r>
        <w:r>
          <w:tab/>
        </w:r>
        <w:r>
          <w:fldChar w:fldCharType="begin"/>
        </w:r>
        <w:r>
          <w:instrText xml:space="preserve"> PAGEREF _Toc27343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2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_Toc24982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6" w:history="1">
        <w:r>
          <w:rPr>
            <w:rFonts w:ascii="仿宋" w:eastAsia="仿宋" w:hAnsi="仿宋" w:cs="仿宋" w:hint="eastAsia"/>
            <w:lang w:val="en-US"/>
          </w:rPr>
          <w:t>(二)、锌压延加工材项目选址与用地规划相容性</w:t>
        </w:r>
        <w:r>
          <w:tab/>
        </w:r>
        <w:r>
          <w:fldChar w:fldCharType="begin"/>
        </w:r>
        <w:r>
          <w:instrText xml:space="preserve"> PAGEREF _Toc13836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9" w:history="1">
        <w:r>
          <w:rPr>
            <w:rFonts w:ascii="仿宋" w:eastAsia="仿宋" w:hAnsi="仿宋" w:cs="仿宋" w:hint="eastAsia"/>
            <w:lang w:val="en-US"/>
          </w:rPr>
          <w:t>十一、生产控制的基本程序</w:t>
        </w:r>
        <w:r>
          <w:tab/>
        </w:r>
        <w:r>
          <w:fldChar w:fldCharType="begin"/>
        </w:r>
        <w:r>
          <w:instrText xml:space="preserve"> PAGEREF _Toc12599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6" w:history="1">
        <w:r>
          <w:rPr>
            <w:rFonts w:ascii="仿宋" w:eastAsia="仿宋" w:hAnsi="仿宋" w:cs="仿宋" w:hint="eastAsia"/>
            <w:lang w:val="en-US"/>
          </w:rPr>
          <w:t>(一)、制定控制标准</w:t>
        </w:r>
        <w:r>
          <w:tab/>
        </w:r>
        <w:r>
          <w:fldChar w:fldCharType="begin"/>
        </w:r>
        <w:r>
          <w:instrText xml:space="preserve"> PAGEREF _Toc11586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9" w:history="1">
        <w:r>
          <w:rPr>
            <w:rFonts w:ascii="仿宋" w:eastAsia="仿宋" w:hAnsi="仿宋" w:cs="仿宋" w:hint="eastAsia"/>
            <w:lang w:val="en-US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_Toc10989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0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_Toc27960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_Toc614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val="en-US"/>
          </w:rPr>
          <w:t>十二、锌压延加工材项目背景、必要性</w:t>
        </w:r>
        <w:r>
          <w:tab/>
        </w:r>
        <w:r>
          <w:fldChar w:fldCharType="begin"/>
        </w:r>
        <w:r>
          <w:instrText xml:space="preserve"> PAGEREF _Toc17629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_Toc29926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_Toc17967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val="en-US"/>
          </w:rPr>
          <w:t>十三、环境影响评估</w:t>
        </w:r>
        <w:r>
          <w:tab/>
        </w:r>
        <w:r>
          <w:fldChar w:fldCharType="begin"/>
        </w:r>
        <w:r>
          <w:instrText xml:space="preserve"> PAGEREF _Toc5910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val="en-US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_Toc23378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3" w:history="1">
        <w:r>
          <w:rPr>
            <w:rFonts w:ascii="仿宋" w:eastAsia="仿宋" w:hAnsi="仿宋" w:cs="仿宋" w:hint="eastAsia"/>
            <w:lang w:val="en-US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_Toc6713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val="en-US"/>
          </w:rPr>
          <w:t>(三)、锌压延加工材项目对环境的主要影响</w:t>
        </w:r>
        <w:r>
          <w:tab/>
        </w:r>
        <w:r>
          <w:fldChar w:fldCharType="begin"/>
        </w:r>
        <w:r>
          <w:instrText xml:space="preserve"> PAGEREF _Toc26977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val="en-US"/>
          </w:rPr>
          <w:t>(四)、环境保护措施</w:t>
        </w:r>
        <w:r>
          <w:tab/>
        </w:r>
        <w:r>
          <w:fldChar w:fldCharType="begin"/>
        </w:r>
        <w:r>
          <w:instrText xml:space="preserve"> PAGEREF _Toc3138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822" w:history="1">
        <w:r>
          <w:rPr>
            <w:rFonts w:ascii="仿宋" w:eastAsia="仿宋" w:hAnsi="仿宋" w:cs="仿宋" w:hint="eastAsia"/>
            <w:lang w:val="en-US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_Toc5822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val="en-US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_Toc29023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val="en-US"/>
          </w:rPr>
          <w:t>十四、产品及建设方案</w:t>
        </w:r>
        <w:r>
          <w:tab/>
        </w:r>
        <w:r>
          <w:fldChar w:fldCharType="begin"/>
        </w:r>
        <w:r>
          <w:instrText xml:space="preserve"> PAGEREF _Toc14572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_Toc19176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_Toc20026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1" w:history="1">
        <w:r>
          <w:rPr>
            <w:rFonts w:ascii="仿宋" w:eastAsia="仿宋" w:hAnsi="仿宋" w:cs="仿宋" w:hint="eastAsia"/>
            <w:lang w:val="en-US"/>
          </w:rPr>
          <w:t>十五、市场趋势与竞争分析</w:t>
        </w:r>
        <w:r>
          <w:tab/>
        </w:r>
        <w:r>
          <w:fldChar w:fldCharType="begin"/>
        </w:r>
        <w:r>
          <w:instrText xml:space="preserve"> PAGEREF _Toc32481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8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_Toc18888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5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_Toc27755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0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_Toc27820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2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_Toc7382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5" w:history="1">
        <w:r>
          <w:rPr>
            <w:rFonts w:ascii="仿宋" w:eastAsia="仿宋" w:hAnsi="仿宋" w:cs="仿宋" w:hint="eastAsia"/>
            <w:lang w:val="en-US"/>
          </w:rPr>
          <w:t>十六、经济影响分析</w:t>
        </w:r>
        <w:r>
          <w:tab/>
        </w:r>
        <w:r>
          <w:fldChar w:fldCharType="begin"/>
        </w:r>
        <w:r>
          <w:instrText xml:space="preserve"> PAGEREF _Toc32065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7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_Toc15927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_Toc30180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_Toc15271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9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_Toc20139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val="en-US"/>
          </w:rPr>
          <w:t>十七、社会责任管理与可持续发展</w:t>
        </w:r>
        <w:r>
          <w:tab/>
        </w:r>
        <w:r>
          <w:fldChar w:fldCharType="begin"/>
        </w:r>
        <w:r>
          <w:instrText xml:space="preserve"> PAGEREF _Toc10403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val="en-US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_Toc25060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val="en-US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_Toc8214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7" w:history="1">
        <w:r>
          <w:rPr>
            <w:rFonts w:ascii="仿宋" w:eastAsia="仿宋" w:hAnsi="仿宋" w:cs="仿宋" w:hint="eastAsia"/>
            <w:lang w:val="en-US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_Toc10577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val="en-US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_Toc32027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2" w:history="1">
        <w:r>
          <w:rPr>
            <w:rFonts w:ascii="仿宋" w:eastAsia="仿宋" w:hAnsi="仿宋" w:cs="仿宋" w:hint="eastAsia"/>
            <w:lang w:val="en-US"/>
          </w:rPr>
          <w:t>十八、财务管理与报告</w:t>
        </w:r>
        <w:r>
          <w:tab/>
        </w:r>
        <w:r>
          <w:fldChar w:fldCharType="begin"/>
        </w:r>
        <w:r>
          <w:instrText xml:space="preserve"> PAGEREF _Toc17022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3" w:history="1">
        <w:r>
          <w:rPr>
            <w:rFonts w:ascii="仿宋" w:eastAsia="仿宋" w:hAnsi="仿宋" w:cs="仿宋" w:hint="eastAsia"/>
            <w:lang w:val="en-US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_Toc17023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4" w:history="1">
        <w:r>
          <w:rPr>
            <w:rFonts w:ascii="仿宋" w:eastAsia="仿宋" w:hAnsi="仿宋" w:cs="仿宋" w:hint="eastAsia"/>
            <w:lang w:val="en-US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_Toc23214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2" w:history="1">
        <w:r>
          <w:rPr>
            <w:rFonts w:ascii="仿宋" w:eastAsia="仿宋" w:hAnsi="仿宋" w:cs="仿宋" w:hint="eastAsia"/>
            <w:lang w:val="en-US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_Toc28542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5" w:history="1">
        <w:r>
          <w:rPr>
            <w:rFonts w:ascii="仿宋" w:eastAsia="仿宋" w:hAnsi="仿宋" w:cs="仿宋" w:hint="eastAsia"/>
            <w:lang w:val="en-US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_Toc26405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9" w:history="1">
        <w:r>
          <w:rPr>
            <w:rFonts w:ascii="仿宋" w:eastAsia="仿宋" w:hAnsi="仿宋" w:cs="仿宋" w:hint="eastAsia"/>
            <w:lang w:val="en-US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_Toc13149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0" w:history="1">
        <w:r>
          <w:rPr>
            <w:rFonts w:ascii="仿宋" w:eastAsia="仿宋" w:hAnsi="仿宋" w:cs="仿宋" w:hint="eastAsia"/>
            <w:lang w:val="en-US"/>
          </w:rPr>
          <w:t>十九、供应链管理与物流优化</w:t>
        </w:r>
        <w:r>
          <w:tab/>
        </w:r>
        <w:r>
          <w:fldChar w:fldCharType="begin"/>
        </w:r>
        <w:r>
          <w:instrText xml:space="preserve"> PAGEREF _Toc29920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9" w:history="1">
        <w:r>
          <w:rPr>
            <w:rFonts w:ascii="仿宋" w:eastAsia="仿宋" w:hAnsi="仿宋" w:cs="仿宋" w:hint="eastAsia"/>
            <w:lang w:val="en-US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_Toc16069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9437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_Toc29437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1" w:history="1">
        <w:r>
          <w:rPr>
            <w:rFonts w:ascii="仿宋" w:eastAsia="仿宋" w:hAnsi="仿宋" w:cs="仿宋" w:hint="eastAsia"/>
            <w:lang w:val="en-US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_Toc10511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val="en-US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_Toc13657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0" w:history="1">
        <w:r>
          <w:rPr>
            <w:rFonts w:ascii="仿宋" w:eastAsia="仿宋" w:hAnsi="仿宋" w:cs="仿宋" w:hint="eastAsia"/>
            <w:lang w:val="en-US"/>
          </w:rPr>
          <w:t>二十、战略的定量评价决策方法</w:t>
        </w:r>
        <w:r>
          <w:tab/>
        </w:r>
        <w:r>
          <w:fldChar w:fldCharType="begin"/>
        </w:r>
        <w:r>
          <w:instrText xml:space="preserve"> PAGEREF _Toc20710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2" w:history="1">
        <w:r>
          <w:rPr>
            <w:rFonts w:ascii="仿宋" w:eastAsia="仿宋" w:hAnsi="仿宋" w:cs="仿宋" w:hint="eastAsia"/>
            <w:lang w:val="en-US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_Toc6452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https://d.book118.com/428110131101006041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锌压延加工材市场分析及竞争策略报告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锌压延加工材市场分析及竞争策略报告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锌压延加工材市场分析及竞争策略报告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锌压延加工材市场分析及竞争策略报告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锌压延加工材市场分析及竞争策略报告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D26B94"/>
    <w:rsid w:val="24D26B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28110131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2024-02-21T21:34:00Z</dcterms:created>
  <dcterms:modified xsi:type="dcterms:W3CDTF">2024-02-21T21:34:33Z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