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运输货场服务项目规划设计蓝图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2" w:history="1">
        <w:r>
          <w:rPr>
            <w:rFonts w:ascii="仿宋" w:eastAsia="仿宋" w:hAnsi="仿宋" w:cs="仿宋" w:hint="eastAsia"/>
            <w:lang w:eastAsia="zh-CN"/>
          </w:rPr>
          <w:t>前言</w:t>
        </w:r>
        <w:r>
          <w:tab/>
        </w:r>
        <w:r>
          <w:fldChar w:fldCharType="begin"/>
        </w:r>
        <w:r>
          <w:instrText xml:space="preserve"> PAGEREF _Toc1112 \h </w:instrText>
        </w:r>
        <w:r>
          <w:fldChar w:fldCharType="separate"/>
        </w:r>
        <w:r>
          <w:t>3</w:t>
        </w:r>
        <w:r>
          <w:fldChar w:fldCharType="end"/>
        </w:r>
      </w:hyperlink>
    </w:p>
    <w:p>
      <w:pPr>
        <w:pStyle w:val="TOC1"/>
        <w:tabs>
          <w:tab w:val="right" w:leader="dot" w:pos="8306"/>
        </w:tabs>
      </w:pPr>
      <w:hyperlink w:anchor="_Toc12597" w:history="1">
        <w:r>
          <w:rPr>
            <w:rFonts w:ascii="仿宋" w:eastAsia="仿宋" w:hAnsi="仿宋" w:cs="仿宋" w:hint="eastAsia"/>
            <w:lang w:eastAsia="zh-CN"/>
          </w:rPr>
          <w:t>一、产品规划分析</w:t>
        </w:r>
        <w:r>
          <w:tab/>
        </w:r>
        <w:r>
          <w:fldChar w:fldCharType="begin"/>
        </w:r>
        <w:r>
          <w:instrText xml:space="preserve"> PAGEREF _Toc12597 \h </w:instrText>
        </w:r>
        <w:r>
          <w:fldChar w:fldCharType="separate"/>
        </w:r>
        <w:r>
          <w:t>3</w:t>
        </w:r>
        <w:r>
          <w:fldChar w:fldCharType="end"/>
        </w:r>
      </w:hyperlink>
    </w:p>
    <w:p>
      <w:pPr>
        <w:pStyle w:val="TOC2"/>
        <w:tabs>
          <w:tab w:val="right" w:leader="dot" w:pos="8306"/>
        </w:tabs>
      </w:pPr>
      <w:hyperlink w:anchor="_Toc15797" w:history="1">
        <w:r>
          <w:rPr>
            <w:rFonts w:ascii="仿宋" w:eastAsia="仿宋" w:hAnsi="仿宋" w:cs="仿宋" w:hint="eastAsia"/>
            <w:lang w:eastAsia="zh-CN"/>
          </w:rPr>
          <w:t>(一)、产品规划</w:t>
        </w:r>
        <w:r>
          <w:tab/>
        </w:r>
        <w:r>
          <w:fldChar w:fldCharType="begin"/>
        </w:r>
        <w:r>
          <w:instrText xml:space="preserve"> PAGEREF _Toc15797 \h </w:instrText>
        </w:r>
        <w:r>
          <w:fldChar w:fldCharType="separate"/>
        </w:r>
        <w:r>
          <w:t>3</w:t>
        </w:r>
        <w:r>
          <w:fldChar w:fldCharType="end"/>
        </w:r>
      </w:hyperlink>
    </w:p>
    <w:p>
      <w:pPr>
        <w:pStyle w:val="TOC2"/>
        <w:tabs>
          <w:tab w:val="right" w:leader="dot" w:pos="8306"/>
        </w:tabs>
      </w:pPr>
      <w:hyperlink w:anchor="_Toc5407" w:history="1">
        <w:r>
          <w:rPr>
            <w:rFonts w:ascii="仿宋" w:eastAsia="仿宋" w:hAnsi="仿宋" w:cs="仿宋" w:hint="eastAsia"/>
            <w:lang w:eastAsia="zh-CN"/>
          </w:rPr>
          <w:t>(二)、建设规模</w:t>
        </w:r>
        <w:r>
          <w:tab/>
        </w:r>
        <w:r>
          <w:fldChar w:fldCharType="begin"/>
        </w:r>
        <w:r>
          <w:instrText xml:space="preserve"> PAGEREF _Toc5407 \h </w:instrText>
        </w:r>
        <w:r>
          <w:fldChar w:fldCharType="separate"/>
        </w:r>
        <w:r>
          <w:t>4</w:t>
        </w:r>
        <w:r>
          <w:fldChar w:fldCharType="end"/>
        </w:r>
      </w:hyperlink>
    </w:p>
    <w:p>
      <w:pPr>
        <w:pStyle w:val="TOC1"/>
        <w:tabs>
          <w:tab w:val="right" w:leader="dot" w:pos="8306"/>
        </w:tabs>
      </w:pPr>
      <w:hyperlink w:anchor="_Toc13719" w:history="1">
        <w:r>
          <w:rPr>
            <w:rFonts w:ascii="仿宋" w:eastAsia="仿宋" w:hAnsi="仿宋" w:cs="仿宋" w:hint="eastAsia"/>
            <w:lang w:eastAsia="zh-CN"/>
          </w:rPr>
          <w:t>二、运输货场服务项目可持续发展</w:t>
        </w:r>
        <w:r>
          <w:tab/>
        </w:r>
        <w:r>
          <w:fldChar w:fldCharType="begin"/>
        </w:r>
        <w:r>
          <w:instrText xml:space="preserve"> PAGEREF _Toc13719 \h </w:instrText>
        </w:r>
        <w:r>
          <w:fldChar w:fldCharType="separate"/>
        </w:r>
        <w:r>
          <w:t>5</w:t>
        </w:r>
        <w:r>
          <w:fldChar w:fldCharType="end"/>
        </w:r>
      </w:hyperlink>
    </w:p>
    <w:p>
      <w:pPr>
        <w:pStyle w:val="TOC2"/>
        <w:tabs>
          <w:tab w:val="right" w:leader="dot" w:pos="8306"/>
        </w:tabs>
      </w:pPr>
      <w:hyperlink w:anchor="_Toc18364" w:history="1">
        <w:r>
          <w:rPr>
            <w:rFonts w:ascii="仿宋" w:eastAsia="仿宋" w:hAnsi="仿宋" w:cs="仿宋" w:hint="eastAsia"/>
            <w:lang w:eastAsia="zh-CN"/>
          </w:rPr>
          <w:t>(一)、可持续战略与实践</w:t>
        </w:r>
        <w:r>
          <w:tab/>
        </w:r>
        <w:r>
          <w:fldChar w:fldCharType="begin"/>
        </w:r>
        <w:r>
          <w:instrText xml:space="preserve"> PAGEREF _Toc18364 \h </w:instrText>
        </w:r>
        <w:r>
          <w:fldChar w:fldCharType="separate"/>
        </w:r>
        <w:r>
          <w:t>5</w:t>
        </w:r>
        <w:r>
          <w:fldChar w:fldCharType="end"/>
        </w:r>
      </w:hyperlink>
    </w:p>
    <w:p>
      <w:pPr>
        <w:pStyle w:val="TOC2"/>
        <w:tabs>
          <w:tab w:val="right" w:leader="dot" w:pos="8306"/>
        </w:tabs>
      </w:pPr>
      <w:hyperlink w:anchor="_Toc16276" w:history="1">
        <w:r>
          <w:rPr>
            <w:rFonts w:ascii="仿宋" w:eastAsia="仿宋" w:hAnsi="仿宋" w:cs="仿宋" w:hint="eastAsia"/>
            <w:lang w:eastAsia="zh-CN"/>
          </w:rPr>
          <w:t>(二)、环保与社会责任</w:t>
        </w:r>
        <w:r>
          <w:tab/>
        </w:r>
        <w:r>
          <w:fldChar w:fldCharType="begin"/>
        </w:r>
        <w:r>
          <w:instrText xml:space="preserve"> PAGEREF _Toc16276 \h </w:instrText>
        </w:r>
        <w:r>
          <w:fldChar w:fldCharType="separate"/>
        </w:r>
        <w:r>
          <w:t>6</w:t>
        </w:r>
        <w:r>
          <w:fldChar w:fldCharType="end"/>
        </w:r>
      </w:hyperlink>
    </w:p>
    <w:p>
      <w:pPr>
        <w:pStyle w:val="TOC1"/>
        <w:tabs>
          <w:tab w:val="right" w:leader="dot" w:pos="8306"/>
        </w:tabs>
      </w:pPr>
      <w:hyperlink w:anchor="_Toc29284" w:history="1">
        <w:r>
          <w:rPr>
            <w:rFonts w:ascii="仿宋" w:eastAsia="仿宋" w:hAnsi="仿宋" w:cs="仿宋" w:hint="eastAsia"/>
            <w:lang w:eastAsia="zh-CN"/>
          </w:rPr>
          <w:t>三、工艺说明</w:t>
        </w:r>
        <w:r>
          <w:tab/>
        </w:r>
        <w:r>
          <w:fldChar w:fldCharType="begin"/>
        </w:r>
        <w:r>
          <w:instrText xml:space="preserve"> PAGEREF _Toc29284 \h </w:instrText>
        </w:r>
        <w:r>
          <w:fldChar w:fldCharType="separate"/>
        </w:r>
        <w:r>
          <w:t>7</w:t>
        </w:r>
        <w:r>
          <w:fldChar w:fldCharType="end"/>
        </w:r>
      </w:hyperlink>
    </w:p>
    <w:p>
      <w:pPr>
        <w:pStyle w:val="TOC2"/>
        <w:tabs>
          <w:tab w:val="right" w:leader="dot" w:pos="8306"/>
        </w:tabs>
      </w:pPr>
      <w:hyperlink w:anchor="_Toc23386" w:history="1">
        <w:r>
          <w:rPr>
            <w:rFonts w:ascii="仿宋" w:eastAsia="仿宋" w:hAnsi="仿宋" w:cs="仿宋" w:hint="eastAsia"/>
            <w:lang w:eastAsia="zh-CN"/>
          </w:rPr>
          <w:t>(一)、技术管理特点</w:t>
        </w:r>
        <w:r>
          <w:tab/>
        </w:r>
        <w:r>
          <w:fldChar w:fldCharType="begin"/>
        </w:r>
        <w:r>
          <w:instrText xml:space="preserve"> PAGEREF _Toc23386 \h </w:instrText>
        </w:r>
        <w:r>
          <w:fldChar w:fldCharType="separate"/>
        </w:r>
        <w:r>
          <w:t>7</w:t>
        </w:r>
        <w:r>
          <w:fldChar w:fldCharType="end"/>
        </w:r>
      </w:hyperlink>
    </w:p>
    <w:p>
      <w:pPr>
        <w:pStyle w:val="TOC2"/>
        <w:tabs>
          <w:tab w:val="right" w:leader="dot" w:pos="8306"/>
        </w:tabs>
      </w:pPr>
      <w:hyperlink w:anchor="_Toc27388" w:history="1">
        <w:r>
          <w:rPr>
            <w:rFonts w:ascii="仿宋" w:eastAsia="仿宋" w:hAnsi="仿宋" w:cs="仿宋" w:hint="eastAsia"/>
            <w:lang w:eastAsia="zh-CN"/>
          </w:rPr>
          <w:t>(二)、运输货场服务项目工艺技术设计方案</w:t>
        </w:r>
        <w:r>
          <w:tab/>
        </w:r>
        <w:r>
          <w:fldChar w:fldCharType="begin"/>
        </w:r>
        <w:r>
          <w:instrText xml:space="preserve"> PAGEREF _Toc27388 \h </w:instrText>
        </w:r>
        <w:r>
          <w:fldChar w:fldCharType="separate"/>
        </w:r>
        <w:r>
          <w:t>8</w:t>
        </w:r>
        <w:r>
          <w:fldChar w:fldCharType="end"/>
        </w:r>
      </w:hyperlink>
    </w:p>
    <w:p>
      <w:pPr>
        <w:pStyle w:val="TOC2"/>
        <w:tabs>
          <w:tab w:val="right" w:leader="dot" w:pos="8306"/>
        </w:tabs>
      </w:pPr>
      <w:hyperlink w:anchor="_Toc12408" w:history="1">
        <w:r>
          <w:rPr>
            <w:rFonts w:ascii="仿宋" w:eastAsia="仿宋" w:hAnsi="仿宋" w:cs="仿宋" w:hint="eastAsia"/>
            <w:lang w:eastAsia="zh-CN"/>
          </w:rPr>
          <w:t>(三)、设备选型方案</w:t>
        </w:r>
        <w:r>
          <w:tab/>
        </w:r>
        <w:r>
          <w:fldChar w:fldCharType="begin"/>
        </w:r>
        <w:r>
          <w:instrText xml:space="preserve"> PAGEREF _Toc12408 \h </w:instrText>
        </w:r>
        <w:r>
          <w:fldChar w:fldCharType="separate"/>
        </w:r>
        <w:r>
          <w:t>9</w:t>
        </w:r>
        <w:r>
          <w:fldChar w:fldCharType="end"/>
        </w:r>
      </w:hyperlink>
    </w:p>
    <w:p>
      <w:pPr>
        <w:pStyle w:val="TOC1"/>
        <w:tabs>
          <w:tab w:val="right" w:leader="dot" w:pos="8306"/>
        </w:tabs>
      </w:pPr>
      <w:hyperlink w:anchor="_Toc18185" w:history="1">
        <w:r>
          <w:rPr>
            <w:rFonts w:ascii="仿宋" w:eastAsia="仿宋" w:hAnsi="仿宋" w:cs="仿宋" w:hint="eastAsia"/>
            <w:lang w:eastAsia="zh-CN"/>
          </w:rPr>
          <w:t>四、运输货场服务项目建设背景及必要性分析</w:t>
        </w:r>
        <w:r>
          <w:tab/>
        </w:r>
        <w:r>
          <w:fldChar w:fldCharType="begin"/>
        </w:r>
        <w:r>
          <w:instrText xml:space="preserve"> PAGEREF _Toc18185 \h </w:instrText>
        </w:r>
        <w:r>
          <w:fldChar w:fldCharType="separate"/>
        </w:r>
        <w:r>
          <w:t>10</w:t>
        </w:r>
        <w:r>
          <w:fldChar w:fldCharType="end"/>
        </w:r>
      </w:hyperlink>
    </w:p>
    <w:p>
      <w:pPr>
        <w:pStyle w:val="TOC2"/>
        <w:tabs>
          <w:tab w:val="right" w:leader="dot" w:pos="8306"/>
        </w:tabs>
      </w:pPr>
      <w:hyperlink w:anchor="_Toc16821" w:history="1">
        <w:r>
          <w:rPr>
            <w:rFonts w:ascii="仿宋" w:eastAsia="仿宋" w:hAnsi="仿宋" w:cs="仿宋" w:hint="eastAsia"/>
            <w:lang w:eastAsia="zh-CN"/>
          </w:rPr>
          <w:t>(一)、运输货场服务项目背景分析</w:t>
        </w:r>
        <w:r>
          <w:tab/>
        </w:r>
        <w:r>
          <w:fldChar w:fldCharType="begin"/>
        </w:r>
        <w:r>
          <w:instrText xml:space="preserve"> PAGEREF _Toc16821 \h </w:instrText>
        </w:r>
        <w:r>
          <w:fldChar w:fldCharType="separate"/>
        </w:r>
        <w:r>
          <w:t>10</w:t>
        </w:r>
        <w:r>
          <w:fldChar w:fldCharType="end"/>
        </w:r>
      </w:hyperlink>
    </w:p>
    <w:p>
      <w:pPr>
        <w:pStyle w:val="TOC2"/>
        <w:tabs>
          <w:tab w:val="right" w:leader="dot" w:pos="8306"/>
        </w:tabs>
      </w:pPr>
      <w:hyperlink w:anchor="_Toc31817" w:history="1">
        <w:r>
          <w:rPr>
            <w:rFonts w:ascii="仿宋" w:eastAsia="仿宋" w:hAnsi="仿宋" w:cs="仿宋" w:hint="eastAsia"/>
            <w:lang w:eastAsia="zh-CN"/>
          </w:rPr>
          <w:t>(二)、运输货场服务项目建设必要性分析</w:t>
        </w:r>
        <w:r>
          <w:tab/>
        </w:r>
        <w:r>
          <w:fldChar w:fldCharType="begin"/>
        </w:r>
        <w:r>
          <w:instrText xml:space="preserve"> PAGEREF _Toc31817 \h </w:instrText>
        </w:r>
        <w:r>
          <w:fldChar w:fldCharType="separate"/>
        </w:r>
        <w:r>
          <w:t>12</w:t>
        </w:r>
        <w:r>
          <w:fldChar w:fldCharType="end"/>
        </w:r>
      </w:hyperlink>
    </w:p>
    <w:p>
      <w:pPr>
        <w:pStyle w:val="TOC1"/>
        <w:tabs>
          <w:tab w:val="right" w:leader="dot" w:pos="8306"/>
        </w:tabs>
      </w:pPr>
      <w:hyperlink w:anchor="_Toc23478" w:history="1">
        <w:r>
          <w:rPr>
            <w:rFonts w:ascii="仿宋" w:eastAsia="仿宋" w:hAnsi="仿宋" w:cs="仿宋" w:hint="eastAsia"/>
            <w:lang w:eastAsia="zh-CN"/>
          </w:rPr>
          <w:t>五、运输货场服务项目土建工程</w:t>
        </w:r>
        <w:r>
          <w:tab/>
        </w:r>
        <w:r>
          <w:fldChar w:fldCharType="begin"/>
        </w:r>
        <w:r>
          <w:instrText xml:space="preserve"> PAGEREF _Toc23478 \h </w:instrText>
        </w:r>
        <w:r>
          <w:fldChar w:fldCharType="separate"/>
        </w:r>
        <w:r>
          <w:t>14</w:t>
        </w:r>
        <w:r>
          <w:fldChar w:fldCharType="end"/>
        </w:r>
      </w:hyperlink>
    </w:p>
    <w:p>
      <w:pPr>
        <w:pStyle w:val="TOC2"/>
        <w:tabs>
          <w:tab w:val="right" w:leader="dot" w:pos="8306"/>
        </w:tabs>
      </w:pPr>
      <w:hyperlink w:anchor="_Toc8991" w:history="1">
        <w:r>
          <w:rPr>
            <w:rFonts w:ascii="仿宋" w:eastAsia="仿宋" w:hAnsi="仿宋" w:cs="仿宋" w:hint="eastAsia"/>
            <w:lang w:eastAsia="zh-CN"/>
          </w:rPr>
          <w:t>(一)、建筑工程设计原则</w:t>
        </w:r>
        <w:r>
          <w:tab/>
        </w:r>
        <w:r>
          <w:fldChar w:fldCharType="begin"/>
        </w:r>
        <w:r>
          <w:instrText xml:space="preserve"> PAGEREF _Toc8991 \h </w:instrText>
        </w:r>
        <w:r>
          <w:fldChar w:fldCharType="separate"/>
        </w:r>
        <w:r>
          <w:t>14</w:t>
        </w:r>
        <w:r>
          <w:fldChar w:fldCharType="end"/>
        </w:r>
      </w:hyperlink>
    </w:p>
    <w:p>
      <w:pPr>
        <w:pStyle w:val="TOC2"/>
        <w:tabs>
          <w:tab w:val="right" w:leader="dot" w:pos="8306"/>
        </w:tabs>
      </w:pPr>
      <w:hyperlink w:anchor="_Toc8775" w:history="1">
        <w:r>
          <w:rPr>
            <w:rFonts w:ascii="仿宋" w:eastAsia="仿宋" w:hAnsi="仿宋" w:cs="仿宋" w:hint="eastAsia"/>
            <w:lang w:eastAsia="zh-CN"/>
          </w:rPr>
          <w:t>(二)、土建工程设计年限及安全等级</w:t>
        </w:r>
        <w:r>
          <w:tab/>
        </w:r>
        <w:r>
          <w:fldChar w:fldCharType="begin"/>
        </w:r>
        <w:r>
          <w:instrText xml:space="preserve"> PAGEREF _Toc8775 \h </w:instrText>
        </w:r>
        <w:r>
          <w:fldChar w:fldCharType="separate"/>
        </w:r>
        <w:r>
          <w:t>15</w:t>
        </w:r>
        <w:r>
          <w:fldChar w:fldCharType="end"/>
        </w:r>
      </w:hyperlink>
    </w:p>
    <w:p>
      <w:pPr>
        <w:pStyle w:val="TOC2"/>
        <w:tabs>
          <w:tab w:val="right" w:leader="dot" w:pos="8306"/>
        </w:tabs>
      </w:pPr>
      <w:hyperlink w:anchor="_Toc20822" w:history="1">
        <w:r>
          <w:rPr>
            <w:rFonts w:ascii="仿宋" w:eastAsia="仿宋" w:hAnsi="仿宋" w:cs="仿宋" w:hint="eastAsia"/>
            <w:lang w:eastAsia="zh-CN"/>
          </w:rPr>
          <w:t>(三)、建筑工程设计总体要求</w:t>
        </w:r>
        <w:r>
          <w:tab/>
        </w:r>
        <w:r>
          <w:fldChar w:fldCharType="begin"/>
        </w:r>
        <w:r>
          <w:instrText xml:space="preserve"> PAGEREF _Toc20822 \h </w:instrText>
        </w:r>
        <w:r>
          <w:fldChar w:fldCharType="separate"/>
        </w:r>
        <w:r>
          <w:t>16</w:t>
        </w:r>
        <w:r>
          <w:fldChar w:fldCharType="end"/>
        </w:r>
      </w:hyperlink>
    </w:p>
    <w:p>
      <w:pPr>
        <w:pStyle w:val="TOC2"/>
        <w:tabs>
          <w:tab w:val="right" w:leader="dot" w:pos="8306"/>
        </w:tabs>
      </w:pPr>
      <w:hyperlink w:anchor="_Toc30855" w:history="1">
        <w:r>
          <w:rPr>
            <w:rFonts w:ascii="仿宋" w:eastAsia="仿宋" w:hAnsi="仿宋" w:cs="仿宋" w:hint="eastAsia"/>
            <w:lang w:eastAsia="zh-CN"/>
          </w:rPr>
          <w:t>(四)、土建工程建设指标</w:t>
        </w:r>
        <w:r>
          <w:tab/>
        </w:r>
        <w:r>
          <w:fldChar w:fldCharType="begin"/>
        </w:r>
        <w:r>
          <w:instrText xml:space="preserve"> PAGEREF _Toc30855 \h </w:instrText>
        </w:r>
        <w:r>
          <w:fldChar w:fldCharType="separate"/>
        </w:r>
        <w:r>
          <w:t>17</w:t>
        </w:r>
        <w:r>
          <w:fldChar w:fldCharType="end"/>
        </w:r>
      </w:hyperlink>
    </w:p>
    <w:p>
      <w:pPr>
        <w:pStyle w:val="TOC1"/>
        <w:tabs>
          <w:tab w:val="right" w:leader="dot" w:pos="8306"/>
        </w:tabs>
      </w:pPr>
      <w:hyperlink w:anchor="_Toc30726" w:history="1">
        <w:r>
          <w:rPr>
            <w:rFonts w:ascii="仿宋" w:eastAsia="仿宋" w:hAnsi="仿宋" w:cs="仿宋" w:hint="eastAsia"/>
            <w:lang w:eastAsia="zh-CN"/>
          </w:rPr>
          <w:t>六、运输货场服务项目建设单位说明</w:t>
        </w:r>
        <w:r>
          <w:tab/>
        </w:r>
        <w:r>
          <w:fldChar w:fldCharType="begin"/>
        </w:r>
        <w:r>
          <w:instrText xml:space="preserve"> PAGEREF _Toc30726 \h </w:instrText>
        </w:r>
        <w:r>
          <w:fldChar w:fldCharType="separate"/>
        </w:r>
        <w:r>
          <w:t>17</w:t>
        </w:r>
        <w:r>
          <w:fldChar w:fldCharType="end"/>
        </w:r>
      </w:hyperlink>
    </w:p>
    <w:p>
      <w:pPr>
        <w:pStyle w:val="TOC2"/>
        <w:tabs>
          <w:tab w:val="right" w:leader="dot" w:pos="8306"/>
        </w:tabs>
      </w:pPr>
      <w:hyperlink w:anchor="_Toc9151" w:history="1">
        <w:r>
          <w:rPr>
            <w:rFonts w:ascii="仿宋" w:eastAsia="仿宋" w:hAnsi="仿宋" w:cs="仿宋" w:hint="eastAsia"/>
            <w:lang w:eastAsia="zh-CN"/>
          </w:rPr>
          <w:t>(一)、运输货场服务项目承办单位基本情况</w:t>
        </w:r>
        <w:r>
          <w:tab/>
        </w:r>
        <w:r>
          <w:fldChar w:fldCharType="begin"/>
        </w:r>
        <w:r>
          <w:instrText xml:space="preserve"> PAGEREF _Toc9151 \h </w:instrText>
        </w:r>
        <w:r>
          <w:fldChar w:fldCharType="separate"/>
        </w:r>
        <w:r>
          <w:t>17</w:t>
        </w:r>
        <w:r>
          <w:fldChar w:fldCharType="end"/>
        </w:r>
      </w:hyperlink>
    </w:p>
    <w:p>
      <w:pPr>
        <w:pStyle w:val="TOC2"/>
        <w:tabs>
          <w:tab w:val="right" w:leader="dot" w:pos="8306"/>
        </w:tabs>
      </w:pPr>
      <w:hyperlink w:anchor="_Toc17829" w:history="1">
        <w:r>
          <w:rPr>
            <w:rFonts w:ascii="仿宋" w:eastAsia="仿宋" w:hAnsi="仿宋" w:cs="仿宋" w:hint="eastAsia"/>
            <w:lang w:eastAsia="zh-CN"/>
          </w:rPr>
          <w:t>(二)、公司经济效益分析</w:t>
        </w:r>
        <w:r>
          <w:tab/>
        </w:r>
        <w:r>
          <w:fldChar w:fldCharType="begin"/>
        </w:r>
        <w:r>
          <w:instrText xml:space="preserve"> PAGEREF _Toc17829 \h </w:instrText>
        </w:r>
        <w:r>
          <w:fldChar w:fldCharType="separate"/>
        </w:r>
        <w:r>
          <w:t>18</w:t>
        </w:r>
        <w:r>
          <w:fldChar w:fldCharType="end"/>
        </w:r>
      </w:hyperlink>
    </w:p>
    <w:p>
      <w:pPr>
        <w:pStyle w:val="TOC1"/>
        <w:tabs>
          <w:tab w:val="right" w:leader="dot" w:pos="8306"/>
        </w:tabs>
      </w:pPr>
      <w:hyperlink w:anchor="_Toc17841" w:history="1">
        <w:r>
          <w:rPr>
            <w:rFonts w:ascii="仿宋" w:eastAsia="仿宋" w:hAnsi="仿宋" w:cs="仿宋" w:hint="eastAsia"/>
            <w:lang w:eastAsia="zh-CN"/>
          </w:rPr>
          <w:t>七、生产安全保护</w:t>
        </w:r>
        <w:r>
          <w:tab/>
        </w:r>
        <w:r>
          <w:fldChar w:fldCharType="begin"/>
        </w:r>
        <w:r>
          <w:instrText xml:space="preserve"> PAGEREF _Toc17841 \h </w:instrText>
        </w:r>
        <w:r>
          <w:fldChar w:fldCharType="separate"/>
        </w:r>
        <w:r>
          <w:t>19</w:t>
        </w:r>
        <w:r>
          <w:fldChar w:fldCharType="end"/>
        </w:r>
      </w:hyperlink>
    </w:p>
    <w:p>
      <w:pPr>
        <w:pStyle w:val="TOC2"/>
        <w:tabs>
          <w:tab w:val="right" w:leader="dot" w:pos="8306"/>
        </w:tabs>
      </w:pPr>
      <w:hyperlink w:anchor="_Toc21891" w:history="1">
        <w:r>
          <w:rPr>
            <w:rFonts w:ascii="仿宋" w:eastAsia="仿宋" w:hAnsi="仿宋" w:cs="仿宋" w:hint="eastAsia"/>
            <w:lang w:eastAsia="zh-CN"/>
          </w:rPr>
          <w:t>(一)、消防安全</w:t>
        </w:r>
        <w:r>
          <w:tab/>
        </w:r>
        <w:r>
          <w:fldChar w:fldCharType="begin"/>
        </w:r>
        <w:r>
          <w:instrText xml:space="preserve"> PAGEREF _Toc21891 \h </w:instrText>
        </w:r>
        <w:r>
          <w:fldChar w:fldCharType="separate"/>
        </w:r>
        <w:r>
          <w:t>19</w:t>
        </w:r>
        <w:r>
          <w:fldChar w:fldCharType="end"/>
        </w:r>
      </w:hyperlink>
    </w:p>
    <w:p>
      <w:pPr>
        <w:pStyle w:val="TOC2"/>
        <w:tabs>
          <w:tab w:val="right" w:leader="dot" w:pos="8306"/>
        </w:tabs>
      </w:pPr>
      <w:hyperlink w:anchor="_Toc29343" w:history="1">
        <w:r>
          <w:rPr>
            <w:rFonts w:ascii="仿宋" w:eastAsia="仿宋" w:hAnsi="仿宋" w:cs="仿宋" w:hint="eastAsia"/>
            <w:lang w:eastAsia="zh-CN"/>
          </w:rPr>
          <w:t>(二)、防火防爆总图布置措施</w:t>
        </w:r>
        <w:r>
          <w:tab/>
        </w:r>
        <w:r>
          <w:fldChar w:fldCharType="begin"/>
        </w:r>
        <w:r>
          <w:instrText xml:space="preserve"> PAGEREF _Toc29343 \h </w:instrText>
        </w:r>
        <w:r>
          <w:fldChar w:fldCharType="separate"/>
        </w:r>
        <w:r>
          <w:t>20</w:t>
        </w:r>
        <w:r>
          <w:fldChar w:fldCharType="end"/>
        </w:r>
      </w:hyperlink>
    </w:p>
    <w:p>
      <w:pPr>
        <w:pStyle w:val="TOC2"/>
        <w:tabs>
          <w:tab w:val="right" w:leader="dot" w:pos="8306"/>
        </w:tabs>
      </w:pPr>
      <w:hyperlink w:anchor="_Toc66" w:history="1">
        <w:r>
          <w:rPr>
            <w:rFonts w:ascii="仿宋" w:eastAsia="仿宋" w:hAnsi="仿宋" w:cs="仿宋" w:hint="eastAsia"/>
            <w:lang w:eastAsia="zh-CN"/>
          </w:rPr>
          <w:t>(三)、自然灾害防范措施</w:t>
        </w:r>
        <w:r>
          <w:tab/>
        </w:r>
        <w:r>
          <w:fldChar w:fldCharType="begin"/>
        </w:r>
        <w:r>
          <w:instrText xml:space="preserve"> PAGEREF _Toc66 \h </w:instrText>
        </w:r>
        <w:r>
          <w:fldChar w:fldCharType="separate"/>
        </w:r>
        <w:r>
          <w:t>21</w:t>
        </w:r>
        <w:r>
          <w:fldChar w:fldCharType="end"/>
        </w:r>
      </w:hyperlink>
    </w:p>
    <w:p>
      <w:pPr>
        <w:pStyle w:val="TOC2"/>
        <w:tabs>
          <w:tab w:val="right" w:leader="dot" w:pos="8306"/>
        </w:tabs>
      </w:pPr>
      <w:hyperlink w:anchor="_Toc2147" w:history="1">
        <w:r>
          <w:rPr>
            <w:rFonts w:ascii="仿宋" w:eastAsia="仿宋" w:hAnsi="仿宋" w:cs="仿宋" w:hint="eastAsia"/>
            <w:lang w:eastAsia="zh-CN"/>
          </w:rPr>
          <w:t>(四)、安全色及安全标志使用要求</w:t>
        </w:r>
        <w:r>
          <w:tab/>
        </w:r>
        <w:r>
          <w:fldChar w:fldCharType="begin"/>
        </w:r>
        <w:r>
          <w:instrText xml:space="preserve"> PAGEREF _Toc2147 \h </w:instrText>
        </w:r>
        <w:r>
          <w:fldChar w:fldCharType="separate"/>
        </w:r>
        <w:r>
          <w:t>22</w:t>
        </w:r>
        <w:r>
          <w:fldChar w:fldCharType="end"/>
        </w:r>
      </w:hyperlink>
    </w:p>
    <w:p>
      <w:pPr>
        <w:pStyle w:val="TOC2"/>
        <w:tabs>
          <w:tab w:val="right" w:leader="dot" w:pos="8306"/>
        </w:tabs>
      </w:pPr>
      <w:hyperlink w:anchor="_Toc32018" w:history="1">
        <w:r>
          <w:rPr>
            <w:rFonts w:ascii="仿宋" w:eastAsia="仿宋" w:hAnsi="仿宋" w:cs="仿宋" w:hint="eastAsia"/>
            <w:lang w:eastAsia="zh-CN"/>
          </w:rPr>
          <w:t>(五)、防尘防毒措施</w:t>
        </w:r>
        <w:r>
          <w:tab/>
        </w:r>
        <w:r>
          <w:fldChar w:fldCharType="begin"/>
        </w:r>
        <w:r>
          <w:instrText xml:space="preserve"> PAGEREF _Toc32018 \h </w:instrText>
        </w:r>
        <w:r>
          <w:fldChar w:fldCharType="separate"/>
        </w:r>
        <w:r>
          <w:t>23</w:t>
        </w:r>
        <w:r>
          <w:fldChar w:fldCharType="end"/>
        </w:r>
      </w:hyperlink>
    </w:p>
    <w:p>
      <w:pPr>
        <w:pStyle w:val="TOC2"/>
        <w:tabs>
          <w:tab w:val="right" w:leader="dot" w:pos="8306"/>
        </w:tabs>
      </w:pPr>
      <w:hyperlink w:anchor="_Toc22336" w:history="1">
        <w:r>
          <w:rPr>
            <w:rFonts w:ascii="仿宋" w:eastAsia="仿宋" w:hAnsi="仿宋" w:cs="仿宋" w:hint="eastAsia"/>
            <w:lang w:eastAsia="zh-CN"/>
          </w:rPr>
          <w:t>(六)、防静电、触电防护及防雷措施</w:t>
        </w:r>
        <w:r>
          <w:tab/>
        </w:r>
        <w:r>
          <w:fldChar w:fldCharType="begin"/>
        </w:r>
        <w:r>
          <w:instrText xml:space="preserve"> PAGEREF _Toc22336 \h </w:instrText>
        </w:r>
        <w:r>
          <w:fldChar w:fldCharType="separate"/>
        </w:r>
        <w:r>
          <w:t>24</w:t>
        </w:r>
        <w:r>
          <w:fldChar w:fldCharType="end"/>
        </w:r>
      </w:hyperlink>
    </w:p>
    <w:p>
      <w:pPr>
        <w:pStyle w:val="TOC2"/>
        <w:tabs>
          <w:tab w:val="right" w:leader="dot" w:pos="8306"/>
        </w:tabs>
      </w:pPr>
      <w:hyperlink w:anchor="_Toc16817" w:history="1">
        <w:r>
          <w:rPr>
            <w:rFonts w:ascii="仿宋" w:eastAsia="仿宋" w:hAnsi="仿宋" w:cs="仿宋" w:hint="eastAsia"/>
            <w:lang w:eastAsia="zh-CN"/>
          </w:rPr>
          <w:t>(七)、机械设备安全保障措施</w:t>
        </w:r>
        <w:r>
          <w:tab/>
        </w:r>
        <w:r>
          <w:fldChar w:fldCharType="begin"/>
        </w:r>
        <w:r>
          <w:instrText xml:space="preserve"> PAGEREF _Toc16817 \h </w:instrText>
        </w:r>
        <w:r>
          <w:fldChar w:fldCharType="separate"/>
        </w:r>
        <w:r>
          <w:t>25</w:t>
        </w:r>
        <w:r>
          <w:fldChar w:fldCharType="end"/>
        </w:r>
      </w:hyperlink>
    </w:p>
    <w:p>
      <w:pPr>
        <w:pStyle w:val="TOC1"/>
        <w:tabs>
          <w:tab w:val="right" w:leader="dot" w:pos="8306"/>
        </w:tabs>
      </w:pPr>
      <w:hyperlink w:anchor="_Toc29280" w:history="1">
        <w:r>
          <w:rPr>
            <w:rFonts w:ascii="仿宋" w:eastAsia="仿宋" w:hAnsi="仿宋" w:cs="仿宋" w:hint="eastAsia"/>
            <w:lang w:eastAsia="zh-CN"/>
          </w:rPr>
          <w:t>八、运输货场服务项目计划安排</w:t>
        </w:r>
        <w:r>
          <w:tab/>
        </w:r>
        <w:r>
          <w:fldChar w:fldCharType="begin"/>
        </w:r>
        <w:r>
          <w:instrText xml:space="preserve"> PAGEREF _Toc29280 \h </w:instrText>
        </w:r>
        <w:r>
          <w:fldChar w:fldCharType="separate"/>
        </w:r>
        <w:r>
          <w:t>27</w:t>
        </w:r>
        <w:r>
          <w:fldChar w:fldCharType="end"/>
        </w:r>
      </w:hyperlink>
    </w:p>
    <w:p>
      <w:pPr>
        <w:pStyle w:val="TOC2"/>
        <w:tabs>
          <w:tab w:val="right" w:leader="dot" w:pos="8306"/>
        </w:tabs>
      </w:pPr>
      <w:hyperlink w:anchor="_Toc16254" w:history="1">
        <w:r>
          <w:rPr>
            <w:rFonts w:ascii="仿宋" w:eastAsia="仿宋" w:hAnsi="仿宋" w:cs="仿宋" w:hint="eastAsia"/>
            <w:lang w:eastAsia="zh-CN"/>
          </w:rPr>
          <w:t>(一)、建设周期</w:t>
        </w:r>
        <w:r>
          <w:tab/>
        </w:r>
        <w:r>
          <w:fldChar w:fldCharType="begin"/>
        </w:r>
        <w:r>
          <w:instrText xml:space="preserve"> PAGEREF _Toc16254 \h </w:instrText>
        </w:r>
        <w:r>
          <w:fldChar w:fldCharType="separate"/>
        </w:r>
        <w:r>
          <w:t>27</w:t>
        </w:r>
        <w:r>
          <w:fldChar w:fldCharType="end"/>
        </w:r>
      </w:hyperlink>
    </w:p>
    <w:p>
      <w:pPr>
        <w:pStyle w:val="TOC2"/>
        <w:tabs>
          <w:tab w:val="right" w:leader="dot" w:pos="8306"/>
        </w:tabs>
      </w:pPr>
      <w:hyperlink w:anchor="_Toc27926" w:history="1">
        <w:r>
          <w:rPr>
            <w:rFonts w:ascii="仿宋" w:eastAsia="仿宋" w:hAnsi="仿宋" w:cs="仿宋" w:hint="eastAsia"/>
            <w:lang w:eastAsia="zh-CN"/>
          </w:rPr>
          <w:t>(二)、建设进度</w:t>
        </w:r>
        <w:r>
          <w:tab/>
        </w:r>
        <w:r>
          <w:fldChar w:fldCharType="begin"/>
        </w:r>
        <w:r>
          <w:instrText xml:space="preserve"> PAGEREF _Toc27926 \h </w:instrText>
        </w:r>
        <w:r>
          <w:fldChar w:fldCharType="separate"/>
        </w:r>
        <w:r>
          <w:t>28</w:t>
        </w:r>
        <w:r>
          <w:fldChar w:fldCharType="end"/>
        </w:r>
      </w:hyperlink>
    </w:p>
    <w:p>
      <w:pPr>
        <w:pStyle w:val="TOC2"/>
        <w:tabs>
          <w:tab w:val="right" w:leader="dot" w:pos="8306"/>
        </w:tabs>
      </w:pPr>
      <w:hyperlink w:anchor="_Toc20005" w:history="1">
        <w:r>
          <w:rPr>
            <w:rFonts w:ascii="仿宋" w:eastAsia="仿宋" w:hAnsi="仿宋" w:cs="仿宋" w:hint="eastAsia"/>
            <w:lang w:eastAsia="zh-CN"/>
          </w:rPr>
          <w:t>(三)、进度安排注意事项</w:t>
        </w:r>
        <w:r>
          <w:tab/>
        </w:r>
        <w:r>
          <w:fldChar w:fldCharType="begin"/>
        </w:r>
        <w:r>
          <w:instrText xml:space="preserve"> PAGEREF _Toc20005 \h </w:instrText>
        </w:r>
        <w:r>
          <w:fldChar w:fldCharType="separate"/>
        </w:r>
        <w:r>
          <w:t>29</w:t>
        </w:r>
        <w:r>
          <w:fldChar w:fldCharType="end"/>
        </w:r>
      </w:hyperlink>
    </w:p>
    <w:p>
      <w:pPr>
        <w:pStyle w:val="TOC2"/>
        <w:tabs>
          <w:tab w:val="right" w:leader="dot" w:pos="8306"/>
        </w:tabs>
      </w:pPr>
      <w:hyperlink w:anchor="_Toc13151" w:history="1">
        <w:r>
          <w:rPr>
            <w:rFonts w:ascii="仿宋" w:eastAsia="仿宋" w:hAnsi="仿宋" w:cs="仿宋" w:hint="eastAsia"/>
            <w:lang w:eastAsia="zh-CN"/>
          </w:rPr>
          <w:t>(四)、人力资源配置</w:t>
        </w:r>
        <w:r>
          <w:tab/>
        </w:r>
        <w:r>
          <w:fldChar w:fldCharType="begin"/>
        </w:r>
        <w:r>
          <w:instrText xml:space="preserve"> PAGEREF _Toc13151 \h </w:instrText>
        </w:r>
        <w:r>
          <w:fldChar w:fldCharType="separate"/>
        </w:r>
        <w:r>
          <w:t>30</w:t>
        </w:r>
        <w:r>
          <w:fldChar w:fldCharType="end"/>
        </w:r>
      </w:hyperlink>
    </w:p>
    <w:p>
      <w:pPr>
        <w:pStyle w:val="TOC1"/>
        <w:tabs>
          <w:tab w:val="right" w:leader="dot" w:pos="8306"/>
        </w:tabs>
      </w:pPr>
      <w:hyperlink w:anchor="_Toc22702" w:history="1">
        <w:r>
          <w:rPr>
            <w:rFonts w:ascii="仿宋" w:eastAsia="仿宋" w:hAnsi="仿宋" w:cs="仿宋" w:hint="eastAsia"/>
            <w:lang w:eastAsia="zh-CN"/>
          </w:rPr>
          <w:t>九、运输货场服务项目人力资源培养与发展</w:t>
        </w:r>
        <w:r>
          <w:tab/>
        </w:r>
        <w:r>
          <w:fldChar w:fldCharType="begin"/>
        </w:r>
        <w:r>
          <w:instrText xml:space="preserve"> PAGEREF _Toc22702 \h </w:instrText>
        </w:r>
        <w:r>
          <w:fldChar w:fldCharType="separate"/>
        </w:r>
        <w:r>
          <w:t>31</w:t>
        </w:r>
        <w:r>
          <w:fldChar w:fldCharType="end"/>
        </w:r>
      </w:hyperlink>
    </w:p>
    <w:p>
      <w:pPr>
        <w:pStyle w:val="TOC2"/>
        <w:tabs>
          <w:tab w:val="right" w:leader="dot" w:pos="8306"/>
        </w:tabs>
      </w:pPr>
      <w:hyperlink w:anchor="_Toc24374" w:history="1">
        <w:r>
          <w:rPr>
            <w:rFonts w:ascii="仿宋" w:eastAsia="仿宋" w:hAnsi="仿宋" w:cs="仿宋" w:hint="eastAsia"/>
            <w:lang w:eastAsia="zh-CN"/>
          </w:rPr>
          <w:t>(一)、人才需求与规划</w:t>
        </w:r>
        <w:r>
          <w:tab/>
        </w:r>
        <w:r>
          <w:fldChar w:fldCharType="begin"/>
        </w:r>
        <w:r>
          <w:instrText xml:space="preserve"> PAGEREF _Toc24374 \h </w:instrText>
        </w:r>
        <w:r>
          <w:fldChar w:fldCharType="separate"/>
        </w:r>
        <w:r>
          <w:t>31</w:t>
        </w:r>
        <w:r>
          <w:fldChar w:fldCharType="end"/>
        </w:r>
      </w:hyperlink>
    </w:p>
    <w:p>
      <w:pPr>
        <w:pStyle w:val="TOC2"/>
        <w:tabs>
          <w:tab w:val="right" w:leader="dot" w:pos="8306"/>
        </w:tabs>
      </w:pPr>
      <w:hyperlink w:anchor="_Toc18419" w:history="1">
        <w:r>
          <w:rPr>
            <w:rFonts w:ascii="仿宋" w:eastAsia="仿宋" w:hAnsi="仿宋" w:cs="仿宋" w:hint="eastAsia"/>
            <w:lang w:eastAsia="zh-CN"/>
          </w:rPr>
          <w:t>(二)、培训与发展计划</w:t>
        </w:r>
        <w:r>
          <w:tab/>
        </w:r>
        <w:r>
          <w:fldChar w:fldCharType="begin"/>
        </w:r>
        <w:r>
          <w:instrText xml:space="preserve"> PAGEREF _Toc18419 \h </w:instrText>
        </w:r>
        <w:r>
          <w:fldChar w:fldCharType="separate"/>
        </w:r>
        <w:r>
          <w:t>31</w:t>
        </w:r>
        <w:r>
          <w:fldChar w:fldCharType="end"/>
        </w:r>
      </w:hyperlink>
    </w:p>
    <w:p>
      <w:pPr>
        <w:pStyle w:val="TOC1"/>
        <w:tabs>
          <w:tab w:val="right" w:leader="dot" w:pos="8306"/>
        </w:tabs>
      </w:pPr>
      <w:hyperlink w:anchor="_Toc14770" w:history="1">
        <w:r>
          <w:rPr>
            <w:rFonts w:ascii="仿宋" w:eastAsia="仿宋" w:hAnsi="仿宋" w:cs="仿宋" w:hint="eastAsia"/>
            <w:lang w:eastAsia="zh-CN"/>
          </w:rPr>
          <w:t>十、运输货场服务项目投资规划</w:t>
        </w:r>
        <w:r>
          <w:tab/>
        </w:r>
        <w:r>
          <w:fldChar w:fldCharType="begin"/>
        </w:r>
        <w:r>
          <w:instrText xml:space="preserve"> PAGEREF _Toc14770 \h </w:instrText>
        </w:r>
        <w:r>
          <w:fldChar w:fldCharType="separate"/>
        </w:r>
        <w:r>
          <w:t>32</w:t>
        </w:r>
        <w:r>
          <w:fldChar w:fldCharType="end"/>
        </w:r>
      </w:hyperlink>
    </w:p>
    <w:p>
      <w:pPr>
        <w:pStyle w:val="TOC2"/>
        <w:tabs>
          <w:tab w:val="right" w:leader="dot" w:pos="8306"/>
        </w:tabs>
      </w:pPr>
      <w:hyperlink w:anchor="_Toc15810" w:history="1">
        <w:r>
          <w:rPr>
            <w:rFonts w:ascii="仿宋" w:eastAsia="仿宋" w:hAnsi="仿宋" w:cs="仿宋" w:hint="eastAsia"/>
            <w:lang w:eastAsia="zh-CN"/>
          </w:rPr>
          <w:t>(一)、运输货场服务项目总投资估算</w:t>
        </w:r>
        <w:r>
          <w:tab/>
        </w:r>
        <w:r>
          <w:fldChar w:fldCharType="begin"/>
        </w:r>
        <w:r>
          <w:instrText xml:space="preserve"> PAGEREF _Toc15810 \h </w:instrText>
        </w:r>
        <w:r>
          <w:fldChar w:fldCharType="separate"/>
        </w:r>
        <w:r>
          <w:t>32</w:t>
        </w:r>
        <w:r>
          <w:fldChar w:fldCharType="end"/>
        </w:r>
      </w:hyperlink>
    </w:p>
    <w:p>
      <w:pPr>
        <w:pStyle w:val="TOC2"/>
        <w:tabs>
          <w:tab w:val="right" w:leader="dot" w:pos="8306"/>
        </w:tabs>
      </w:pPr>
      <w:hyperlink w:anchor="_Toc19989" w:history="1">
        <w:r>
          <w:rPr>
            <w:rFonts w:ascii="仿宋" w:eastAsia="仿宋" w:hAnsi="仿宋" w:cs="仿宋" w:hint="eastAsia"/>
            <w:lang w:eastAsia="zh-CN"/>
          </w:rPr>
          <w:t>(二)、资金筹措</w:t>
        </w:r>
        <w:r>
          <w:tab/>
        </w:r>
        <w:r>
          <w:fldChar w:fldCharType="begin"/>
        </w:r>
        <w:r>
          <w:instrText xml:space="preserve"> PAGEREF _Toc19989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53" w:history="1">
        <w:r>
          <w:rPr>
            <w:rFonts w:ascii="仿宋" w:eastAsia="仿宋" w:hAnsi="仿宋" w:cs="仿宋" w:hint="eastAsia"/>
            <w:lang w:eastAsia="zh-CN"/>
          </w:rPr>
          <w:t>十一、运输货场服务项目创新与研发</w:t>
        </w:r>
        <w:r>
          <w:tab/>
        </w:r>
        <w:r>
          <w:fldChar w:fldCharType="begin"/>
        </w:r>
        <w:r>
          <w:instrText xml:space="preserve"> PAGEREF _Toc3653 \h </w:instrText>
        </w:r>
        <w:r>
          <w:fldChar w:fldCharType="separate"/>
        </w:r>
        <w:r>
          <w:t>34</w:t>
        </w:r>
        <w:r>
          <w:fldChar w:fldCharType="end"/>
        </w:r>
      </w:hyperlink>
    </w:p>
    <w:p>
      <w:pPr>
        <w:pStyle w:val="TOC2"/>
        <w:tabs>
          <w:tab w:val="right" w:leader="dot" w:pos="8306"/>
        </w:tabs>
      </w:pPr>
      <w:hyperlink w:anchor="_Toc26151" w:history="1">
        <w:r>
          <w:rPr>
            <w:rFonts w:ascii="仿宋" w:eastAsia="仿宋" w:hAnsi="仿宋" w:cs="仿宋" w:hint="eastAsia"/>
            <w:lang w:eastAsia="zh-CN"/>
          </w:rPr>
          <w:t>(一)、创新策略与方向</w:t>
        </w:r>
        <w:r>
          <w:tab/>
        </w:r>
        <w:r>
          <w:fldChar w:fldCharType="begin"/>
        </w:r>
        <w:r>
          <w:instrText xml:space="preserve"> PAGEREF _Toc26151 \h </w:instrText>
        </w:r>
        <w:r>
          <w:fldChar w:fldCharType="separate"/>
        </w:r>
        <w:r>
          <w:t>34</w:t>
        </w:r>
        <w:r>
          <w:fldChar w:fldCharType="end"/>
        </w:r>
      </w:hyperlink>
    </w:p>
    <w:p>
      <w:pPr>
        <w:pStyle w:val="TOC2"/>
        <w:tabs>
          <w:tab w:val="right" w:leader="dot" w:pos="8306"/>
        </w:tabs>
      </w:pPr>
      <w:hyperlink w:anchor="_Toc4447" w:history="1">
        <w:r>
          <w:rPr>
            <w:rFonts w:ascii="仿宋" w:eastAsia="仿宋" w:hAnsi="仿宋" w:cs="仿宋" w:hint="eastAsia"/>
            <w:lang w:eastAsia="zh-CN"/>
          </w:rPr>
          <w:t>(二)、研发规划与投入</w:t>
        </w:r>
        <w:r>
          <w:tab/>
        </w:r>
        <w:r>
          <w:fldChar w:fldCharType="begin"/>
        </w:r>
        <w:r>
          <w:instrText xml:space="preserve"> PAGEREF _Toc4447 \h </w:instrText>
        </w:r>
        <w:r>
          <w:fldChar w:fldCharType="separate"/>
        </w:r>
        <w:r>
          <w:t>36</w:t>
        </w:r>
        <w:r>
          <w:fldChar w:fldCharType="end"/>
        </w:r>
      </w:hyperlink>
    </w:p>
    <w:p>
      <w:pPr>
        <w:pStyle w:val="TOC1"/>
        <w:tabs>
          <w:tab w:val="right" w:leader="dot" w:pos="8306"/>
        </w:tabs>
      </w:pPr>
      <w:hyperlink w:anchor="_Toc17043" w:history="1">
        <w:r>
          <w:rPr>
            <w:rFonts w:ascii="仿宋" w:eastAsia="仿宋" w:hAnsi="仿宋" w:cs="仿宋" w:hint="eastAsia"/>
            <w:lang w:eastAsia="zh-CN"/>
          </w:rPr>
          <w:t>十二、运输货场服务项目财务管理</w:t>
        </w:r>
        <w:r>
          <w:tab/>
        </w:r>
        <w:r>
          <w:fldChar w:fldCharType="begin"/>
        </w:r>
        <w:r>
          <w:instrText xml:space="preserve"> PAGEREF _Toc17043 \h </w:instrText>
        </w:r>
        <w:r>
          <w:fldChar w:fldCharType="separate"/>
        </w:r>
        <w:r>
          <w:t>37</w:t>
        </w:r>
        <w:r>
          <w:fldChar w:fldCharType="end"/>
        </w:r>
      </w:hyperlink>
    </w:p>
    <w:p>
      <w:pPr>
        <w:pStyle w:val="TOC2"/>
        <w:tabs>
          <w:tab w:val="right" w:leader="dot" w:pos="8306"/>
        </w:tabs>
      </w:pPr>
      <w:hyperlink w:anchor="_Toc29715" w:history="1">
        <w:r>
          <w:rPr>
            <w:rFonts w:ascii="仿宋" w:eastAsia="仿宋" w:hAnsi="仿宋" w:cs="仿宋" w:hint="eastAsia"/>
            <w:lang w:eastAsia="zh-CN"/>
          </w:rPr>
          <w:t>(一)、资金需求大</w:t>
        </w:r>
        <w:r>
          <w:tab/>
        </w:r>
        <w:r>
          <w:fldChar w:fldCharType="begin"/>
        </w:r>
        <w:r>
          <w:instrText xml:space="preserve"> PAGEREF _Toc29715 \h </w:instrText>
        </w:r>
        <w:r>
          <w:fldChar w:fldCharType="separate"/>
        </w:r>
        <w:r>
          <w:t>37</w:t>
        </w:r>
        <w:r>
          <w:fldChar w:fldCharType="end"/>
        </w:r>
      </w:hyperlink>
    </w:p>
    <w:p>
      <w:pPr>
        <w:pStyle w:val="TOC2"/>
        <w:tabs>
          <w:tab w:val="right" w:leader="dot" w:pos="8306"/>
        </w:tabs>
      </w:pPr>
      <w:hyperlink w:anchor="_Toc14124" w:history="1">
        <w:r>
          <w:rPr>
            <w:rFonts w:ascii="仿宋" w:eastAsia="仿宋" w:hAnsi="仿宋" w:cs="仿宋" w:hint="eastAsia"/>
            <w:lang w:eastAsia="zh-CN"/>
          </w:rPr>
          <w:t>(二)、研发周期长</w:t>
        </w:r>
        <w:r>
          <w:tab/>
        </w:r>
        <w:r>
          <w:fldChar w:fldCharType="begin"/>
        </w:r>
        <w:r>
          <w:instrText xml:space="preserve"> PAGEREF _Toc14124 \h </w:instrText>
        </w:r>
        <w:r>
          <w:fldChar w:fldCharType="separate"/>
        </w:r>
        <w:r>
          <w:t>38</w:t>
        </w:r>
        <w:r>
          <w:fldChar w:fldCharType="end"/>
        </w:r>
      </w:hyperlink>
    </w:p>
    <w:p>
      <w:pPr>
        <w:pStyle w:val="TOC2"/>
        <w:tabs>
          <w:tab w:val="right" w:leader="dot" w:pos="8306"/>
        </w:tabs>
      </w:pPr>
      <w:hyperlink w:anchor="_Toc12870" w:history="1">
        <w:r>
          <w:rPr>
            <w:rFonts w:ascii="仿宋" w:eastAsia="仿宋" w:hAnsi="仿宋" w:cs="仿宋" w:hint="eastAsia"/>
            <w:lang w:eastAsia="zh-CN"/>
          </w:rPr>
          <w:t>(三)、市场风险大</w:t>
        </w:r>
        <w:r>
          <w:tab/>
        </w:r>
        <w:r>
          <w:fldChar w:fldCharType="begin"/>
        </w:r>
        <w:r>
          <w:instrText xml:space="preserve"> PAGEREF _Toc12870 \h </w:instrText>
        </w:r>
        <w:r>
          <w:fldChar w:fldCharType="separate"/>
        </w:r>
        <w:r>
          <w:t>40</w:t>
        </w:r>
        <w:r>
          <w:fldChar w:fldCharType="end"/>
        </w:r>
      </w:hyperlink>
    </w:p>
    <w:p>
      <w:pPr>
        <w:pStyle w:val="TOC2"/>
        <w:tabs>
          <w:tab w:val="right" w:leader="dot" w:pos="8306"/>
        </w:tabs>
      </w:pPr>
      <w:hyperlink w:anchor="_Toc21048" w:history="1">
        <w:r>
          <w:rPr>
            <w:rFonts w:ascii="仿宋" w:eastAsia="仿宋" w:hAnsi="仿宋" w:cs="仿宋" w:hint="eastAsia"/>
            <w:lang w:eastAsia="zh-CN"/>
          </w:rPr>
          <w:t>(四)、利润率高</w:t>
        </w:r>
        <w:r>
          <w:tab/>
        </w:r>
        <w:r>
          <w:fldChar w:fldCharType="begin"/>
        </w:r>
        <w:r>
          <w:instrText xml:space="preserve"> PAGEREF _Toc21048 \h </w:instrText>
        </w:r>
        <w:r>
          <w:fldChar w:fldCharType="separate"/>
        </w:r>
        <w:r>
          <w:t>42</w:t>
        </w:r>
        <w:r>
          <w:fldChar w:fldCharType="end"/>
        </w:r>
      </w:hyperlink>
    </w:p>
    <w:p>
      <w:pPr>
        <w:pStyle w:val="TOC1"/>
        <w:tabs>
          <w:tab w:val="right" w:leader="dot" w:pos="8306"/>
        </w:tabs>
      </w:pPr>
      <w:hyperlink w:anchor="_Toc25423" w:history="1">
        <w:r>
          <w:rPr>
            <w:rFonts w:ascii="仿宋" w:eastAsia="仿宋" w:hAnsi="仿宋" w:cs="仿宋" w:hint="eastAsia"/>
            <w:lang w:eastAsia="zh-CN"/>
          </w:rPr>
          <w:t>十三、运输货场服务项目变更管理</w:t>
        </w:r>
        <w:r>
          <w:tab/>
        </w:r>
        <w:r>
          <w:fldChar w:fldCharType="begin"/>
        </w:r>
        <w:r>
          <w:instrText xml:space="preserve"> PAGEREF _Toc25423 \h </w:instrText>
        </w:r>
        <w:r>
          <w:fldChar w:fldCharType="separate"/>
        </w:r>
        <w:r>
          <w:t>44</w:t>
        </w:r>
        <w:r>
          <w:fldChar w:fldCharType="end"/>
        </w:r>
      </w:hyperlink>
    </w:p>
    <w:p>
      <w:pPr>
        <w:pStyle w:val="TOC2"/>
        <w:tabs>
          <w:tab w:val="right" w:leader="dot" w:pos="8306"/>
        </w:tabs>
      </w:pPr>
      <w:hyperlink w:anchor="_Toc12086" w:history="1">
        <w:r>
          <w:rPr>
            <w:rFonts w:ascii="仿宋" w:eastAsia="仿宋" w:hAnsi="仿宋" w:cs="仿宋" w:hint="eastAsia"/>
            <w:lang w:eastAsia="zh-CN"/>
          </w:rPr>
          <w:t>(一)、变更申请与评估</w:t>
        </w:r>
        <w:r>
          <w:tab/>
        </w:r>
        <w:r>
          <w:fldChar w:fldCharType="begin"/>
        </w:r>
        <w:r>
          <w:instrText xml:space="preserve"> PAGEREF _Toc12086 \h </w:instrText>
        </w:r>
        <w:r>
          <w:fldChar w:fldCharType="separate"/>
        </w:r>
        <w:r>
          <w:t>44</w:t>
        </w:r>
        <w:r>
          <w:fldChar w:fldCharType="end"/>
        </w:r>
      </w:hyperlink>
    </w:p>
    <w:p>
      <w:pPr>
        <w:pStyle w:val="TOC2"/>
        <w:tabs>
          <w:tab w:val="right" w:leader="dot" w:pos="8306"/>
        </w:tabs>
      </w:pPr>
      <w:hyperlink w:anchor="_Toc6188" w:history="1">
        <w:r>
          <w:rPr>
            <w:rFonts w:ascii="仿宋" w:eastAsia="仿宋" w:hAnsi="仿宋" w:cs="仿宋" w:hint="eastAsia"/>
            <w:lang w:eastAsia="zh-CN"/>
          </w:rPr>
          <w:t>(二)、变更实施与控制</w:t>
        </w:r>
        <w:r>
          <w:tab/>
        </w:r>
        <w:r>
          <w:fldChar w:fldCharType="begin"/>
        </w:r>
        <w:r>
          <w:instrText xml:space="preserve"> PAGEREF _Toc6188 \h </w:instrText>
        </w:r>
        <w:r>
          <w:fldChar w:fldCharType="separate"/>
        </w:r>
        <w:r>
          <w:t>45</w:t>
        </w:r>
        <w:r>
          <w:fldChar w:fldCharType="end"/>
        </w:r>
      </w:hyperlink>
    </w:p>
    <w:p>
      <w:pPr>
        <w:pStyle w:val="TOC1"/>
        <w:tabs>
          <w:tab w:val="right" w:leader="dot" w:pos="8306"/>
        </w:tabs>
      </w:pPr>
      <w:hyperlink w:anchor="_Toc22717" w:history="1">
        <w:r>
          <w:rPr>
            <w:rFonts w:ascii="仿宋" w:eastAsia="仿宋" w:hAnsi="仿宋" w:cs="仿宋" w:hint="eastAsia"/>
            <w:lang w:eastAsia="zh-CN"/>
          </w:rPr>
          <w:t>十四、运输货场服务项目实施时间节点</w:t>
        </w:r>
        <w:r>
          <w:tab/>
        </w:r>
        <w:r>
          <w:fldChar w:fldCharType="begin"/>
        </w:r>
        <w:r>
          <w:instrText xml:space="preserve"> PAGEREF _Toc22717 \h </w:instrText>
        </w:r>
        <w:r>
          <w:fldChar w:fldCharType="separate"/>
        </w:r>
        <w:r>
          <w:t>46</w:t>
        </w:r>
        <w:r>
          <w:fldChar w:fldCharType="end"/>
        </w:r>
      </w:hyperlink>
    </w:p>
    <w:p>
      <w:pPr>
        <w:pStyle w:val="TOC2"/>
        <w:tabs>
          <w:tab w:val="right" w:leader="dot" w:pos="8306"/>
        </w:tabs>
      </w:pPr>
      <w:hyperlink w:anchor="_Toc16480" w:history="1">
        <w:r>
          <w:rPr>
            <w:rFonts w:ascii="仿宋" w:eastAsia="仿宋" w:hAnsi="仿宋" w:cs="仿宋" w:hint="eastAsia"/>
            <w:lang w:eastAsia="zh-CN"/>
          </w:rPr>
          <w:t>(一)、运输货场服务项目启动阶段时间节点</w:t>
        </w:r>
        <w:r>
          <w:tab/>
        </w:r>
        <w:r>
          <w:fldChar w:fldCharType="begin"/>
        </w:r>
        <w:r>
          <w:instrText xml:space="preserve"> PAGEREF _Toc16480 \h </w:instrText>
        </w:r>
        <w:r>
          <w:fldChar w:fldCharType="separate"/>
        </w:r>
        <w:r>
          <w:t>46</w:t>
        </w:r>
        <w:r>
          <w:fldChar w:fldCharType="end"/>
        </w:r>
      </w:hyperlink>
    </w:p>
    <w:p>
      <w:pPr>
        <w:pStyle w:val="TOC2"/>
        <w:tabs>
          <w:tab w:val="right" w:leader="dot" w:pos="8306"/>
        </w:tabs>
      </w:pPr>
      <w:hyperlink w:anchor="_Toc31331" w:history="1">
        <w:r>
          <w:rPr>
            <w:rFonts w:ascii="仿宋" w:eastAsia="仿宋" w:hAnsi="仿宋" w:cs="仿宋" w:hint="eastAsia"/>
            <w:lang w:eastAsia="zh-CN"/>
          </w:rPr>
          <w:t>(二)、运输货场服务项目执行阶段时间节点</w:t>
        </w:r>
        <w:r>
          <w:tab/>
        </w:r>
        <w:r>
          <w:fldChar w:fldCharType="begin"/>
        </w:r>
        <w:r>
          <w:instrText xml:space="preserve"> PAGEREF _Toc31331 \h </w:instrText>
        </w:r>
        <w:r>
          <w:fldChar w:fldCharType="separate"/>
        </w:r>
        <w:r>
          <w:t>47</w:t>
        </w:r>
        <w:r>
          <w:fldChar w:fldCharType="end"/>
        </w:r>
      </w:hyperlink>
    </w:p>
    <w:p>
      <w:pPr>
        <w:pStyle w:val="TOC2"/>
        <w:tabs>
          <w:tab w:val="right" w:leader="dot" w:pos="8306"/>
        </w:tabs>
      </w:pPr>
      <w:hyperlink w:anchor="_Toc29382" w:history="1">
        <w:r>
          <w:rPr>
            <w:rFonts w:ascii="仿宋" w:eastAsia="仿宋" w:hAnsi="仿宋" w:cs="仿宋" w:hint="eastAsia"/>
            <w:lang w:eastAsia="zh-CN"/>
          </w:rPr>
          <w:t>(三)、运输货场服务项目完成阶段时间节点</w:t>
        </w:r>
        <w:r>
          <w:tab/>
        </w:r>
        <w:r>
          <w:fldChar w:fldCharType="begin"/>
        </w:r>
        <w:r>
          <w:instrText xml:space="preserve"> PAGEREF _Toc29382 \h </w:instrText>
        </w:r>
        <w:r>
          <w:fldChar w:fldCharType="separate"/>
        </w:r>
        <w:r>
          <w:t>48</w:t>
        </w:r>
        <w:r>
          <w:fldChar w:fldCharType="end"/>
        </w:r>
      </w:hyperlink>
    </w:p>
    <w:p>
      <w:pPr>
        <w:pStyle w:val="TOC1"/>
        <w:tabs>
          <w:tab w:val="right" w:leader="dot" w:pos="8306"/>
        </w:tabs>
      </w:pPr>
      <w:hyperlink w:anchor="_Toc27342" w:history="1">
        <w:r>
          <w:rPr>
            <w:rFonts w:ascii="仿宋" w:eastAsia="仿宋" w:hAnsi="仿宋" w:cs="仿宋" w:hint="eastAsia"/>
            <w:lang w:eastAsia="zh-CN"/>
          </w:rPr>
          <w:t>十五、营销与推广策略</w:t>
        </w:r>
        <w:r>
          <w:tab/>
        </w:r>
        <w:r>
          <w:fldChar w:fldCharType="begin"/>
        </w:r>
        <w:r>
          <w:instrText xml:space="preserve"> PAGEREF _Toc27342 \h </w:instrText>
        </w:r>
        <w:r>
          <w:fldChar w:fldCharType="separate"/>
        </w:r>
        <w:r>
          <w:t>49</w:t>
        </w:r>
        <w:r>
          <w:fldChar w:fldCharType="end"/>
        </w:r>
      </w:hyperlink>
    </w:p>
    <w:p>
      <w:pPr>
        <w:pStyle w:val="TOC2"/>
        <w:tabs>
          <w:tab w:val="right" w:leader="dot" w:pos="8306"/>
        </w:tabs>
      </w:pPr>
      <w:hyperlink w:anchor="_Toc8658" w:history="1">
        <w:r>
          <w:rPr>
            <w:rFonts w:ascii="仿宋" w:eastAsia="仿宋" w:hAnsi="仿宋" w:cs="仿宋" w:hint="eastAsia"/>
            <w:lang w:eastAsia="zh-CN"/>
          </w:rPr>
          <w:t>(一)、产品/服务定位与特点</w:t>
        </w:r>
        <w:r>
          <w:tab/>
        </w:r>
        <w:r>
          <w:fldChar w:fldCharType="begin"/>
        </w:r>
        <w:r>
          <w:instrText xml:space="preserve"> PAGEREF _Toc8658 \h </w:instrText>
        </w:r>
        <w:r>
          <w:fldChar w:fldCharType="separate"/>
        </w:r>
        <w:r>
          <w:t>49</w:t>
        </w:r>
        <w:r>
          <w:fldChar w:fldCharType="end"/>
        </w:r>
      </w:hyperlink>
    </w:p>
    <w:p>
      <w:pPr>
        <w:pStyle w:val="TOC2"/>
        <w:tabs>
          <w:tab w:val="right" w:leader="dot" w:pos="8306"/>
        </w:tabs>
      </w:pPr>
      <w:hyperlink w:anchor="_Toc5982" w:history="1">
        <w:r>
          <w:rPr>
            <w:rFonts w:ascii="仿宋" w:eastAsia="仿宋" w:hAnsi="仿宋" w:cs="仿宋" w:hint="eastAsia"/>
            <w:lang w:eastAsia="zh-CN"/>
          </w:rPr>
          <w:t>(二)、市场定位与竞争分析</w:t>
        </w:r>
        <w:r>
          <w:tab/>
        </w:r>
        <w:r>
          <w:fldChar w:fldCharType="begin"/>
        </w:r>
        <w:r>
          <w:instrText xml:space="preserve"> PAGEREF _Toc5982 \h </w:instrText>
        </w:r>
        <w:r>
          <w:fldChar w:fldCharType="separate"/>
        </w:r>
        <w:r>
          <w:t>50</w:t>
        </w:r>
        <w:r>
          <w:fldChar w:fldCharType="end"/>
        </w:r>
      </w:hyperlink>
    </w:p>
    <w:p>
      <w:pPr>
        <w:pStyle w:val="TOC2"/>
        <w:tabs>
          <w:tab w:val="right" w:leader="dot" w:pos="8306"/>
        </w:tabs>
      </w:pPr>
      <w:hyperlink w:anchor="_Toc16163" w:history="1">
        <w:r>
          <w:rPr>
            <w:rFonts w:ascii="仿宋" w:eastAsia="仿宋" w:hAnsi="仿宋" w:cs="仿宋" w:hint="eastAsia"/>
            <w:lang w:eastAsia="zh-CN"/>
          </w:rPr>
          <w:t>(三)、营销渠道与策略</w:t>
        </w:r>
        <w:r>
          <w:tab/>
        </w:r>
        <w:r>
          <w:fldChar w:fldCharType="begin"/>
        </w:r>
        <w:r>
          <w:instrText xml:space="preserve"> PAGEREF _Toc16163 \h </w:instrText>
        </w:r>
        <w:r>
          <w:fldChar w:fldCharType="separate"/>
        </w:r>
        <w:r>
          <w:t>52</w:t>
        </w:r>
        <w:r>
          <w:fldChar w:fldCharType="end"/>
        </w:r>
      </w:hyperlink>
    </w:p>
    <w:p>
      <w:pPr>
        <w:pStyle w:val="TOC2"/>
        <w:tabs>
          <w:tab w:val="right" w:leader="dot" w:pos="8306"/>
        </w:tabs>
      </w:pPr>
      <w:hyperlink w:anchor="_Toc26126" w:history="1">
        <w:r>
          <w:rPr>
            <w:rFonts w:ascii="仿宋" w:eastAsia="仿宋" w:hAnsi="仿宋" w:cs="仿宋" w:hint="eastAsia"/>
            <w:lang w:eastAsia="zh-CN"/>
          </w:rPr>
          <w:t>(四)、推广与宣传活动</w:t>
        </w:r>
        <w:r>
          <w:tab/>
        </w:r>
        <w:r>
          <w:fldChar w:fldCharType="begin"/>
        </w:r>
        <w:r>
          <w:instrText xml:space="preserve"> PAGEREF _Toc26126 \h </w:instrText>
        </w:r>
        <w:r>
          <w:fldChar w:fldCharType="separate"/>
        </w:r>
        <w:r>
          <w:t>53</w:t>
        </w:r>
        <w:r>
          <w:fldChar w:fldCharType="end"/>
        </w:r>
      </w:hyperlink>
    </w:p>
    <w:p>
      <w:pPr>
        <w:pStyle w:val="TOC1"/>
        <w:tabs>
          <w:tab w:val="right" w:leader="dot" w:pos="8306"/>
        </w:tabs>
      </w:pPr>
      <w:hyperlink w:anchor="_Toc12364" w:history="1">
        <w:r>
          <w:rPr>
            <w:rFonts w:ascii="仿宋" w:eastAsia="仿宋" w:hAnsi="仿宋" w:cs="仿宋" w:hint="eastAsia"/>
            <w:lang w:eastAsia="zh-CN"/>
          </w:rPr>
          <w:t>十六、运输货场服务项目实施保障措施</w:t>
        </w:r>
        <w:r>
          <w:tab/>
        </w:r>
        <w:r>
          <w:fldChar w:fldCharType="begin"/>
        </w:r>
        <w:r>
          <w:instrText xml:space="preserve"> PAGEREF _Toc12364 \h </w:instrText>
        </w:r>
        <w:r>
          <w:fldChar w:fldCharType="separate"/>
        </w:r>
        <w:r>
          <w:t>58</w:t>
        </w:r>
        <w:r>
          <w:fldChar w:fldCharType="end"/>
        </w:r>
      </w:hyperlink>
    </w:p>
    <w:p>
      <w:pPr>
        <w:pStyle w:val="TOC2"/>
        <w:tabs>
          <w:tab w:val="right" w:leader="dot" w:pos="8306"/>
        </w:tabs>
      </w:pPr>
      <w:hyperlink w:anchor="_Toc1923" w:history="1">
        <w:r>
          <w:rPr>
            <w:rFonts w:ascii="仿宋" w:eastAsia="仿宋" w:hAnsi="仿宋" w:cs="仿宋" w:hint="eastAsia"/>
            <w:lang w:eastAsia="zh-CN"/>
          </w:rPr>
          <w:t>(一)、运输货场服务项目实施保障机制</w:t>
        </w:r>
        <w:r>
          <w:tab/>
        </w:r>
        <w:r>
          <w:fldChar w:fldCharType="begin"/>
        </w:r>
        <w:r>
          <w:instrText xml:space="preserve"> PAGEREF _Toc1923 \h </w:instrText>
        </w:r>
        <w:r>
          <w:fldChar w:fldCharType="separate"/>
        </w:r>
        <w:r>
          <w:t>58</w:t>
        </w:r>
        <w:r>
          <w:fldChar w:fldCharType="end"/>
        </w:r>
      </w:hyperlink>
    </w:p>
    <w:p>
      <w:pPr>
        <w:pStyle w:val="TOC2"/>
        <w:tabs>
          <w:tab w:val="right" w:leader="dot" w:pos="8306"/>
        </w:tabs>
      </w:pPr>
      <w:hyperlink w:anchor="_Toc18238" w:history="1">
        <w:r>
          <w:rPr>
            <w:rFonts w:ascii="仿宋" w:eastAsia="仿宋" w:hAnsi="仿宋" w:cs="仿宋" w:hint="eastAsia"/>
            <w:lang w:eastAsia="zh-CN"/>
          </w:rPr>
          <w:t>(二)、运输货场服务项目法律合规要求</w:t>
        </w:r>
        <w:r>
          <w:tab/>
        </w:r>
        <w:r>
          <w:fldChar w:fldCharType="begin"/>
        </w:r>
        <w:r>
          <w:instrText xml:space="preserve"> PAGEREF _Toc18238 \h </w:instrText>
        </w:r>
        <w:r>
          <w:fldChar w:fldCharType="separate"/>
        </w:r>
        <w:r>
          <w:t>62</w:t>
        </w:r>
        <w:r>
          <w:fldChar w:fldCharType="end"/>
        </w:r>
      </w:hyperlink>
    </w:p>
    <w:p>
      <w:pPr>
        <w:pStyle w:val="TOC2"/>
        <w:tabs>
          <w:tab w:val="right" w:leader="dot" w:pos="8306"/>
        </w:tabs>
      </w:pPr>
      <w:hyperlink w:anchor="_Toc16988" w:history="1">
        <w:r>
          <w:rPr>
            <w:rFonts w:ascii="仿宋" w:eastAsia="仿宋" w:hAnsi="仿宋" w:cs="仿宋" w:hint="eastAsia"/>
            <w:lang w:eastAsia="zh-CN"/>
          </w:rPr>
          <w:t>(三)、运输货场服务项目合同管理与法律事务</w:t>
        </w:r>
        <w:r>
          <w:tab/>
        </w:r>
        <w:r>
          <w:fldChar w:fldCharType="begin"/>
        </w:r>
        <w:r>
          <w:instrText xml:space="preserve"> PAGEREF _Toc16988 \h </w:instrText>
        </w:r>
        <w:r>
          <w:fldChar w:fldCharType="separate"/>
        </w:r>
        <w:r>
          <w:t>66</w:t>
        </w:r>
        <w:r>
          <w:fldChar w:fldCharType="end"/>
        </w:r>
      </w:hyperlink>
    </w:p>
    <w:p>
      <w:pPr>
        <w:pStyle w:val="TOC2"/>
        <w:tabs>
          <w:tab w:val="right" w:leader="dot" w:pos="8306"/>
        </w:tabs>
      </w:pPr>
      <w:hyperlink w:anchor="_Toc17090" w:history="1">
        <w:r>
          <w:rPr>
            <w:rFonts w:ascii="仿宋" w:eastAsia="仿宋" w:hAnsi="仿宋" w:cs="仿宋" w:hint="eastAsia"/>
            <w:lang w:eastAsia="zh-CN"/>
          </w:rPr>
          <w:t>(四)、运输货场服务项目知识产权保护策略</w:t>
        </w:r>
        <w:r>
          <w:tab/>
        </w:r>
        <w:r>
          <w:fldChar w:fldCharType="begin"/>
        </w:r>
        <w:r>
          <w:instrText xml:space="preserve"> PAGEREF _Toc17090 \h </w:instrText>
        </w:r>
        <w:r>
          <w:fldChar w:fldCharType="separate"/>
        </w:r>
        <w:r>
          <w:t>72</w:t>
        </w:r>
        <w:r>
          <w:fldChar w:fldCharType="end"/>
        </w:r>
      </w:hyperlink>
    </w:p>
    <w:p>
      <w:pPr>
        <w:pStyle w:val="TOC1"/>
        <w:tabs>
          <w:tab w:val="right" w:leader="dot" w:pos="8306"/>
        </w:tabs>
      </w:pPr>
      <w:hyperlink w:anchor="_Toc19011" w:history="1">
        <w:r>
          <w:rPr>
            <w:rFonts w:ascii="仿宋" w:eastAsia="仿宋" w:hAnsi="仿宋" w:cs="仿宋" w:hint="eastAsia"/>
            <w:lang w:eastAsia="zh-CN"/>
          </w:rPr>
          <w:t>十七、质量管理体系</w:t>
        </w:r>
        <w:r>
          <w:tab/>
        </w:r>
        <w:r>
          <w:fldChar w:fldCharType="begin"/>
        </w:r>
        <w:r>
          <w:instrText xml:space="preserve"> PAGEREF _Toc19011 \h </w:instrText>
        </w:r>
        <w:r>
          <w:fldChar w:fldCharType="separate"/>
        </w:r>
        <w:r>
          <w:t>75</w:t>
        </w:r>
        <w:r>
          <w:fldChar w:fldCharType="end"/>
        </w:r>
      </w:hyperlink>
    </w:p>
    <w:p>
      <w:pPr>
        <w:pStyle w:val="TOC2"/>
        <w:tabs>
          <w:tab w:val="right" w:leader="dot" w:pos="8306"/>
        </w:tabs>
      </w:pPr>
      <w:hyperlink w:anchor="_Toc16340" w:history="1">
        <w:r>
          <w:rPr>
            <w:rFonts w:ascii="仿宋" w:eastAsia="仿宋" w:hAnsi="仿宋" w:cs="仿宋" w:hint="eastAsia"/>
            <w:lang w:eastAsia="zh-CN"/>
          </w:rPr>
          <w:t>(一)、质量目标与方针</w:t>
        </w:r>
        <w:r>
          <w:tab/>
        </w:r>
        <w:r>
          <w:fldChar w:fldCharType="begin"/>
        </w:r>
        <w:r>
          <w:instrText xml:space="preserve"> PAGEREF _Toc16340 \h </w:instrText>
        </w:r>
        <w:r>
          <w:fldChar w:fldCharType="separate"/>
        </w:r>
        <w:r>
          <w:t>75</w:t>
        </w:r>
        <w:r>
          <w:fldChar w:fldCharType="end"/>
        </w:r>
      </w:hyperlink>
    </w:p>
    <w:p>
      <w:pPr>
        <w:pStyle w:val="TOC2"/>
        <w:tabs>
          <w:tab w:val="right" w:leader="dot" w:pos="8306"/>
        </w:tabs>
      </w:pPr>
      <w:hyperlink w:anchor="_Toc2133" w:history="1">
        <w:r>
          <w:rPr>
            <w:rFonts w:ascii="仿宋" w:eastAsia="仿宋" w:hAnsi="仿宋" w:cs="仿宋" w:hint="eastAsia"/>
            <w:lang w:eastAsia="zh-CN"/>
          </w:rPr>
          <w:t>(二)、质量管理责任</w:t>
        </w:r>
        <w:r>
          <w:tab/>
        </w:r>
        <w:r>
          <w:fldChar w:fldCharType="begin"/>
        </w:r>
        <w:r>
          <w:instrText xml:space="preserve"> PAGEREF _Toc2133 \h </w:instrText>
        </w:r>
        <w:r>
          <w:fldChar w:fldCharType="separate"/>
        </w:r>
        <w:r>
          <w:t>76</w:t>
        </w:r>
        <w:r>
          <w:fldChar w:fldCharType="end"/>
        </w:r>
      </w:hyperlink>
    </w:p>
    <w:p>
      <w:pPr>
        <w:pStyle w:val="TOC2"/>
        <w:tabs>
          <w:tab w:val="right" w:leader="dot" w:pos="8306"/>
        </w:tabs>
      </w:pPr>
      <w:hyperlink w:anchor="_Toc2795" w:history="1">
        <w:r>
          <w:rPr>
            <w:rFonts w:ascii="仿宋" w:eastAsia="仿宋" w:hAnsi="仿宋" w:cs="仿宋" w:hint="eastAsia"/>
            <w:lang w:eastAsia="zh-CN"/>
          </w:rPr>
          <w:t>(三)、质量管理体系文件</w:t>
        </w:r>
        <w:r>
          <w:tab/>
        </w:r>
        <w:r>
          <w:fldChar w:fldCharType="begin"/>
        </w:r>
        <w:r>
          <w:instrText xml:space="preserve"> PAGEREF _Toc2795 \h </w:instrText>
        </w:r>
        <w:r>
          <w:fldChar w:fldCharType="separate"/>
        </w:r>
        <w:r>
          <w:t>77</w:t>
        </w:r>
        <w:r>
          <w:fldChar w:fldCharType="end"/>
        </w:r>
      </w:hyperlink>
    </w:p>
    <w:p>
      <w:pPr>
        <w:pStyle w:val="TOC2"/>
        <w:tabs>
          <w:tab w:val="right" w:leader="dot" w:pos="8306"/>
        </w:tabs>
      </w:pPr>
      <w:hyperlink w:anchor="_Toc10186" w:history="1">
        <w:r>
          <w:rPr>
            <w:rFonts w:ascii="仿宋" w:eastAsia="仿宋" w:hAnsi="仿宋" w:cs="仿宋" w:hint="eastAsia"/>
            <w:lang w:eastAsia="zh-CN"/>
          </w:rPr>
          <w:t>(四)、质量培训与教育</w:t>
        </w:r>
        <w:r>
          <w:tab/>
        </w:r>
        <w:r>
          <w:fldChar w:fldCharType="begin"/>
        </w:r>
        <w:r>
          <w:instrText xml:space="preserve"> PAGEREF _Toc10186 \h </w:instrText>
        </w:r>
        <w:r>
          <w:fldChar w:fldCharType="separate"/>
        </w:r>
        <w:r>
          <w:t>79</w:t>
        </w:r>
        <w:r>
          <w:fldChar w:fldCharType="end"/>
        </w:r>
      </w:hyperlink>
    </w:p>
    <w:p>
      <w:pPr>
        <w:pStyle w:val="TOC2"/>
        <w:tabs>
          <w:tab w:val="right" w:leader="dot" w:pos="8306"/>
        </w:tabs>
      </w:pPr>
      <w:hyperlink w:anchor="_Toc30835" w:history="1">
        <w:r>
          <w:rPr>
            <w:rFonts w:ascii="仿宋" w:eastAsia="仿宋" w:hAnsi="仿宋" w:cs="仿宋" w:hint="eastAsia"/>
            <w:lang w:eastAsia="zh-CN"/>
          </w:rPr>
          <w:t>(五)、质量审核与评价</w:t>
        </w:r>
        <w:r>
          <w:tab/>
        </w:r>
        <w:r>
          <w:fldChar w:fldCharType="begin"/>
        </w:r>
        <w:r>
          <w:instrText xml:space="preserve"> PAGEREF _Toc30835 \h </w:instrText>
        </w:r>
        <w:r>
          <w:fldChar w:fldCharType="separate"/>
        </w:r>
        <w:r>
          <w:t>80</w:t>
        </w:r>
        <w:r>
          <w:fldChar w:fldCharType="end"/>
        </w:r>
      </w:hyperlink>
    </w:p>
    <w:p>
      <w:pPr>
        <w:pStyle w:val="TOC2"/>
        <w:tabs>
          <w:tab w:val="right" w:leader="dot" w:pos="8306"/>
        </w:tabs>
      </w:pPr>
      <w:hyperlink w:anchor="_Toc4377" w:history="1">
        <w:r>
          <w:rPr>
            <w:rFonts w:ascii="仿宋" w:eastAsia="仿宋" w:hAnsi="仿宋" w:cs="仿宋" w:hint="eastAsia"/>
            <w:lang w:eastAsia="zh-CN"/>
          </w:rPr>
          <w:t>(六)、不符合与纠正措施</w:t>
        </w:r>
        <w:r>
          <w:tab/>
        </w:r>
        <w:r>
          <w:fldChar w:fldCharType="begin"/>
        </w:r>
        <w:r>
          <w:instrText xml:space="preserve"> PAGEREF _Toc4377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9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79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运输货场服务项目的主要产品是XXXX，预计年产值为XXX万元。这一产品在市场中占据着重要的地位，其广泛的应用范围使得该运输货场服务项目的市场前景非常广阔。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运输货场服务项目的xxx产品作为重要的原材料之一，将在多个领域发挥关键作用。其在建筑、交通、能源等方面的广泛应用将为整个产业链提供强大的支持，形成产业协同效应。运输货场服务项目的年产值XXX万XXX万XXX万万元不仅反映了其在市场上的巨大潜力，更预示着它对国民经济的积极贡献。这种关联度高、涉及面广的产业关系，使得该运输货场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40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总征地面积为XXXX平方米，相当于约XX.XX亩，其中净用地面积为XXXX平方米，红线范围内相当于约XX.XX亩。这一用地规模充分考虑了运输货场服务项目的建设需求，保障了运输货场服务项目在合适的空间内得以充分发展。运输货场服务项目规划的总建筑面积为XXXX平方米，其中主体工程建设占XXXX平方米，计容建筑面积达XXXX平方米。预计建筑工程的投资将达到XXXX万元，为运输货场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计划购置的设备共计XXXX台（套），设备购置费用为XXXX万元。这一设备购置计划充分考虑到运输货场服务项目的生产需求和技术要求，确保了运输货场服务项目在生产运营中具备先进的技术装备和高效的生产能力。设备的合理配置将为运输货场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计划总投资为XXXX万元，预计年实现营业收入为XXXX万元。这一产能规模的设定旨在确保运输货场服务项目能够在投资与回报之间取得平衡，实现长期可持续的发展。运输货场服务项目的总投资充分考虑到各个方面的需求，包括用地建设、设备购置等多个环节，以确保运输货场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719"/>
      <w:r>
        <w:rPr>
          <w:rFonts w:ascii="仿宋" w:eastAsia="仿宋" w:hAnsi="仿宋" w:cs="仿宋" w:hint="eastAsia"/>
          <w:sz w:val="28"/>
          <w:lang w:eastAsia="zh-CN"/>
        </w:rPr>
        <w:t>二、运输货场服务项目可持续发展</w:t>
      </w:r>
      <w:bookmarkEnd w:id="5"/>
    </w:p>
    <w:p>
      <w:pPr>
        <w:pStyle w:val="Heading2"/>
        <w:rPr>
          <w:rFonts w:ascii="仿宋" w:eastAsia="仿宋" w:hAnsi="仿宋" w:cs="仿宋" w:hint="eastAsia"/>
          <w:lang w:eastAsia="zh-CN"/>
        </w:rPr>
      </w:pPr>
      <w:bookmarkStart w:id="6" w:name="_Toc1836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输货场服务项目中，运输货场服务项目团队着眼于未来，明确了可持续发展的战略方向。制定的具体可持续发展目标包括降低资源使用、采用环保技术、最大化社会效益等。这一步骤不仅有助于运输货场服务项目在环保和社会责任方面达到最高标准，也为未来提供了明确的指引，确保运输货场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可持续实践的融入运输货场服务项目管理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运输货场服务项目管理周期。从运输货场服务项目规划开始，运输货场服务项目团队就考虑了环境和社会的因素。在执行阶段，运输货场服务项目团队积极推动绿色技术的应用，优化资源利用。此外，关注员工的社会责任，通过培训和沟通活动提高员工对可持续发展的认知，使他们能够在日常工作中践行可持续实践。这些举措不仅为运输货场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627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扎根于运输货场服务项目的可持续发展理念，我们深信环保与社会责任是运输货场服务项目成功的关键支柱。在运输货场服务项目的每一步，我们都致力于通过创新和实践，履行对环境和社会的坚定责任。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团队通过引入先进的环保技术、建立高效的废物处理系统以及推动能源节约措施，积极履行环保责任。定期的环保监测和评估确保运输货场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不仅致力于自身可持续发展，还注重对社会的回馈。通过支持社区运输货场服务项目、参与慈善事业、提供培训机会等方式，运输货场服务项目积极履行社会责任。与当地社区建立积极互动，关注员工的工作与生活平衡，以及员工的身心健康，是运输货场服务项目在社会责任层面的关键举措。这样的实践不仅增强了运输货场服务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2928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338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的技术管理特点体现在其创新导向。通过引入最先进的技术趋势和解决方案，运输货场服务项目致力于提升科技含量、提高质量和效率水平。这意味着我们将采用最新的工具和方法，确保运输货场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运输货场服务项目技术管理的显著特征。通过整合不同领域的技术资源，我们实现了跨学科的协同工作。这有助于优化技术架构，提高整体效能。此外，整合性策略还促进了不同技术团队之间的紧密沟通和高效合作，确保运输货场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运输货场服务项目所采用的技术。通过不断优化技术方案，运输货场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运输货场服务项目团队将在运输货场服务项目初期识别可能的技术风险，并采取相应的预防和应对措施。通过建立健全的风险评估机制，运输货场服务项目能够在实施过程中及时发现并解决潜在的技术问题，保障运输货场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运输货场服务项目中，技术将成为运输货场服务项目成功的有力支持。这一深度剖析揭示了技术管理在运输货场服务项目实施中的关键作用，为运输货场服务项目的技术基础奠定了坚实的基础。</w:t>
      </w:r>
    </w:p>
    <w:p>
      <w:pPr>
        <w:pStyle w:val="Heading2"/>
        <w:ind w:firstLine="560" w:firstLineChars="200"/>
        <w:rPr>
          <w:rFonts w:ascii="仿宋" w:eastAsia="仿宋" w:hAnsi="仿宋" w:cs="仿宋" w:hint="eastAsia"/>
          <w:sz w:val="28"/>
          <w:lang w:eastAsia="zh-CN"/>
        </w:rPr>
      </w:pPr>
      <w:bookmarkStart w:id="10" w:name="_Toc27388"/>
      <w:r>
        <w:rPr>
          <w:rFonts w:ascii="仿宋" w:eastAsia="仿宋" w:hAnsi="仿宋" w:cs="仿宋" w:hint="eastAsia"/>
          <w:sz w:val="28"/>
          <w:lang w:eastAsia="zh-CN"/>
        </w:rPr>
        <w:t>(二)、运输货场服务项目工艺技术设计方案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运输货场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运输货场服务项目将严格按照相关行业规范要求进行组织。通过有效控制产品质量，运输货场服务项目将致力于为顾客提供优质的运输货场服务项目产品和良好的服务。这体现了运输货场服务项目对于生产活动合规性和质量标准的高度重视，为运输货场服务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工艺技术方面，运输货场服务项目注重生态效益和清洁生产原则。运输货场服务项目建设将紧密结合地方特色经济发展，与社会经济发展规划和区域环境保护规划方案相协调一致。通过与当地区域自然生态系统的结合，运输货场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运输货场服务项目产品具有多样化的客户需求和个性化的特点。因此，运输货场服务项目产品规格品种多样，且单批生产数量较小。为满足这一特点，运输货场服务项目承办单位将建设先进的柔性制造生产线。通过广泛应用柔性制造技术，运输货场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运输货场服务项目采用的技术具有较高的技术含量和自动化水平，处于国内先进水平。这一技术选用不仅体现了对生产效率、质量和环境友好性的高标准要求，同时为运输货场服务项目的可持续发展奠定了坚实的基础。</w:t>
      </w:r>
    </w:p>
    <w:p>
      <w:pPr>
        <w:pStyle w:val="Heading2"/>
        <w:ind w:firstLine="560" w:firstLineChars="200"/>
        <w:rPr>
          <w:rFonts w:ascii="仿宋" w:eastAsia="仿宋" w:hAnsi="仿宋" w:cs="仿宋" w:hint="eastAsia"/>
          <w:sz w:val="28"/>
          <w:lang w:eastAsia="zh-CN"/>
        </w:rPr>
      </w:pPr>
      <w:bookmarkStart w:id="11" w:name="_Toc1240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为确保运输货场服务项目的高效生产和技术实施，我们制定了一套精心设计的设备选型方案，以满足运输货场服务项目生产、质量和环保的要求。该方案的主要特点如下：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运输货场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针对运输货场服务项目产品的多样性和小批量生产的特点，我们将建设柔性制造生产线。通过在设备选型中考虑柔性制造技术，可以灵活应对不同产品规格和生产需求，实现生产线的高度灵活性和适应性。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8185"/>
      <w:r>
        <w:rPr>
          <w:rFonts w:ascii="仿宋" w:eastAsia="仿宋" w:hAnsi="仿宋" w:cs="仿宋" w:hint="eastAsia"/>
          <w:sz w:val="28"/>
          <w:lang w:eastAsia="zh-CN"/>
        </w:rPr>
        <w:t>四、运输货场服务项目建设背景及必要性分析</w:t>
      </w:r>
      <w:bookmarkEnd w:id="12"/>
    </w:p>
    <w:p>
      <w:pPr>
        <w:pStyle w:val="Heading2"/>
        <w:rPr>
          <w:rFonts w:ascii="仿宋" w:eastAsia="仿宋" w:hAnsi="仿宋" w:cs="仿宋" w:hint="eastAsia"/>
          <w:lang w:eastAsia="zh-CN"/>
        </w:rPr>
      </w:pPr>
      <w:bookmarkStart w:id="13" w:name="_Toc16821"/>
      <w:r>
        <w:rPr>
          <w:rFonts w:ascii="仿宋" w:eastAsia="仿宋" w:hAnsi="仿宋" w:cs="仿宋" w:hint="eastAsia"/>
          <w:lang w:eastAsia="zh-CN"/>
        </w:rPr>
        <w:t>(一)、运输货场服务项目背景分析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运输货场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运输货场服务项目在这个潮流中的定位。同时，我们将关注行业内涌现的新兴机遇，以便运输货场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运输货场服务项目提供了强大的发展动力。我们将聚焦于行业内最新的技术发展趋势，包括但不限于人工智能、大数据分析、物联网等领域。通过深度的技术研究，我们将确保运输货场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运输货场服务项目发展的源泉。我们将投入更多的精力对市场需求进行深入剖析，超越表面的需求，深入挖掘潜在的市场痛点和机遇。通过对市场需求的细致了解，运输货场服务项目将更有针对性地设计解决方案，满足市场的多样化需求，从而更好地促进运输货场服务项目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运输货场服务项目战略至关重要。我们将对竞争态势进行更为深入的分析，包括但不限于市场份额、产品特点、客户满意度等多个维度。通过深度的竞争分析，运输货场服务项目将能够更准确地把握市场脉搏，制定具有竞争力的运输货场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运输货场服务项目的发展具有直接的影响。我们将进行更为全面的法规和政策分析，了解行业发展中的潜在法律风险和合规挑战。通过充分了解和遵守相关法规，运输货场服务项目将确保在法律框架内合法合规运营，为运输货场服务项目的稳健发展提供有力支持。</w:t>
      </w:r>
    </w:p>
    <w:p>
      <w:pPr>
        <w:pStyle w:val="Heading2"/>
        <w:ind w:firstLine="560" w:firstLineChars="200"/>
        <w:rPr>
          <w:rFonts w:ascii="仿宋" w:eastAsia="仿宋" w:hAnsi="仿宋" w:cs="仿宋" w:hint="eastAsia"/>
          <w:sz w:val="28"/>
          <w:lang w:eastAsia="zh-CN"/>
        </w:rPr>
      </w:pPr>
      <w:bookmarkStart w:id="14" w:name="_Toc31817"/>
      <w:r>
        <w:rPr>
          <w:rFonts w:ascii="仿宋" w:eastAsia="仿宋" w:hAnsi="仿宋" w:cs="仿宋" w:hint="eastAsia"/>
          <w:sz w:val="28"/>
          <w:lang w:eastAsia="zh-CN"/>
        </w:rPr>
        <w:t>(二)、运输货场服务项目建设必要性分析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建设的迫切性源于对行业发展趋势的深刻洞察。我们正处于一个行业变革的时代，科技创新、数字化转型成为企业发展的关键动力。运输货场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建设不仅仅是为了跟上潮流，更是为了通过技术创新推动企业的持续发展。通过引入先进的技术和解决方案，运输货场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运输货场服务项目的建设成为必然选择，通过提高产品质量、拓展服务领域，从而在竞争中获得更多的机会。运输货场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运输货场服务项目建设的必要性体现在对客户需求更精准的满足。通过运输货场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运输货场服务项目建设的背后是对企业持续创新的追求。只有通过不断创新，企业才能在竞争中立于不败之地。运输货场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3478"/>
      <w:r>
        <w:rPr>
          <w:rFonts w:ascii="仿宋" w:eastAsia="仿宋" w:hAnsi="仿宋" w:cs="仿宋" w:hint="eastAsia"/>
          <w:sz w:val="28"/>
          <w:lang w:eastAsia="zh-CN"/>
        </w:rPr>
        <w:t>五、运输货场服务项目土建工程</w:t>
      </w:r>
      <w:bookmarkEnd w:id="15"/>
    </w:p>
    <w:p>
      <w:pPr>
        <w:pStyle w:val="Heading2"/>
        <w:rPr>
          <w:rFonts w:ascii="仿宋" w:eastAsia="仿宋" w:hAnsi="仿宋" w:cs="仿宋" w:hint="eastAsia"/>
          <w:lang w:eastAsia="zh-CN"/>
        </w:rPr>
      </w:pPr>
      <w:bookmarkStart w:id="16" w:name="_Toc899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在运输货场服务项目的建筑工程设计中，我们将秉承一系列重要的设计原则，以确保运输货场服务项目建筑在功能、美观、可持续性等方面达到最佳效果。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首要原则是确保建筑的功能性得到最大化的发挥。我们将充分理解运输货场服务项目的实际需求，合理布局各个功能区域，保证建筑在满足业务需求的同时，提供高效的工作环境。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在建筑设计中，我们将综合考虑建设和运营成本。通过精细的经济效益分析，确保设计方案在高效利用资源的同时，对运输货场服务项目的长期盈利能力有积极的贡献。</w:t>
      </w:r>
    </w:p>
    <w:p>
      <w:pPr>
        <w:pStyle w:val="Heading2"/>
        <w:ind w:firstLine="560" w:firstLineChars="200"/>
        <w:rPr>
          <w:rFonts w:ascii="仿宋" w:eastAsia="仿宋" w:hAnsi="仿宋" w:cs="仿宋" w:hint="eastAsia"/>
          <w:sz w:val="28"/>
          <w:lang w:eastAsia="zh-CN"/>
        </w:rPr>
      </w:pPr>
      <w:bookmarkStart w:id="17" w:name="_Toc877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输货场服务项目的土建工程设计中，我们将精准设定设计年限，结合运输货场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运输货场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082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运输货场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运输货场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https://d.book118.com/428110134007006027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C567EA"/>
    <w:rsid w:val="45C567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11013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2024-01-16T10:15:00Z</dcterms:created>
  <dcterms:modified xsi:type="dcterms:W3CDTF">2024-01-16T10:16:04Z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735832B89D024249A88B4670F33CA90E_11</vt:lpwstr>
  </property>
  <property fmtid="{D5CDD505-2E9C-101B-9397-08002B2CF9AE}" pid="3" name="KSOProductBuildVer">
    <vt:lpwstr>2052-12.1.0.16120</vt:lpwstr>
  </property>
</Properties>
</file>