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防静电服项目规划设计蓝图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085" w:history="1">
        <w:r>
          <w:rPr>
            <w:rFonts w:ascii="仿宋" w:eastAsia="仿宋" w:hAnsi="仿宋" w:cs="仿宋" w:hint="eastAsia"/>
            <w:lang w:eastAsia="zh-CN"/>
          </w:rPr>
          <w:t>前言</w:t>
        </w:r>
        <w:r>
          <w:tab/>
        </w:r>
        <w:r>
          <w:fldChar w:fldCharType="begin"/>
        </w:r>
        <w:r>
          <w:instrText xml:space="preserve"> PAGEREF _Toc9085 \h </w:instrText>
        </w:r>
        <w:r>
          <w:fldChar w:fldCharType="separate"/>
        </w:r>
        <w:r>
          <w:t>3</w:t>
        </w:r>
        <w:r>
          <w:fldChar w:fldCharType="end"/>
        </w:r>
      </w:hyperlink>
    </w:p>
    <w:p>
      <w:pPr>
        <w:pStyle w:val="TOC1"/>
        <w:tabs>
          <w:tab w:val="right" w:leader="dot" w:pos="8306"/>
        </w:tabs>
      </w:pPr>
      <w:hyperlink w:anchor="_Toc12137" w:history="1">
        <w:r>
          <w:rPr>
            <w:rFonts w:ascii="仿宋" w:eastAsia="仿宋" w:hAnsi="仿宋" w:cs="仿宋" w:hint="eastAsia"/>
            <w:lang w:eastAsia="zh-CN"/>
          </w:rPr>
          <w:t>一、防静电服项目绩效评估</w:t>
        </w:r>
        <w:r>
          <w:tab/>
        </w:r>
        <w:r>
          <w:fldChar w:fldCharType="begin"/>
        </w:r>
        <w:r>
          <w:instrText xml:space="preserve"> PAGEREF _Toc12137 \h </w:instrText>
        </w:r>
        <w:r>
          <w:fldChar w:fldCharType="separate"/>
        </w:r>
        <w:r>
          <w:t>3</w:t>
        </w:r>
        <w:r>
          <w:fldChar w:fldCharType="end"/>
        </w:r>
      </w:hyperlink>
    </w:p>
    <w:p>
      <w:pPr>
        <w:pStyle w:val="TOC2"/>
        <w:tabs>
          <w:tab w:val="right" w:leader="dot" w:pos="8306"/>
        </w:tabs>
      </w:pPr>
      <w:hyperlink w:anchor="_Toc17087" w:history="1">
        <w:r>
          <w:rPr>
            <w:rFonts w:ascii="仿宋" w:eastAsia="仿宋" w:hAnsi="仿宋" w:cs="仿宋" w:hint="eastAsia"/>
            <w:lang w:eastAsia="zh-CN"/>
          </w:rPr>
          <w:t>(一)、绩效评估指标</w:t>
        </w:r>
        <w:r>
          <w:tab/>
        </w:r>
        <w:r>
          <w:fldChar w:fldCharType="begin"/>
        </w:r>
        <w:r>
          <w:instrText xml:space="preserve"> PAGEREF _Toc17087 \h </w:instrText>
        </w:r>
        <w:r>
          <w:fldChar w:fldCharType="separate"/>
        </w:r>
        <w:r>
          <w:t>3</w:t>
        </w:r>
        <w:r>
          <w:fldChar w:fldCharType="end"/>
        </w:r>
      </w:hyperlink>
    </w:p>
    <w:p>
      <w:pPr>
        <w:pStyle w:val="TOC2"/>
        <w:tabs>
          <w:tab w:val="right" w:leader="dot" w:pos="8306"/>
        </w:tabs>
      </w:pPr>
      <w:hyperlink w:anchor="_Toc3935" w:history="1">
        <w:r>
          <w:rPr>
            <w:rFonts w:ascii="仿宋" w:eastAsia="仿宋" w:hAnsi="仿宋" w:cs="仿宋" w:hint="eastAsia"/>
            <w:lang w:eastAsia="zh-CN"/>
          </w:rPr>
          <w:t>(二)、绩效评估方法</w:t>
        </w:r>
        <w:r>
          <w:tab/>
        </w:r>
        <w:r>
          <w:fldChar w:fldCharType="begin"/>
        </w:r>
        <w:r>
          <w:instrText xml:space="preserve"> PAGEREF _Toc3935 \h </w:instrText>
        </w:r>
        <w:r>
          <w:fldChar w:fldCharType="separate"/>
        </w:r>
        <w:r>
          <w:t>4</w:t>
        </w:r>
        <w:r>
          <w:fldChar w:fldCharType="end"/>
        </w:r>
      </w:hyperlink>
    </w:p>
    <w:p>
      <w:pPr>
        <w:pStyle w:val="TOC2"/>
        <w:tabs>
          <w:tab w:val="right" w:leader="dot" w:pos="8306"/>
        </w:tabs>
      </w:pPr>
      <w:hyperlink w:anchor="_Toc20939" w:history="1">
        <w:r>
          <w:rPr>
            <w:rFonts w:ascii="仿宋" w:eastAsia="仿宋" w:hAnsi="仿宋" w:cs="仿宋" w:hint="eastAsia"/>
            <w:lang w:eastAsia="zh-CN"/>
          </w:rPr>
          <w:t>(三)、绩效评估周期</w:t>
        </w:r>
        <w:r>
          <w:tab/>
        </w:r>
        <w:r>
          <w:fldChar w:fldCharType="begin"/>
        </w:r>
        <w:r>
          <w:instrText xml:space="preserve"> PAGEREF _Toc20939 \h </w:instrText>
        </w:r>
        <w:r>
          <w:fldChar w:fldCharType="separate"/>
        </w:r>
        <w:r>
          <w:t>5</w:t>
        </w:r>
        <w:r>
          <w:fldChar w:fldCharType="end"/>
        </w:r>
      </w:hyperlink>
    </w:p>
    <w:p>
      <w:pPr>
        <w:pStyle w:val="TOC1"/>
        <w:tabs>
          <w:tab w:val="right" w:leader="dot" w:pos="8306"/>
        </w:tabs>
      </w:pPr>
      <w:hyperlink w:anchor="_Toc7442" w:history="1">
        <w:r>
          <w:rPr>
            <w:rFonts w:ascii="仿宋" w:eastAsia="仿宋" w:hAnsi="仿宋" w:cs="仿宋" w:hint="eastAsia"/>
            <w:lang w:eastAsia="zh-CN"/>
          </w:rPr>
          <w:t>二、防静电服项目可持续发展</w:t>
        </w:r>
        <w:r>
          <w:tab/>
        </w:r>
        <w:r>
          <w:fldChar w:fldCharType="begin"/>
        </w:r>
        <w:r>
          <w:instrText xml:space="preserve"> PAGEREF _Toc7442 \h </w:instrText>
        </w:r>
        <w:r>
          <w:fldChar w:fldCharType="separate"/>
        </w:r>
        <w:r>
          <w:t>6</w:t>
        </w:r>
        <w:r>
          <w:fldChar w:fldCharType="end"/>
        </w:r>
      </w:hyperlink>
    </w:p>
    <w:p>
      <w:pPr>
        <w:pStyle w:val="TOC2"/>
        <w:tabs>
          <w:tab w:val="right" w:leader="dot" w:pos="8306"/>
        </w:tabs>
      </w:pPr>
      <w:hyperlink w:anchor="_Toc8520" w:history="1">
        <w:r>
          <w:rPr>
            <w:rFonts w:ascii="仿宋" w:eastAsia="仿宋" w:hAnsi="仿宋" w:cs="仿宋" w:hint="eastAsia"/>
            <w:lang w:eastAsia="zh-CN"/>
          </w:rPr>
          <w:t>(一)、可持续战略与实践</w:t>
        </w:r>
        <w:r>
          <w:tab/>
        </w:r>
        <w:r>
          <w:fldChar w:fldCharType="begin"/>
        </w:r>
        <w:r>
          <w:instrText xml:space="preserve"> PAGEREF _Toc8520 \h </w:instrText>
        </w:r>
        <w:r>
          <w:fldChar w:fldCharType="separate"/>
        </w:r>
        <w:r>
          <w:t>6</w:t>
        </w:r>
        <w:r>
          <w:fldChar w:fldCharType="end"/>
        </w:r>
      </w:hyperlink>
    </w:p>
    <w:p>
      <w:pPr>
        <w:pStyle w:val="TOC2"/>
        <w:tabs>
          <w:tab w:val="right" w:leader="dot" w:pos="8306"/>
        </w:tabs>
      </w:pPr>
      <w:hyperlink w:anchor="_Toc18800" w:history="1">
        <w:r>
          <w:rPr>
            <w:rFonts w:ascii="仿宋" w:eastAsia="仿宋" w:hAnsi="仿宋" w:cs="仿宋" w:hint="eastAsia"/>
            <w:lang w:eastAsia="zh-CN"/>
          </w:rPr>
          <w:t>(二)、环保与社会责任</w:t>
        </w:r>
        <w:r>
          <w:tab/>
        </w:r>
        <w:r>
          <w:fldChar w:fldCharType="begin"/>
        </w:r>
        <w:r>
          <w:instrText xml:space="preserve"> PAGEREF _Toc18800 \h </w:instrText>
        </w:r>
        <w:r>
          <w:fldChar w:fldCharType="separate"/>
        </w:r>
        <w:r>
          <w:t>7</w:t>
        </w:r>
        <w:r>
          <w:fldChar w:fldCharType="end"/>
        </w:r>
      </w:hyperlink>
    </w:p>
    <w:p>
      <w:pPr>
        <w:pStyle w:val="TOC1"/>
        <w:tabs>
          <w:tab w:val="right" w:leader="dot" w:pos="8306"/>
        </w:tabs>
      </w:pPr>
      <w:hyperlink w:anchor="_Toc15821" w:history="1">
        <w:r>
          <w:rPr>
            <w:rFonts w:ascii="仿宋" w:eastAsia="仿宋" w:hAnsi="仿宋" w:cs="仿宋" w:hint="eastAsia"/>
            <w:lang w:eastAsia="zh-CN"/>
          </w:rPr>
          <w:t>三、防静电服项目建设单位说明</w:t>
        </w:r>
        <w:r>
          <w:tab/>
        </w:r>
        <w:r>
          <w:fldChar w:fldCharType="begin"/>
        </w:r>
        <w:r>
          <w:instrText xml:space="preserve"> PAGEREF _Toc15821 \h </w:instrText>
        </w:r>
        <w:r>
          <w:fldChar w:fldCharType="separate"/>
        </w:r>
        <w:r>
          <w:t>8</w:t>
        </w:r>
        <w:r>
          <w:fldChar w:fldCharType="end"/>
        </w:r>
      </w:hyperlink>
    </w:p>
    <w:p>
      <w:pPr>
        <w:pStyle w:val="TOC2"/>
        <w:tabs>
          <w:tab w:val="right" w:leader="dot" w:pos="8306"/>
        </w:tabs>
      </w:pPr>
      <w:hyperlink w:anchor="_Toc14504" w:history="1">
        <w:r>
          <w:rPr>
            <w:rFonts w:ascii="仿宋" w:eastAsia="仿宋" w:hAnsi="仿宋" w:cs="仿宋" w:hint="eastAsia"/>
            <w:lang w:eastAsia="zh-CN"/>
          </w:rPr>
          <w:t>(一)、防静电服项目承办单位基本情况</w:t>
        </w:r>
        <w:r>
          <w:tab/>
        </w:r>
        <w:r>
          <w:fldChar w:fldCharType="begin"/>
        </w:r>
        <w:r>
          <w:instrText xml:space="preserve"> PAGEREF _Toc14504 \h </w:instrText>
        </w:r>
        <w:r>
          <w:fldChar w:fldCharType="separate"/>
        </w:r>
        <w:r>
          <w:t>8</w:t>
        </w:r>
        <w:r>
          <w:fldChar w:fldCharType="end"/>
        </w:r>
      </w:hyperlink>
    </w:p>
    <w:p>
      <w:pPr>
        <w:pStyle w:val="TOC2"/>
        <w:tabs>
          <w:tab w:val="right" w:leader="dot" w:pos="8306"/>
        </w:tabs>
      </w:pPr>
      <w:hyperlink w:anchor="_Toc9457" w:history="1">
        <w:r>
          <w:rPr>
            <w:rFonts w:ascii="仿宋" w:eastAsia="仿宋" w:hAnsi="仿宋" w:cs="仿宋" w:hint="eastAsia"/>
            <w:lang w:eastAsia="zh-CN"/>
          </w:rPr>
          <w:t>(二)、公司经济效益分析</w:t>
        </w:r>
        <w:r>
          <w:tab/>
        </w:r>
        <w:r>
          <w:fldChar w:fldCharType="begin"/>
        </w:r>
        <w:r>
          <w:instrText xml:space="preserve"> PAGEREF _Toc9457 \h </w:instrText>
        </w:r>
        <w:r>
          <w:fldChar w:fldCharType="separate"/>
        </w:r>
        <w:r>
          <w:t>8</w:t>
        </w:r>
        <w:r>
          <w:fldChar w:fldCharType="end"/>
        </w:r>
      </w:hyperlink>
    </w:p>
    <w:p>
      <w:pPr>
        <w:pStyle w:val="TOC1"/>
        <w:tabs>
          <w:tab w:val="right" w:leader="dot" w:pos="8306"/>
        </w:tabs>
      </w:pPr>
      <w:hyperlink w:anchor="_Toc23412" w:history="1">
        <w:r>
          <w:rPr>
            <w:rFonts w:ascii="仿宋" w:eastAsia="仿宋" w:hAnsi="仿宋" w:cs="仿宋" w:hint="eastAsia"/>
            <w:lang w:eastAsia="zh-CN"/>
          </w:rPr>
          <w:t>四、防静电服项目土建工程</w:t>
        </w:r>
        <w:r>
          <w:tab/>
        </w:r>
        <w:r>
          <w:fldChar w:fldCharType="begin"/>
        </w:r>
        <w:r>
          <w:instrText xml:space="preserve"> PAGEREF _Toc23412 \h </w:instrText>
        </w:r>
        <w:r>
          <w:fldChar w:fldCharType="separate"/>
        </w:r>
        <w:r>
          <w:t>9</w:t>
        </w:r>
        <w:r>
          <w:fldChar w:fldCharType="end"/>
        </w:r>
      </w:hyperlink>
    </w:p>
    <w:p>
      <w:pPr>
        <w:pStyle w:val="TOC2"/>
        <w:tabs>
          <w:tab w:val="right" w:leader="dot" w:pos="8306"/>
        </w:tabs>
      </w:pPr>
      <w:hyperlink w:anchor="_Toc20486" w:history="1">
        <w:r>
          <w:rPr>
            <w:rFonts w:ascii="仿宋" w:eastAsia="仿宋" w:hAnsi="仿宋" w:cs="仿宋" w:hint="eastAsia"/>
            <w:lang w:eastAsia="zh-CN"/>
          </w:rPr>
          <w:t>(一)、建筑工程设计原则</w:t>
        </w:r>
        <w:r>
          <w:tab/>
        </w:r>
        <w:r>
          <w:fldChar w:fldCharType="begin"/>
        </w:r>
        <w:r>
          <w:instrText xml:space="preserve"> PAGEREF _Toc20486 \h </w:instrText>
        </w:r>
        <w:r>
          <w:fldChar w:fldCharType="separate"/>
        </w:r>
        <w:r>
          <w:t>9</w:t>
        </w:r>
        <w:r>
          <w:fldChar w:fldCharType="end"/>
        </w:r>
      </w:hyperlink>
    </w:p>
    <w:p>
      <w:pPr>
        <w:pStyle w:val="TOC2"/>
        <w:tabs>
          <w:tab w:val="right" w:leader="dot" w:pos="8306"/>
        </w:tabs>
      </w:pPr>
      <w:hyperlink w:anchor="_Toc19316" w:history="1">
        <w:r>
          <w:rPr>
            <w:rFonts w:ascii="仿宋" w:eastAsia="仿宋" w:hAnsi="仿宋" w:cs="仿宋" w:hint="eastAsia"/>
            <w:lang w:eastAsia="zh-CN"/>
          </w:rPr>
          <w:t>(二)、土建工程设计年限及安全等级</w:t>
        </w:r>
        <w:r>
          <w:tab/>
        </w:r>
        <w:r>
          <w:fldChar w:fldCharType="begin"/>
        </w:r>
        <w:r>
          <w:instrText xml:space="preserve"> PAGEREF _Toc19316 \h </w:instrText>
        </w:r>
        <w:r>
          <w:fldChar w:fldCharType="separate"/>
        </w:r>
        <w:r>
          <w:t>10</w:t>
        </w:r>
        <w:r>
          <w:fldChar w:fldCharType="end"/>
        </w:r>
      </w:hyperlink>
    </w:p>
    <w:p>
      <w:pPr>
        <w:pStyle w:val="TOC2"/>
        <w:tabs>
          <w:tab w:val="right" w:leader="dot" w:pos="8306"/>
        </w:tabs>
      </w:pPr>
      <w:hyperlink w:anchor="_Toc10608" w:history="1">
        <w:r>
          <w:rPr>
            <w:rFonts w:ascii="仿宋" w:eastAsia="仿宋" w:hAnsi="仿宋" w:cs="仿宋" w:hint="eastAsia"/>
            <w:lang w:eastAsia="zh-CN"/>
          </w:rPr>
          <w:t>(三)、建筑工程设计总体要求</w:t>
        </w:r>
        <w:r>
          <w:tab/>
        </w:r>
        <w:r>
          <w:fldChar w:fldCharType="begin"/>
        </w:r>
        <w:r>
          <w:instrText xml:space="preserve"> PAGEREF _Toc10608 \h </w:instrText>
        </w:r>
        <w:r>
          <w:fldChar w:fldCharType="separate"/>
        </w:r>
        <w:r>
          <w:t>12</w:t>
        </w:r>
        <w:r>
          <w:fldChar w:fldCharType="end"/>
        </w:r>
      </w:hyperlink>
    </w:p>
    <w:p>
      <w:pPr>
        <w:pStyle w:val="TOC2"/>
        <w:tabs>
          <w:tab w:val="right" w:leader="dot" w:pos="8306"/>
        </w:tabs>
      </w:pPr>
      <w:hyperlink w:anchor="_Toc19351" w:history="1">
        <w:r>
          <w:rPr>
            <w:rFonts w:ascii="仿宋" w:eastAsia="仿宋" w:hAnsi="仿宋" w:cs="仿宋" w:hint="eastAsia"/>
            <w:lang w:eastAsia="zh-CN"/>
          </w:rPr>
          <w:t>(四)、土建工程建设指标</w:t>
        </w:r>
        <w:r>
          <w:tab/>
        </w:r>
        <w:r>
          <w:fldChar w:fldCharType="begin"/>
        </w:r>
        <w:r>
          <w:instrText xml:space="preserve"> PAGEREF _Toc19351 \h </w:instrText>
        </w:r>
        <w:r>
          <w:fldChar w:fldCharType="separate"/>
        </w:r>
        <w:r>
          <w:t>12</w:t>
        </w:r>
        <w:r>
          <w:fldChar w:fldCharType="end"/>
        </w:r>
      </w:hyperlink>
    </w:p>
    <w:p>
      <w:pPr>
        <w:pStyle w:val="TOC1"/>
        <w:tabs>
          <w:tab w:val="right" w:leader="dot" w:pos="8306"/>
        </w:tabs>
      </w:pPr>
      <w:hyperlink w:anchor="_Toc27132" w:history="1">
        <w:r>
          <w:rPr>
            <w:rFonts w:ascii="仿宋" w:eastAsia="仿宋" w:hAnsi="仿宋" w:cs="仿宋" w:hint="eastAsia"/>
            <w:lang w:eastAsia="zh-CN"/>
          </w:rPr>
          <w:t>五、防静电服项目建设背景及必要性分析</w:t>
        </w:r>
        <w:r>
          <w:tab/>
        </w:r>
        <w:r>
          <w:fldChar w:fldCharType="begin"/>
        </w:r>
        <w:r>
          <w:instrText xml:space="preserve"> PAGEREF _Toc27132 \h </w:instrText>
        </w:r>
        <w:r>
          <w:fldChar w:fldCharType="separate"/>
        </w:r>
        <w:r>
          <w:t>13</w:t>
        </w:r>
        <w:r>
          <w:fldChar w:fldCharType="end"/>
        </w:r>
      </w:hyperlink>
    </w:p>
    <w:p>
      <w:pPr>
        <w:pStyle w:val="TOC2"/>
        <w:tabs>
          <w:tab w:val="right" w:leader="dot" w:pos="8306"/>
        </w:tabs>
      </w:pPr>
      <w:hyperlink w:anchor="_Toc5296" w:history="1">
        <w:r>
          <w:rPr>
            <w:rFonts w:ascii="仿宋" w:eastAsia="仿宋" w:hAnsi="仿宋" w:cs="仿宋" w:hint="eastAsia"/>
            <w:lang w:eastAsia="zh-CN"/>
          </w:rPr>
          <w:t>(一)、防静电服项目背景分析</w:t>
        </w:r>
        <w:r>
          <w:tab/>
        </w:r>
        <w:r>
          <w:fldChar w:fldCharType="begin"/>
        </w:r>
        <w:r>
          <w:instrText xml:space="preserve"> PAGEREF _Toc5296 \h </w:instrText>
        </w:r>
        <w:r>
          <w:fldChar w:fldCharType="separate"/>
        </w:r>
        <w:r>
          <w:t>13</w:t>
        </w:r>
        <w:r>
          <w:fldChar w:fldCharType="end"/>
        </w:r>
      </w:hyperlink>
    </w:p>
    <w:p>
      <w:pPr>
        <w:pStyle w:val="TOC2"/>
        <w:tabs>
          <w:tab w:val="right" w:leader="dot" w:pos="8306"/>
        </w:tabs>
      </w:pPr>
      <w:hyperlink w:anchor="_Toc1441" w:history="1">
        <w:r>
          <w:rPr>
            <w:rFonts w:ascii="仿宋" w:eastAsia="仿宋" w:hAnsi="仿宋" w:cs="仿宋" w:hint="eastAsia"/>
            <w:lang w:eastAsia="zh-CN"/>
          </w:rPr>
          <w:t>(二)、防静电服项目建设必要性分析</w:t>
        </w:r>
        <w:r>
          <w:tab/>
        </w:r>
        <w:r>
          <w:fldChar w:fldCharType="begin"/>
        </w:r>
        <w:r>
          <w:instrText xml:space="preserve"> PAGEREF _Toc1441 \h </w:instrText>
        </w:r>
        <w:r>
          <w:fldChar w:fldCharType="separate"/>
        </w:r>
        <w:r>
          <w:t>14</w:t>
        </w:r>
        <w:r>
          <w:fldChar w:fldCharType="end"/>
        </w:r>
      </w:hyperlink>
    </w:p>
    <w:p>
      <w:pPr>
        <w:pStyle w:val="TOC1"/>
        <w:tabs>
          <w:tab w:val="right" w:leader="dot" w:pos="8306"/>
        </w:tabs>
      </w:pPr>
      <w:hyperlink w:anchor="_Toc6038" w:history="1">
        <w:r>
          <w:rPr>
            <w:rFonts w:ascii="仿宋" w:eastAsia="仿宋" w:hAnsi="仿宋" w:cs="仿宋" w:hint="eastAsia"/>
            <w:lang w:eastAsia="zh-CN"/>
          </w:rPr>
          <w:t>六、市场分析、调研</w:t>
        </w:r>
        <w:r>
          <w:tab/>
        </w:r>
        <w:r>
          <w:fldChar w:fldCharType="begin"/>
        </w:r>
        <w:r>
          <w:instrText xml:space="preserve"> PAGEREF _Toc6038 \h </w:instrText>
        </w:r>
        <w:r>
          <w:fldChar w:fldCharType="separate"/>
        </w:r>
        <w:r>
          <w:t>16</w:t>
        </w:r>
        <w:r>
          <w:fldChar w:fldCharType="end"/>
        </w:r>
      </w:hyperlink>
    </w:p>
    <w:p>
      <w:pPr>
        <w:pStyle w:val="TOC2"/>
        <w:tabs>
          <w:tab w:val="right" w:leader="dot" w:pos="8306"/>
        </w:tabs>
      </w:pPr>
      <w:hyperlink w:anchor="_Toc19342" w:history="1">
        <w:r>
          <w:rPr>
            <w:rFonts w:ascii="仿宋" w:eastAsia="仿宋" w:hAnsi="仿宋" w:cs="仿宋" w:hint="eastAsia"/>
            <w:lang w:eastAsia="zh-CN"/>
          </w:rPr>
          <w:t>(一)、防静电服行业分析</w:t>
        </w:r>
        <w:r>
          <w:tab/>
        </w:r>
        <w:r>
          <w:fldChar w:fldCharType="begin"/>
        </w:r>
        <w:r>
          <w:instrText xml:space="preserve"> PAGEREF _Toc19342 \h </w:instrText>
        </w:r>
        <w:r>
          <w:fldChar w:fldCharType="separate"/>
        </w:r>
        <w:r>
          <w:t>16</w:t>
        </w:r>
        <w:r>
          <w:fldChar w:fldCharType="end"/>
        </w:r>
      </w:hyperlink>
    </w:p>
    <w:p>
      <w:pPr>
        <w:pStyle w:val="TOC2"/>
        <w:tabs>
          <w:tab w:val="right" w:leader="dot" w:pos="8306"/>
        </w:tabs>
      </w:pPr>
      <w:hyperlink w:anchor="_Toc27024" w:history="1">
        <w:r>
          <w:rPr>
            <w:rFonts w:ascii="仿宋" w:eastAsia="仿宋" w:hAnsi="仿宋" w:cs="仿宋" w:hint="eastAsia"/>
            <w:lang w:eastAsia="zh-CN"/>
          </w:rPr>
          <w:t>(二)、防静电服市场分析预测</w:t>
        </w:r>
        <w:r>
          <w:tab/>
        </w:r>
        <w:r>
          <w:fldChar w:fldCharType="begin"/>
        </w:r>
        <w:r>
          <w:instrText xml:space="preserve"> PAGEREF _Toc27024 \h </w:instrText>
        </w:r>
        <w:r>
          <w:fldChar w:fldCharType="separate"/>
        </w:r>
        <w:r>
          <w:t>16</w:t>
        </w:r>
        <w:r>
          <w:fldChar w:fldCharType="end"/>
        </w:r>
      </w:hyperlink>
    </w:p>
    <w:p>
      <w:pPr>
        <w:pStyle w:val="TOC1"/>
        <w:tabs>
          <w:tab w:val="right" w:leader="dot" w:pos="8306"/>
        </w:tabs>
      </w:pPr>
      <w:hyperlink w:anchor="_Toc15226" w:history="1">
        <w:r>
          <w:rPr>
            <w:rFonts w:ascii="仿宋" w:eastAsia="仿宋" w:hAnsi="仿宋" w:cs="仿宋" w:hint="eastAsia"/>
            <w:lang w:eastAsia="zh-CN"/>
          </w:rPr>
          <w:t>七、防静电服项目计划安排</w:t>
        </w:r>
        <w:r>
          <w:tab/>
        </w:r>
        <w:r>
          <w:fldChar w:fldCharType="begin"/>
        </w:r>
        <w:r>
          <w:instrText xml:space="preserve"> PAGEREF _Toc15226 \h </w:instrText>
        </w:r>
        <w:r>
          <w:fldChar w:fldCharType="separate"/>
        </w:r>
        <w:r>
          <w:t>17</w:t>
        </w:r>
        <w:r>
          <w:fldChar w:fldCharType="end"/>
        </w:r>
      </w:hyperlink>
    </w:p>
    <w:p>
      <w:pPr>
        <w:pStyle w:val="TOC2"/>
        <w:tabs>
          <w:tab w:val="right" w:leader="dot" w:pos="8306"/>
        </w:tabs>
      </w:pPr>
      <w:hyperlink w:anchor="_Toc29915" w:history="1">
        <w:r>
          <w:rPr>
            <w:rFonts w:ascii="仿宋" w:eastAsia="仿宋" w:hAnsi="仿宋" w:cs="仿宋" w:hint="eastAsia"/>
            <w:lang w:eastAsia="zh-CN"/>
          </w:rPr>
          <w:t>(一)、建设周期</w:t>
        </w:r>
        <w:r>
          <w:tab/>
        </w:r>
        <w:r>
          <w:fldChar w:fldCharType="begin"/>
        </w:r>
        <w:r>
          <w:instrText xml:space="preserve"> PAGEREF _Toc29915 \h </w:instrText>
        </w:r>
        <w:r>
          <w:fldChar w:fldCharType="separate"/>
        </w:r>
        <w:r>
          <w:t>17</w:t>
        </w:r>
        <w:r>
          <w:fldChar w:fldCharType="end"/>
        </w:r>
      </w:hyperlink>
    </w:p>
    <w:p>
      <w:pPr>
        <w:pStyle w:val="TOC2"/>
        <w:tabs>
          <w:tab w:val="right" w:leader="dot" w:pos="8306"/>
        </w:tabs>
      </w:pPr>
      <w:hyperlink w:anchor="_Toc25224" w:history="1">
        <w:r>
          <w:rPr>
            <w:rFonts w:ascii="仿宋" w:eastAsia="仿宋" w:hAnsi="仿宋" w:cs="仿宋" w:hint="eastAsia"/>
            <w:lang w:eastAsia="zh-CN"/>
          </w:rPr>
          <w:t>(二)、建设进度</w:t>
        </w:r>
        <w:r>
          <w:tab/>
        </w:r>
        <w:r>
          <w:fldChar w:fldCharType="begin"/>
        </w:r>
        <w:r>
          <w:instrText xml:space="preserve"> PAGEREF _Toc25224 \h </w:instrText>
        </w:r>
        <w:r>
          <w:fldChar w:fldCharType="separate"/>
        </w:r>
        <w:r>
          <w:t>18</w:t>
        </w:r>
        <w:r>
          <w:fldChar w:fldCharType="end"/>
        </w:r>
      </w:hyperlink>
    </w:p>
    <w:p>
      <w:pPr>
        <w:pStyle w:val="TOC2"/>
        <w:tabs>
          <w:tab w:val="right" w:leader="dot" w:pos="8306"/>
        </w:tabs>
      </w:pPr>
      <w:hyperlink w:anchor="_Toc5763" w:history="1">
        <w:r>
          <w:rPr>
            <w:rFonts w:ascii="仿宋" w:eastAsia="仿宋" w:hAnsi="仿宋" w:cs="仿宋" w:hint="eastAsia"/>
            <w:lang w:eastAsia="zh-CN"/>
          </w:rPr>
          <w:t>(三)、进度安排注意事项</w:t>
        </w:r>
        <w:r>
          <w:tab/>
        </w:r>
        <w:r>
          <w:fldChar w:fldCharType="begin"/>
        </w:r>
        <w:r>
          <w:instrText xml:space="preserve"> PAGEREF _Toc5763 \h </w:instrText>
        </w:r>
        <w:r>
          <w:fldChar w:fldCharType="separate"/>
        </w:r>
        <w:r>
          <w:t>19</w:t>
        </w:r>
        <w:r>
          <w:fldChar w:fldCharType="end"/>
        </w:r>
      </w:hyperlink>
    </w:p>
    <w:p>
      <w:pPr>
        <w:pStyle w:val="TOC2"/>
        <w:tabs>
          <w:tab w:val="right" w:leader="dot" w:pos="8306"/>
        </w:tabs>
      </w:pPr>
      <w:hyperlink w:anchor="_Toc25665" w:history="1">
        <w:r>
          <w:rPr>
            <w:rFonts w:ascii="仿宋" w:eastAsia="仿宋" w:hAnsi="仿宋" w:cs="仿宋" w:hint="eastAsia"/>
            <w:lang w:eastAsia="zh-CN"/>
          </w:rPr>
          <w:t>(四)、人力资源配置</w:t>
        </w:r>
        <w:r>
          <w:tab/>
        </w:r>
        <w:r>
          <w:fldChar w:fldCharType="begin"/>
        </w:r>
        <w:r>
          <w:instrText xml:space="preserve"> PAGEREF _Toc25665 \h </w:instrText>
        </w:r>
        <w:r>
          <w:fldChar w:fldCharType="separate"/>
        </w:r>
        <w:r>
          <w:t>21</w:t>
        </w:r>
        <w:r>
          <w:fldChar w:fldCharType="end"/>
        </w:r>
      </w:hyperlink>
    </w:p>
    <w:p>
      <w:pPr>
        <w:pStyle w:val="TOC1"/>
        <w:tabs>
          <w:tab w:val="right" w:leader="dot" w:pos="8306"/>
        </w:tabs>
      </w:pPr>
      <w:hyperlink w:anchor="_Toc23530" w:history="1">
        <w:r>
          <w:rPr>
            <w:rFonts w:ascii="仿宋" w:eastAsia="仿宋" w:hAnsi="仿宋" w:cs="仿宋" w:hint="eastAsia"/>
            <w:lang w:eastAsia="zh-CN"/>
          </w:rPr>
          <w:t>八、防静电服项目社会影响</w:t>
        </w:r>
        <w:r>
          <w:tab/>
        </w:r>
        <w:r>
          <w:fldChar w:fldCharType="begin"/>
        </w:r>
        <w:r>
          <w:instrText xml:space="preserve"> PAGEREF _Toc23530 \h </w:instrText>
        </w:r>
        <w:r>
          <w:fldChar w:fldCharType="separate"/>
        </w:r>
        <w:r>
          <w:t>21</w:t>
        </w:r>
        <w:r>
          <w:fldChar w:fldCharType="end"/>
        </w:r>
      </w:hyperlink>
    </w:p>
    <w:p>
      <w:pPr>
        <w:pStyle w:val="TOC2"/>
        <w:tabs>
          <w:tab w:val="right" w:leader="dot" w:pos="8306"/>
        </w:tabs>
      </w:pPr>
      <w:hyperlink w:anchor="_Toc14453" w:history="1">
        <w:r>
          <w:rPr>
            <w:rFonts w:ascii="仿宋" w:eastAsia="仿宋" w:hAnsi="仿宋" w:cs="仿宋" w:hint="eastAsia"/>
            <w:lang w:eastAsia="zh-CN"/>
          </w:rPr>
          <w:t>(一)、社会责任与义务</w:t>
        </w:r>
        <w:r>
          <w:tab/>
        </w:r>
        <w:r>
          <w:fldChar w:fldCharType="begin"/>
        </w:r>
        <w:r>
          <w:instrText xml:space="preserve"> PAGEREF _Toc14453 \h </w:instrText>
        </w:r>
        <w:r>
          <w:fldChar w:fldCharType="separate"/>
        </w:r>
        <w:r>
          <w:t>21</w:t>
        </w:r>
        <w:r>
          <w:fldChar w:fldCharType="end"/>
        </w:r>
      </w:hyperlink>
    </w:p>
    <w:p>
      <w:pPr>
        <w:pStyle w:val="TOC2"/>
        <w:tabs>
          <w:tab w:val="right" w:leader="dot" w:pos="8306"/>
        </w:tabs>
      </w:pPr>
      <w:hyperlink w:anchor="_Toc26038" w:history="1">
        <w:r>
          <w:rPr>
            <w:rFonts w:ascii="仿宋" w:eastAsia="仿宋" w:hAnsi="仿宋" w:cs="仿宋" w:hint="eastAsia"/>
            <w:lang w:eastAsia="zh-CN"/>
          </w:rPr>
          <w:t>(二)、社会参与与沟通</w:t>
        </w:r>
        <w:r>
          <w:tab/>
        </w:r>
        <w:r>
          <w:fldChar w:fldCharType="begin"/>
        </w:r>
        <w:r>
          <w:instrText xml:space="preserve"> PAGEREF _Toc26038 \h </w:instrText>
        </w:r>
        <w:r>
          <w:fldChar w:fldCharType="separate"/>
        </w:r>
        <w:r>
          <w:t>22</w:t>
        </w:r>
        <w:r>
          <w:fldChar w:fldCharType="end"/>
        </w:r>
      </w:hyperlink>
    </w:p>
    <w:p>
      <w:pPr>
        <w:pStyle w:val="TOC1"/>
        <w:tabs>
          <w:tab w:val="right" w:leader="dot" w:pos="8306"/>
        </w:tabs>
      </w:pPr>
      <w:hyperlink w:anchor="_Toc11516" w:history="1">
        <w:r>
          <w:rPr>
            <w:rFonts w:ascii="仿宋" w:eastAsia="仿宋" w:hAnsi="仿宋" w:cs="仿宋" w:hint="eastAsia"/>
            <w:lang w:eastAsia="zh-CN"/>
          </w:rPr>
          <w:t>九、防静电服项目风险管理</w:t>
        </w:r>
        <w:r>
          <w:tab/>
        </w:r>
        <w:r>
          <w:fldChar w:fldCharType="begin"/>
        </w:r>
        <w:r>
          <w:instrText xml:space="preserve"> PAGEREF _Toc11516 \h </w:instrText>
        </w:r>
        <w:r>
          <w:fldChar w:fldCharType="separate"/>
        </w:r>
        <w:r>
          <w:t>23</w:t>
        </w:r>
        <w:r>
          <w:fldChar w:fldCharType="end"/>
        </w:r>
      </w:hyperlink>
    </w:p>
    <w:p>
      <w:pPr>
        <w:pStyle w:val="TOC2"/>
        <w:tabs>
          <w:tab w:val="right" w:leader="dot" w:pos="8306"/>
        </w:tabs>
      </w:pPr>
      <w:hyperlink w:anchor="_Toc25339" w:history="1">
        <w:r>
          <w:rPr>
            <w:rFonts w:ascii="仿宋" w:eastAsia="仿宋" w:hAnsi="仿宋" w:cs="仿宋" w:hint="eastAsia"/>
            <w:lang w:eastAsia="zh-CN"/>
          </w:rPr>
          <w:t>(一)、风险识别与评估</w:t>
        </w:r>
        <w:r>
          <w:tab/>
        </w:r>
        <w:r>
          <w:fldChar w:fldCharType="begin"/>
        </w:r>
        <w:r>
          <w:instrText xml:space="preserve"> PAGEREF _Toc25339 \h </w:instrText>
        </w:r>
        <w:r>
          <w:fldChar w:fldCharType="separate"/>
        </w:r>
        <w:r>
          <w:t>23</w:t>
        </w:r>
        <w:r>
          <w:fldChar w:fldCharType="end"/>
        </w:r>
      </w:hyperlink>
    </w:p>
    <w:p>
      <w:pPr>
        <w:pStyle w:val="TOC2"/>
        <w:tabs>
          <w:tab w:val="right" w:leader="dot" w:pos="8306"/>
        </w:tabs>
      </w:pPr>
      <w:hyperlink w:anchor="_Toc29364" w:history="1">
        <w:r>
          <w:rPr>
            <w:rFonts w:ascii="仿宋" w:eastAsia="仿宋" w:hAnsi="仿宋" w:cs="仿宋" w:hint="eastAsia"/>
            <w:lang w:eastAsia="zh-CN"/>
          </w:rPr>
          <w:t>(二)、风险应对策略</w:t>
        </w:r>
        <w:r>
          <w:tab/>
        </w:r>
        <w:r>
          <w:fldChar w:fldCharType="begin"/>
        </w:r>
        <w:r>
          <w:instrText xml:space="preserve"> PAGEREF _Toc29364 \h </w:instrText>
        </w:r>
        <w:r>
          <w:fldChar w:fldCharType="separate"/>
        </w:r>
        <w:r>
          <w:t>24</w:t>
        </w:r>
        <w:r>
          <w:fldChar w:fldCharType="end"/>
        </w:r>
      </w:hyperlink>
    </w:p>
    <w:p>
      <w:pPr>
        <w:pStyle w:val="TOC2"/>
        <w:tabs>
          <w:tab w:val="right" w:leader="dot" w:pos="8306"/>
        </w:tabs>
      </w:pPr>
      <w:hyperlink w:anchor="_Toc28377" w:history="1">
        <w:r>
          <w:rPr>
            <w:rFonts w:ascii="仿宋" w:eastAsia="仿宋" w:hAnsi="仿宋" w:cs="仿宋" w:hint="eastAsia"/>
            <w:lang w:eastAsia="zh-CN"/>
          </w:rPr>
          <w:t>(三)、风险监控与控制</w:t>
        </w:r>
        <w:r>
          <w:tab/>
        </w:r>
        <w:r>
          <w:fldChar w:fldCharType="begin"/>
        </w:r>
        <w:r>
          <w:instrText xml:space="preserve"> PAGEREF _Toc28377 \h </w:instrText>
        </w:r>
        <w:r>
          <w:fldChar w:fldCharType="separate"/>
        </w:r>
        <w:r>
          <w:t>26</w:t>
        </w:r>
        <w:r>
          <w:fldChar w:fldCharType="end"/>
        </w:r>
      </w:hyperlink>
    </w:p>
    <w:p>
      <w:pPr>
        <w:pStyle w:val="TOC1"/>
        <w:tabs>
          <w:tab w:val="right" w:leader="dot" w:pos="8306"/>
        </w:tabs>
      </w:pPr>
      <w:hyperlink w:anchor="_Toc30506" w:history="1">
        <w:r>
          <w:rPr>
            <w:rFonts w:ascii="仿宋" w:eastAsia="仿宋" w:hAnsi="仿宋" w:cs="仿宋" w:hint="eastAsia"/>
            <w:lang w:eastAsia="zh-CN"/>
          </w:rPr>
          <w:t>十、防静电服项目环境影响分析</w:t>
        </w:r>
        <w:r>
          <w:tab/>
        </w:r>
        <w:r>
          <w:fldChar w:fldCharType="begin"/>
        </w:r>
        <w:r>
          <w:instrText xml:space="preserve"> PAGEREF _Toc30506 \h </w:instrText>
        </w:r>
        <w:r>
          <w:fldChar w:fldCharType="separate"/>
        </w:r>
        <w:r>
          <w:t>27</w:t>
        </w:r>
        <w:r>
          <w:fldChar w:fldCharType="end"/>
        </w:r>
      </w:hyperlink>
    </w:p>
    <w:p>
      <w:pPr>
        <w:pStyle w:val="TOC2"/>
        <w:tabs>
          <w:tab w:val="right" w:leader="dot" w:pos="8306"/>
        </w:tabs>
      </w:pPr>
      <w:hyperlink w:anchor="_Toc11240" w:history="1">
        <w:r>
          <w:rPr>
            <w:rFonts w:ascii="仿宋" w:eastAsia="仿宋" w:hAnsi="仿宋" w:cs="仿宋" w:hint="eastAsia"/>
            <w:lang w:eastAsia="zh-CN"/>
          </w:rPr>
          <w:t>(一)、建设区域环境质量现状</w:t>
        </w:r>
        <w:r>
          <w:tab/>
        </w:r>
        <w:r>
          <w:fldChar w:fldCharType="begin"/>
        </w:r>
        <w:r>
          <w:instrText xml:space="preserve"> PAGEREF _Toc11240 \h </w:instrText>
        </w:r>
        <w:r>
          <w:fldChar w:fldCharType="separate"/>
        </w:r>
        <w:r>
          <w:t>27</w:t>
        </w:r>
        <w:r>
          <w:fldChar w:fldCharType="end"/>
        </w:r>
      </w:hyperlink>
    </w:p>
    <w:p>
      <w:pPr>
        <w:pStyle w:val="TOC2"/>
        <w:tabs>
          <w:tab w:val="right" w:leader="dot" w:pos="8306"/>
        </w:tabs>
      </w:pPr>
      <w:hyperlink w:anchor="_Toc6350" w:history="1">
        <w:r>
          <w:rPr>
            <w:rFonts w:ascii="仿宋" w:eastAsia="仿宋" w:hAnsi="仿宋" w:cs="仿宋" w:hint="eastAsia"/>
            <w:lang w:eastAsia="zh-CN"/>
          </w:rPr>
          <w:t>(二)、建设期环境保护</w:t>
        </w:r>
        <w:r>
          <w:tab/>
        </w:r>
        <w:r>
          <w:fldChar w:fldCharType="begin"/>
        </w:r>
        <w:r>
          <w:instrText xml:space="preserve"> PAGEREF _Toc6350 \h </w:instrText>
        </w:r>
        <w:r>
          <w:fldChar w:fldCharType="separate"/>
        </w:r>
        <w:r>
          <w:t>28</w:t>
        </w:r>
        <w:r>
          <w:fldChar w:fldCharType="end"/>
        </w:r>
      </w:hyperlink>
    </w:p>
    <w:p>
      <w:pPr>
        <w:pStyle w:val="TOC2"/>
        <w:tabs>
          <w:tab w:val="right" w:leader="dot" w:pos="8306"/>
        </w:tabs>
      </w:pPr>
      <w:hyperlink w:anchor="_Toc5159" w:history="1">
        <w:r>
          <w:rPr>
            <w:rFonts w:ascii="仿宋" w:eastAsia="仿宋" w:hAnsi="仿宋" w:cs="仿宋" w:hint="eastAsia"/>
            <w:lang w:eastAsia="zh-CN"/>
          </w:rPr>
          <w:t>(三)、运营期环境保护</w:t>
        </w:r>
        <w:r>
          <w:tab/>
        </w:r>
        <w:r>
          <w:fldChar w:fldCharType="begin"/>
        </w:r>
        <w:r>
          <w:instrText xml:space="preserve"> PAGEREF _Toc5159 \h </w:instrText>
        </w:r>
        <w:r>
          <w:fldChar w:fldCharType="separate"/>
        </w:r>
        <w:r>
          <w:t>30</w:t>
        </w:r>
        <w:r>
          <w:fldChar w:fldCharType="end"/>
        </w:r>
      </w:hyperlink>
    </w:p>
    <w:p>
      <w:pPr>
        <w:pStyle w:val="TOC2"/>
        <w:tabs>
          <w:tab w:val="right" w:leader="dot" w:pos="8306"/>
        </w:tabs>
      </w:pPr>
      <w:hyperlink w:anchor="_Toc29104" w:history="1">
        <w:r>
          <w:rPr>
            <w:rFonts w:ascii="仿宋" w:eastAsia="仿宋" w:hAnsi="仿宋" w:cs="仿宋" w:hint="eastAsia"/>
            <w:lang w:eastAsia="zh-CN"/>
          </w:rPr>
          <w:t>(四)、防静电服项目建设对区域经济的影响</w:t>
        </w:r>
        <w:r>
          <w:tab/>
        </w:r>
        <w:r>
          <w:fldChar w:fldCharType="begin"/>
        </w:r>
        <w:r>
          <w:instrText xml:space="preserve"> PAGEREF _Toc29104 \h </w:instrText>
        </w:r>
        <w:r>
          <w:fldChar w:fldCharType="separate"/>
        </w:r>
        <w:r>
          <w:t>31</w:t>
        </w:r>
        <w:r>
          <w:fldChar w:fldCharType="end"/>
        </w:r>
      </w:hyperlink>
    </w:p>
    <w:p>
      <w:pPr>
        <w:pStyle w:val="TOC2"/>
        <w:tabs>
          <w:tab w:val="right" w:leader="dot" w:pos="8306"/>
        </w:tabs>
      </w:pPr>
      <w:hyperlink w:anchor="_Toc26954" w:history="1">
        <w:r>
          <w:rPr>
            <w:rFonts w:ascii="仿宋" w:eastAsia="仿宋" w:hAnsi="仿宋" w:cs="仿宋" w:hint="eastAsia"/>
            <w:lang w:eastAsia="zh-CN"/>
          </w:rPr>
          <w:t>(五)、废弃物处理</w:t>
        </w:r>
        <w:r>
          <w:tab/>
        </w:r>
        <w:r>
          <w:fldChar w:fldCharType="begin"/>
        </w:r>
        <w:r>
          <w:instrText xml:space="preserve"> PAGEREF _Toc26954 \h </w:instrText>
        </w:r>
        <w:r>
          <w:fldChar w:fldCharType="separate"/>
        </w:r>
        <w:r>
          <w:t>33</w:t>
        </w:r>
        <w:r>
          <w:fldChar w:fldCharType="end"/>
        </w:r>
      </w:hyperlink>
    </w:p>
    <w:p>
      <w:pPr>
        <w:pStyle w:val="TOC2"/>
        <w:tabs>
          <w:tab w:val="right" w:leader="dot" w:pos="8306"/>
        </w:tabs>
      </w:pPr>
      <w:hyperlink w:anchor="_Toc5383" w:history="1">
        <w:r>
          <w:rPr>
            <w:rFonts w:ascii="仿宋" w:eastAsia="仿宋" w:hAnsi="仿宋" w:cs="仿宋" w:hint="eastAsia"/>
            <w:lang w:eastAsia="zh-CN"/>
          </w:rPr>
          <w:t>(六)、特殊环境影响分析</w:t>
        </w:r>
        <w:r>
          <w:tab/>
        </w:r>
        <w:r>
          <w:fldChar w:fldCharType="begin"/>
        </w:r>
        <w:r>
          <w:instrText xml:space="preserve"> PAGEREF _Toc5383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640" w:history="1">
        <w:r>
          <w:rPr>
            <w:rFonts w:ascii="仿宋" w:eastAsia="仿宋" w:hAnsi="仿宋" w:cs="仿宋" w:hint="eastAsia"/>
            <w:lang w:eastAsia="zh-CN"/>
          </w:rPr>
          <w:t>(七)、清洁生产</w:t>
        </w:r>
        <w:r>
          <w:tab/>
        </w:r>
        <w:r>
          <w:fldChar w:fldCharType="begin"/>
        </w:r>
        <w:r>
          <w:instrText xml:space="preserve"> PAGEREF _Toc20640 \h </w:instrText>
        </w:r>
        <w:r>
          <w:fldChar w:fldCharType="separate"/>
        </w:r>
        <w:r>
          <w:t>35</w:t>
        </w:r>
        <w:r>
          <w:fldChar w:fldCharType="end"/>
        </w:r>
      </w:hyperlink>
    </w:p>
    <w:p>
      <w:pPr>
        <w:pStyle w:val="TOC2"/>
        <w:tabs>
          <w:tab w:val="right" w:leader="dot" w:pos="8306"/>
        </w:tabs>
      </w:pPr>
      <w:hyperlink w:anchor="_Toc15894" w:history="1">
        <w:r>
          <w:rPr>
            <w:rFonts w:ascii="仿宋" w:eastAsia="仿宋" w:hAnsi="仿宋" w:cs="仿宋" w:hint="eastAsia"/>
            <w:lang w:eastAsia="zh-CN"/>
          </w:rPr>
          <w:t>(八)、环境保护综合评价</w:t>
        </w:r>
        <w:r>
          <w:tab/>
        </w:r>
        <w:r>
          <w:fldChar w:fldCharType="begin"/>
        </w:r>
        <w:r>
          <w:instrText xml:space="preserve"> PAGEREF _Toc15894 \h </w:instrText>
        </w:r>
        <w:r>
          <w:fldChar w:fldCharType="separate"/>
        </w:r>
        <w:r>
          <w:t>36</w:t>
        </w:r>
        <w:r>
          <w:fldChar w:fldCharType="end"/>
        </w:r>
      </w:hyperlink>
    </w:p>
    <w:p>
      <w:pPr>
        <w:pStyle w:val="TOC1"/>
        <w:tabs>
          <w:tab w:val="right" w:leader="dot" w:pos="8306"/>
        </w:tabs>
      </w:pPr>
      <w:hyperlink w:anchor="_Toc16095" w:history="1">
        <w:r>
          <w:rPr>
            <w:rFonts w:ascii="仿宋" w:eastAsia="仿宋" w:hAnsi="仿宋" w:cs="仿宋" w:hint="eastAsia"/>
            <w:lang w:eastAsia="zh-CN"/>
          </w:rPr>
          <w:t>十一、防静电服项目人力资源管理</w:t>
        </w:r>
        <w:r>
          <w:tab/>
        </w:r>
        <w:r>
          <w:fldChar w:fldCharType="begin"/>
        </w:r>
        <w:r>
          <w:instrText xml:space="preserve"> PAGEREF _Toc16095 \h </w:instrText>
        </w:r>
        <w:r>
          <w:fldChar w:fldCharType="separate"/>
        </w:r>
        <w:r>
          <w:t>38</w:t>
        </w:r>
        <w:r>
          <w:fldChar w:fldCharType="end"/>
        </w:r>
      </w:hyperlink>
    </w:p>
    <w:p>
      <w:pPr>
        <w:pStyle w:val="TOC2"/>
        <w:tabs>
          <w:tab w:val="right" w:leader="dot" w:pos="8306"/>
        </w:tabs>
      </w:pPr>
      <w:hyperlink w:anchor="_Toc9011" w:history="1">
        <w:r>
          <w:rPr>
            <w:rFonts w:ascii="仿宋" w:eastAsia="仿宋" w:hAnsi="仿宋" w:cs="仿宋" w:hint="eastAsia"/>
            <w:lang w:eastAsia="zh-CN"/>
          </w:rPr>
          <w:t>(一)、建立健全的预算管理制度</w:t>
        </w:r>
        <w:r>
          <w:tab/>
        </w:r>
        <w:r>
          <w:fldChar w:fldCharType="begin"/>
        </w:r>
        <w:r>
          <w:instrText xml:space="preserve"> PAGEREF _Toc9011 \h </w:instrText>
        </w:r>
        <w:r>
          <w:fldChar w:fldCharType="separate"/>
        </w:r>
        <w:r>
          <w:t>38</w:t>
        </w:r>
        <w:r>
          <w:fldChar w:fldCharType="end"/>
        </w:r>
      </w:hyperlink>
    </w:p>
    <w:p>
      <w:pPr>
        <w:pStyle w:val="TOC2"/>
        <w:tabs>
          <w:tab w:val="right" w:leader="dot" w:pos="8306"/>
        </w:tabs>
      </w:pPr>
      <w:hyperlink w:anchor="_Toc15257" w:history="1">
        <w:r>
          <w:rPr>
            <w:rFonts w:ascii="仿宋" w:eastAsia="仿宋" w:hAnsi="仿宋" w:cs="仿宋" w:hint="eastAsia"/>
            <w:lang w:eastAsia="zh-CN"/>
          </w:rPr>
          <w:t>(二)、加强资金流动监控</w:t>
        </w:r>
        <w:r>
          <w:tab/>
        </w:r>
        <w:r>
          <w:fldChar w:fldCharType="begin"/>
        </w:r>
        <w:r>
          <w:instrText xml:space="preserve"> PAGEREF _Toc15257 \h </w:instrText>
        </w:r>
        <w:r>
          <w:fldChar w:fldCharType="separate"/>
        </w:r>
        <w:r>
          <w:t>39</w:t>
        </w:r>
        <w:r>
          <w:fldChar w:fldCharType="end"/>
        </w:r>
      </w:hyperlink>
    </w:p>
    <w:p>
      <w:pPr>
        <w:pStyle w:val="TOC2"/>
        <w:tabs>
          <w:tab w:val="right" w:leader="dot" w:pos="8306"/>
        </w:tabs>
      </w:pPr>
      <w:hyperlink w:anchor="_Toc30195" w:history="1">
        <w:r>
          <w:rPr>
            <w:rFonts w:ascii="仿宋" w:eastAsia="仿宋" w:hAnsi="仿宋" w:cs="仿宋" w:hint="eastAsia"/>
            <w:lang w:eastAsia="zh-CN"/>
          </w:rPr>
          <w:t>(三)、制定完善的风险控制机制</w:t>
        </w:r>
        <w:r>
          <w:tab/>
        </w:r>
        <w:r>
          <w:fldChar w:fldCharType="begin"/>
        </w:r>
        <w:r>
          <w:instrText xml:space="preserve"> PAGEREF _Toc30195 \h </w:instrText>
        </w:r>
        <w:r>
          <w:fldChar w:fldCharType="separate"/>
        </w:r>
        <w:r>
          <w:t>40</w:t>
        </w:r>
        <w:r>
          <w:fldChar w:fldCharType="end"/>
        </w:r>
      </w:hyperlink>
    </w:p>
    <w:p>
      <w:pPr>
        <w:pStyle w:val="TOC2"/>
        <w:tabs>
          <w:tab w:val="right" w:leader="dot" w:pos="8306"/>
        </w:tabs>
      </w:pPr>
      <w:hyperlink w:anchor="_Toc304" w:history="1">
        <w:r>
          <w:rPr>
            <w:rFonts w:ascii="仿宋" w:eastAsia="仿宋" w:hAnsi="仿宋" w:cs="仿宋" w:hint="eastAsia"/>
            <w:lang w:eastAsia="zh-CN"/>
          </w:rPr>
          <w:t>(四)、优化成本管理</w:t>
        </w:r>
        <w:r>
          <w:tab/>
        </w:r>
        <w:r>
          <w:fldChar w:fldCharType="begin"/>
        </w:r>
        <w:r>
          <w:instrText xml:space="preserve"> PAGEREF _Toc304 \h </w:instrText>
        </w:r>
        <w:r>
          <w:fldChar w:fldCharType="separate"/>
        </w:r>
        <w:r>
          <w:t>42</w:t>
        </w:r>
        <w:r>
          <w:fldChar w:fldCharType="end"/>
        </w:r>
      </w:hyperlink>
    </w:p>
    <w:p>
      <w:pPr>
        <w:pStyle w:val="TOC1"/>
        <w:tabs>
          <w:tab w:val="right" w:leader="dot" w:pos="8306"/>
        </w:tabs>
      </w:pPr>
      <w:hyperlink w:anchor="_Toc8651" w:history="1">
        <w:r>
          <w:rPr>
            <w:rFonts w:ascii="仿宋" w:eastAsia="仿宋" w:hAnsi="仿宋" w:cs="仿宋" w:hint="eastAsia"/>
            <w:lang w:eastAsia="zh-CN"/>
          </w:rPr>
          <w:t>十二、防静电服项目经营效益</w:t>
        </w:r>
        <w:r>
          <w:tab/>
        </w:r>
        <w:r>
          <w:fldChar w:fldCharType="begin"/>
        </w:r>
        <w:r>
          <w:instrText xml:space="preserve"> PAGEREF _Toc8651 \h </w:instrText>
        </w:r>
        <w:r>
          <w:fldChar w:fldCharType="separate"/>
        </w:r>
        <w:r>
          <w:t>43</w:t>
        </w:r>
        <w:r>
          <w:fldChar w:fldCharType="end"/>
        </w:r>
      </w:hyperlink>
    </w:p>
    <w:p>
      <w:pPr>
        <w:pStyle w:val="TOC2"/>
        <w:tabs>
          <w:tab w:val="right" w:leader="dot" w:pos="8306"/>
        </w:tabs>
      </w:pPr>
      <w:hyperlink w:anchor="_Toc25975" w:history="1">
        <w:r>
          <w:rPr>
            <w:rFonts w:ascii="仿宋" w:eastAsia="仿宋" w:hAnsi="仿宋" w:cs="仿宋" w:hint="eastAsia"/>
            <w:lang w:eastAsia="zh-CN"/>
          </w:rPr>
          <w:t>(一)、经济评价财务测算</w:t>
        </w:r>
        <w:r>
          <w:tab/>
        </w:r>
        <w:r>
          <w:fldChar w:fldCharType="begin"/>
        </w:r>
        <w:r>
          <w:instrText xml:space="preserve"> PAGEREF _Toc25975 \h </w:instrText>
        </w:r>
        <w:r>
          <w:fldChar w:fldCharType="separate"/>
        </w:r>
        <w:r>
          <w:t>43</w:t>
        </w:r>
        <w:r>
          <w:fldChar w:fldCharType="end"/>
        </w:r>
      </w:hyperlink>
    </w:p>
    <w:p>
      <w:pPr>
        <w:pStyle w:val="TOC2"/>
        <w:tabs>
          <w:tab w:val="right" w:leader="dot" w:pos="8306"/>
        </w:tabs>
      </w:pPr>
      <w:hyperlink w:anchor="_Toc9382" w:history="1">
        <w:r>
          <w:rPr>
            <w:rFonts w:ascii="仿宋" w:eastAsia="仿宋" w:hAnsi="仿宋" w:cs="仿宋" w:hint="eastAsia"/>
            <w:lang w:eastAsia="zh-CN"/>
          </w:rPr>
          <w:t>(二)、防静电服项目盈利能力分析</w:t>
        </w:r>
        <w:r>
          <w:tab/>
        </w:r>
        <w:r>
          <w:fldChar w:fldCharType="begin"/>
        </w:r>
        <w:r>
          <w:instrText xml:space="preserve"> PAGEREF _Toc9382 \h </w:instrText>
        </w:r>
        <w:r>
          <w:fldChar w:fldCharType="separate"/>
        </w:r>
        <w:r>
          <w:t>44</w:t>
        </w:r>
        <w:r>
          <w:fldChar w:fldCharType="end"/>
        </w:r>
      </w:hyperlink>
    </w:p>
    <w:p>
      <w:pPr>
        <w:pStyle w:val="TOC1"/>
        <w:tabs>
          <w:tab w:val="right" w:leader="dot" w:pos="8306"/>
        </w:tabs>
      </w:pPr>
      <w:hyperlink w:anchor="_Toc6256" w:history="1">
        <w:r>
          <w:rPr>
            <w:rFonts w:ascii="仿宋" w:eastAsia="仿宋" w:hAnsi="仿宋" w:cs="仿宋" w:hint="eastAsia"/>
            <w:lang w:eastAsia="zh-CN"/>
          </w:rPr>
          <w:t>十三、防静电服项目实施保障措施</w:t>
        </w:r>
        <w:r>
          <w:tab/>
        </w:r>
        <w:r>
          <w:fldChar w:fldCharType="begin"/>
        </w:r>
        <w:r>
          <w:instrText xml:space="preserve"> PAGEREF _Toc6256 \h </w:instrText>
        </w:r>
        <w:r>
          <w:fldChar w:fldCharType="separate"/>
        </w:r>
        <w:r>
          <w:t>45</w:t>
        </w:r>
        <w:r>
          <w:fldChar w:fldCharType="end"/>
        </w:r>
      </w:hyperlink>
    </w:p>
    <w:p>
      <w:pPr>
        <w:pStyle w:val="TOC2"/>
        <w:tabs>
          <w:tab w:val="right" w:leader="dot" w:pos="8306"/>
        </w:tabs>
      </w:pPr>
      <w:hyperlink w:anchor="_Toc31040" w:history="1">
        <w:r>
          <w:rPr>
            <w:rFonts w:ascii="仿宋" w:eastAsia="仿宋" w:hAnsi="仿宋" w:cs="仿宋" w:hint="eastAsia"/>
            <w:lang w:eastAsia="zh-CN"/>
          </w:rPr>
          <w:t>(一)、防静电服项目实施保障机制</w:t>
        </w:r>
        <w:r>
          <w:tab/>
        </w:r>
        <w:r>
          <w:fldChar w:fldCharType="begin"/>
        </w:r>
        <w:r>
          <w:instrText xml:space="preserve"> PAGEREF _Toc31040 \h </w:instrText>
        </w:r>
        <w:r>
          <w:fldChar w:fldCharType="separate"/>
        </w:r>
        <w:r>
          <w:t>45</w:t>
        </w:r>
        <w:r>
          <w:fldChar w:fldCharType="end"/>
        </w:r>
      </w:hyperlink>
    </w:p>
    <w:p>
      <w:pPr>
        <w:pStyle w:val="TOC2"/>
        <w:tabs>
          <w:tab w:val="right" w:leader="dot" w:pos="8306"/>
        </w:tabs>
      </w:pPr>
      <w:hyperlink w:anchor="_Toc29112" w:history="1">
        <w:r>
          <w:rPr>
            <w:rFonts w:ascii="仿宋" w:eastAsia="仿宋" w:hAnsi="仿宋" w:cs="仿宋" w:hint="eastAsia"/>
            <w:lang w:eastAsia="zh-CN"/>
          </w:rPr>
          <w:t>(二)、防静电服项目法律合规要求</w:t>
        </w:r>
        <w:r>
          <w:tab/>
        </w:r>
        <w:r>
          <w:fldChar w:fldCharType="begin"/>
        </w:r>
        <w:r>
          <w:instrText xml:space="preserve"> PAGEREF _Toc29112 \h </w:instrText>
        </w:r>
        <w:r>
          <w:fldChar w:fldCharType="separate"/>
        </w:r>
        <w:r>
          <w:t>49</w:t>
        </w:r>
        <w:r>
          <w:fldChar w:fldCharType="end"/>
        </w:r>
      </w:hyperlink>
    </w:p>
    <w:p>
      <w:pPr>
        <w:pStyle w:val="TOC2"/>
        <w:tabs>
          <w:tab w:val="right" w:leader="dot" w:pos="8306"/>
        </w:tabs>
      </w:pPr>
      <w:hyperlink w:anchor="_Toc2375" w:history="1">
        <w:r>
          <w:rPr>
            <w:rFonts w:ascii="仿宋" w:eastAsia="仿宋" w:hAnsi="仿宋" w:cs="仿宋" w:hint="eastAsia"/>
            <w:lang w:eastAsia="zh-CN"/>
          </w:rPr>
          <w:t>(三)、防静电服项目合同管理与法律事务</w:t>
        </w:r>
        <w:r>
          <w:tab/>
        </w:r>
        <w:r>
          <w:fldChar w:fldCharType="begin"/>
        </w:r>
        <w:r>
          <w:instrText xml:space="preserve"> PAGEREF _Toc2375 \h </w:instrText>
        </w:r>
        <w:r>
          <w:fldChar w:fldCharType="separate"/>
        </w:r>
        <w:r>
          <w:t>53</w:t>
        </w:r>
        <w:r>
          <w:fldChar w:fldCharType="end"/>
        </w:r>
      </w:hyperlink>
    </w:p>
    <w:p>
      <w:pPr>
        <w:pStyle w:val="TOC2"/>
        <w:tabs>
          <w:tab w:val="right" w:leader="dot" w:pos="8306"/>
        </w:tabs>
      </w:pPr>
      <w:hyperlink w:anchor="_Toc2726" w:history="1">
        <w:r>
          <w:rPr>
            <w:rFonts w:ascii="仿宋" w:eastAsia="仿宋" w:hAnsi="仿宋" w:cs="仿宋" w:hint="eastAsia"/>
            <w:lang w:eastAsia="zh-CN"/>
          </w:rPr>
          <w:t>(四)、防静电服项目知识产权保护策略</w:t>
        </w:r>
        <w:r>
          <w:tab/>
        </w:r>
        <w:r>
          <w:fldChar w:fldCharType="begin"/>
        </w:r>
        <w:r>
          <w:instrText xml:space="preserve"> PAGEREF _Toc2726 \h </w:instrText>
        </w:r>
        <w:r>
          <w:fldChar w:fldCharType="separate"/>
        </w:r>
        <w:r>
          <w:t>59</w:t>
        </w:r>
        <w:r>
          <w:fldChar w:fldCharType="end"/>
        </w:r>
      </w:hyperlink>
    </w:p>
    <w:p>
      <w:pPr>
        <w:pStyle w:val="TOC1"/>
        <w:tabs>
          <w:tab w:val="right" w:leader="dot" w:pos="8306"/>
        </w:tabs>
      </w:pPr>
      <w:hyperlink w:anchor="_Toc3471" w:history="1">
        <w:r>
          <w:rPr>
            <w:rFonts w:ascii="仿宋" w:eastAsia="仿宋" w:hAnsi="仿宋" w:cs="仿宋" w:hint="eastAsia"/>
            <w:lang w:eastAsia="zh-CN"/>
          </w:rPr>
          <w:t>十四、防静电服项目变更管理</w:t>
        </w:r>
        <w:r>
          <w:tab/>
        </w:r>
        <w:r>
          <w:fldChar w:fldCharType="begin"/>
        </w:r>
        <w:r>
          <w:instrText xml:space="preserve"> PAGEREF _Toc3471 \h </w:instrText>
        </w:r>
        <w:r>
          <w:fldChar w:fldCharType="separate"/>
        </w:r>
        <w:r>
          <w:t>61</w:t>
        </w:r>
        <w:r>
          <w:fldChar w:fldCharType="end"/>
        </w:r>
      </w:hyperlink>
    </w:p>
    <w:p>
      <w:pPr>
        <w:pStyle w:val="TOC2"/>
        <w:tabs>
          <w:tab w:val="right" w:leader="dot" w:pos="8306"/>
        </w:tabs>
      </w:pPr>
      <w:hyperlink w:anchor="_Toc4659" w:history="1">
        <w:r>
          <w:rPr>
            <w:rFonts w:ascii="仿宋" w:eastAsia="仿宋" w:hAnsi="仿宋" w:cs="仿宋" w:hint="eastAsia"/>
            <w:lang w:eastAsia="zh-CN"/>
          </w:rPr>
          <w:t>(一)、变更申请与评估</w:t>
        </w:r>
        <w:r>
          <w:tab/>
        </w:r>
        <w:r>
          <w:fldChar w:fldCharType="begin"/>
        </w:r>
        <w:r>
          <w:instrText xml:space="preserve"> PAGEREF _Toc4659 \h </w:instrText>
        </w:r>
        <w:r>
          <w:fldChar w:fldCharType="separate"/>
        </w:r>
        <w:r>
          <w:t>61</w:t>
        </w:r>
        <w:r>
          <w:fldChar w:fldCharType="end"/>
        </w:r>
      </w:hyperlink>
    </w:p>
    <w:p>
      <w:pPr>
        <w:pStyle w:val="TOC2"/>
        <w:tabs>
          <w:tab w:val="right" w:leader="dot" w:pos="8306"/>
        </w:tabs>
      </w:pPr>
      <w:hyperlink w:anchor="_Toc13534" w:history="1">
        <w:r>
          <w:rPr>
            <w:rFonts w:ascii="仿宋" w:eastAsia="仿宋" w:hAnsi="仿宋" w:cs="仿宋" w:hint="eastAsia"/>
            <w:lang w:eastAsia="zh-CN"/>
          </w:rPr>
          <w:t>(二)、变更实施与控制</w:t>
        </w:r>
        <w:r>
          <w:tab/>
        </w:r>
        <w:r>
          <w:fldChar w:fldCharType="begin"/>
        </w:r>
        <w:r>
          <w:instrText xml:space="preserve"> PAGEREF _Toc13534 \h </w:instrText>
        </w:r>
        <w:r>
          <w:fldChar w:fldCharType="separate"/>
        </w:r>
        <w:r>
          <w:t>62</w:t>
        </w:r>
        <w:r>
          <w:fldChar w:fldCharType="end"/>
        </w:r>
      </w:hyperlink>
    </w:p>
    <w:p>
      <w:pPr>
        <w:pStyle w:val="TOC1"/>
        <w:tabs>
          <w:tab w:val="right" w:leader="dot" w:pos="8306"/>
        </w:tabs>
      </w:pPr>
      <w:hyperlink w:anchor="_Toc28943" w:history="1">
        <w:r>
          <w:rPr>
            <w:rFonts w:ascii="仿宋" w:eastAsia="仿宋" w:hAnsi="仿宋" w:cs="仿宋" w:hint="eastAsia"/>
            <w:lang w:eastAsia="zh-CN"/>
          </w:rPr>
          <w:t>十五、营销与推广策略</w:t>
        </w:r>
        <w:r>
          <w:tab/>
        </w:r>
        <w:r>
          <w:fldChar w:fldCharType="begin"/>
        </w:r>
        <w:r>
          <w:instrText xml:space="preserve"> PAGEREF _Toc28943 \h </w:instrText>
        </w:r>
        <w:r>
          <w:fldChar w:fldCharType="separate"/>
        </w:r>
        <w:r>
          <w:t>63</w:t>
        </w:r>
        <w:r>
          <w:fldChar w:fldCharType="end"/>
        </w:r>
      </w:hyperlink>
    </w:p>
    <w:p>
      <w:pPr>
        <w:pStyle w:val="TOC2"/>
        <w:tabs>
          <w:tab w:val="right" w:leader="dot" w:pos="8306"/>
        </w:tabs>
      </w:pPr>
      <w:hyperlink w:anchor="_Toc28182" w:history="1">
        <w:r>
          <w:rPr>
            <w:rFonts w:ascii="仿宋" w:eastAsia="仿宋" w:hAnsi="仿宋" w:cs="仿宋" w:hint="eastAsia"/>
            <w:lang w:eastAsia="zh-CN"/>
          </w:rPr>
          <w:t>(一)、产品/服务定位与特点</w:t>
        </w:r>
        <w:r>
          <w:tab/>
        </w:r>
        <w:r>
          <w:fldChar w:fldCharType="begin"/>
        </w:r>
        <w:r>
          <w:instrText xml:space="preserve"> PAGEREF _Toc28182 \h </w:instrText>
        </w:r>
        <w:r>
          <w:fldChar w:fldCharType="separate"/>
        </w:r>
        <w:r>
          <w:t>63</w:t>
        </w:r>
        <w:r>
          <w:fldChar w:fldCharType="end"/>
        </w:r>
      </w:hyperlink>
    </w:p>
    <w:p>
      <w:pPr>
        <w:pStyle w:val="TOC2"/>
        <w:tabs>
          <w:tab w:val="right" w:leader="dot" w:pos="8306"/>
        </w:tabs>
      </w:pPr>
      <w:hyperlink w:anchor="_Toc18336" w:history="1">
        <w:r>
          <w:rPr>
            <w:rFonts w:ascii="仿宋" w:eastAsia="仿宋" w:hAnsi="仿宋" w:cs="仿宋" w:hint="eastAsia"/>
            <w:lang w:eastAsia="zh-CN"/>
          </w:rPr>
          <w:t>(二)、市场定位与竞争分析</w:t>
        </w:r>
        <w:r>
          <w:tab/>
        </w:r>
        <w:r>
          <w:fldChar w:fldCharType="begin"/>
        </w:r>
        <w:r>
          <w:instrText xml:space="preserve"> PAGEREF _Toc18336 \h </w:instrText>
        </w:r>
        <w:r>
          <w:fldChar w:fldCharType="separate"/>
        </w:r>
        <w:r>
          <w:t>64</w:t>
        </w:r>
        <w:r>
          <w:fldChar w:fldCharType="end"/>
        </w:r>
      </w:hyperlink>
    </w:p>
    <w:p>
      <w:pPr>
        <w:pStyle w:val="TOC2"/>
        <w:tabs>
          <w:tab w:val="right" w:leader="dot" w:pos="8306"/>
        </w:tabs>
      </w:pPr>
      <w:hyperlink w:anchor="_Toc22738" w:history="1">
        <w:r>
          <w:rPr>
            <w:rFonts w:ascii="仿宋" w:eastAsia="仿宋" w:hAnsi="仿宋" w:cs="仿宋" w:hint="eastAsia"/>
            <w:lang w:eastAsia="zh-CN"/>
          </w:rPr>
          <w:t>(三)、营销渠道与策略</w:t>
        </w:r>
        <w:r>
          <w:tab/>
        </w:r>
        <w:r>
          <w:fldChar w:fldCharType="begin"/>
        </w:r>
        <w:r>
          <w:instrText xml:space="preserve"> PAGEREF _Toc22738 \h </w:instrText>
        </w:r>
        <w:r>
          <w:fldChar w:fldCharType="separate"/>
        </w:r>
        <w:r>
          <w:t>65</w:t>
        </w:r>
        <w:r>
          <w:fldChar w:fldCharType="end"/>
        </w:r>
      </w:hyperlink>
    </w:p>
    <w:p>
      <w:pPr>
        <w:pStyle w:val="TOC2"/>
        <w:tabs>
          <w:tab w:val="right" w:leader="dot" w:pos="8306"/>
        </w:tabs>
      </w:pPr>
      <w:hyperlink w:anchor="_Toc23741" w:history="1">
        <w:r>
          <w:rPr>
            <w:rFonts w:ascii="仿宋" w:eastAsia="仿宋" w:hAnsi="仿宋" w:cs="仿宋" w:hint="eastAsia"/>
            <w:lang w:eastAsia="zh-CN"/>
          </w:rPr>
          <w:t>(四)、推广与宣传活动</w:t>
        </w:r>
        <w:r>
          <w:tab/>
        </w:r>
        <w:r>
          <w:fldChar w:fldCharType="begin"/>
        </w:r>
        <w:r>
          <w:instrText xml:space="preserve"> PAGEREF _Toc23741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08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2137"/>
      <w:r>
        <w:rPr>
          <w:rFonts w:ascii="仿宋" w:eastAsia="仿宋" w:hAnsi="仿宋" w:cs="仿宋" w:hint="eastAsia"/>
          <w:sz w:val="28"/>
          <w:lang w:eastAsia="zh-CN"/>
        </w:rPr>
        <w:t>一、防静电服项目绩效评估</w:t>
      </w:r>
      <w:bookmarkEnd w:id="2"/>
    </w:p>
    <w:p>
      <w:pPr>
        <w:pStyle w:val="Heading2"/>
        <w:rPr>
          <w:rFonts w:ascii="仿宋" w:eastAsia="仿宋" w:hAnsi="仿宋" w:cs="仿宋" w:hint="eastAsia"/>
          <w:lang w:eastAsia="zh-CN"/>
        </w:rPr>
      </w:pPr>
      <w:bookmarkStart w:id="3" w:name="_Toc17087"/>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防静电服项目中，我们设计了一套全面的绩效评估指标，以确保防静电服项目的可控和成功交付。这些指标跨足防静电服项目目标、成本、进度和质量等多个维度，为我们提供了全面洞察防静电服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防静电服项目目标达成率是我们关注的首要指标。我们设定了明确的目标，并通过定期监测和评估，迅速发现并应对潜在的目标偏差。这为防静电服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成本绩效是另一个核心关注点。通过实际成本与预算成本的对比分析，我们深入了解成本差异的原因，及时调整资源分配，保持防静电服项目在经济效益方面的合理水平。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防静电服项目进度作为关键的绩效指标之一，得到了精心的关注。我们制定了详细的防静电服项目进度计划，并设立了进度符合度指标，确保实际进度与计划进度保持一致。这使我们能够快速发现和解决潜在的进度问题，保持防静电服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防静电服项目绩效的不可或缺的一环。我们引入了一系列的质量标准和客户满意度指标，以确保防静电服项目交付的成果在质量上达到或超越预期水平。通过持续监测这些指标，我们努力提升防静电服项目整体质量水平，为防静电服项目的成功交付提供有力保障。通过这些科学且全面的绩效评估，我们能够更好地引导防静电服项目的持续改进，确保防静电服项目目标的顺利达成。</w:t>
      </w:r>
    </w:p>
    <w:p>
      <w:pPr>
        <w:pStyle w:val="Heading2"/>
        <w:ind w:firstLine="560" w:firstLineChars="200"/>
        <w:rPr>
          <w:rFonts w:ascii="仿宋" w:eastAsia="仿宋" w:hAnsi="仿宋" w:cs="仿宋" w:hint="eastAsia"/>
          <w:sz w:val="28"/>
          <w:lang w:eastAsia="zh-CN"/>
        </w:rPr>
      </w:pPr>
      <w:bookmarkStart w:id="4" w:name="_Toc3935"/>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绩效评估是防静电服项目中的关键环节，为确保防静电服项目达到预期目标，我们采用了多层次、多维度的绩效评估方法。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防静电服项目的战略目标对齐，确保每个决策和行动都与防静电服项目整体目标保持一致。团队会定期召开战略对齐会议，审视当前工作与防静电服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防静电服项目进度、质量、成本和风险等方面。这些指标通过数据收集和分析，为防静电服项目管理团队提供了客观的评估依据。例如，我们通过防静电服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绩效评估不仅仅停留在防静电服项目内部，还考虑了防静电服项目对外部环境的影响。我们定期进行干系人满意度调查，以了解各利益相关方对防静电服项目的期望和满意度，并及时做出调整。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这种多层次、多角度的绩效评估方法，使得我们能够全面了解防静电服项目的运行状态，及时做出调整，确保防静电服项目在不断变化的环境中保持稳健前行。</w:t>
      </w:r>
    </w:p>
    <w:p>
      <w:pPr>
        <w:pStyle w:val="Heading2"/>
        <w:ind w:firstLine="560" w:firstLineChars="200"/>
        <w:rPr>
          <w:rFonts w:ascii="仿宋" w:eastAsia="仿宋" w:hAnsi="仿宋" w:cs="仿宋" w:hint="eastAsia"/>
          <w:sz w:val="28"/>
          <w:lang w:eastAsia="zh-CN"/>
        </w:rPr>
      </w:pPr>
      <w:bookmarkStart w:id="5" w:name="_Toc20939"/>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为了确保防静电服项目的有效管理和不断优化，我们采用了精心设计的绩效评估周期。这个周期旨在实现灵活、实时和全面的评估，以适应防静电服项目执行中的各种挑战。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防静电服项目的不同需求，分为短期、中期和长期。短期评估关注每个迭代或工作周期，以及时发现和解决当前任务中的问题。中期评估涵盖几个迭代，深入了解整体防静电服项目的趋势和性能。长期评估则着眼于整个防静电服项目阶段，确保防静电服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防静电服项目管理工具和协作平台，团队成员能够随时更新和分享防静电服项目数据。这种实时性的反馈机制使我们能够及时察觉潜在问题，快速调整，保持防静电服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防静电服项目的决策制定密不可分。每个周期的防静电服项目回顾会议成为集体总结经验、识别问题深层次原因并找到创新解决方案的平台。这种定期的反思与调整机制使防静电服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7442"/>
      <w:r>
        <w:rPr>
          <w:rFonts w:ascii="仿宋" w:eastAsia="仿宋" w:hAnsi="仿宋" w:cs="仿宋" w:hint="eastAsia"/>
          <w:sz w:val="28"/>
          <w:lang w:eastAsia="zh-CN"/>
        </w:rPr>
        <w:t>二、防静电服项目可持续发展</w:t>
      </w:r>
      <w:bookmarkEnd w:id="6"/>
    </w:p>
    <w:p>
      <w:pPr>
        <w:pStyle w:val="Heading2"/>
        <w:rPr>
          <w:rFonts w:ascii="仿宋" w:eastAsia="仿宋" w:hAnsi="仿宋" w:cs="仿宋" w:hint="eastAsia"/>
          <w:lang w:eastAsia="zh-CN"/>
        </w:rPr>
      </w:pPr>
      <w:bookmarkStart w:id="7" w:name="_Toc8520"/>
      <w:r>
        <w:rPr>
          <w:rFonts w:ascii="仿宋" w:eastAsia="仿宋" w:hAnsi="仿宋" w:cs="仿宋" w:hint="eastAsia"/>
          <w:lang w:eastAsia="zh-CN"/>
        </w:rPr>
        <w:t>(一)、可持续战略与实践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防静电服项目中，防静电服项目团队着眼于未来，明确了可持续发展的战略方向。制定的具体可持续发展目标包括降低资源使用、采用环保技术、最大化社会效益等。这一步骤不仅有助于防静电服项目在环保和社会责任方面达到最高标准，也为未来提供了明确的指引，确保防静电服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可持续实践的融入防静电服项目管理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防静电服项目管理周期。从防静电服项目规划开始，防静电服项目团队就考虑了环境和社会的因素。在执行阶段，防静电服项目团队积极推动绿色技术的应用，优化资源利用。此外，关注员工的社会责任，通过培训和沟通活动提高员工对可持续发展的认知，使他们能够在日常工作中践行可持续实践。这些举措不仅为防静电服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8" w:name="_Toc18800"/>
      <w:r>
        <w:rPr>
          <w:rFonts w:ascii="仿宋" w:eastAsia="仿宋" w:hAnsi="仿宋" w:cs="仿宋" w:hint="eastAsia"/>
          <w:sz w:val="28"/>
          <w:lang w:eastAsia="zh-CN"/>
        </w:rPr>
        <w:t>(二)、环保与社会责任</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扎根于防静电服项目的可持续发展理念，我们深信环保与社会责任是防静电服项目成功的关键支柱。在防静电服项目的每一步，我们都致力于通过创新和实践，履行对环境和社会的坚定责任。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防静电服项目团队通过引入先进的环保技术、建立高效的废物处理系统以及推动能源节约措施，积极履行环保责任。定期的环保监测和评估确保防静电服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防静电服项目不仅致力于自身可持续发展，还注重对社会的回馈。通过支持社区防静电服项目、参与慈善事业、提供培训机会等方式，防静电服项目积极履行社会责任。与当地社区建立积极互动，关注员工的工作与生活平衡，以及员工的身心健康，是防静电服项目在社会责任层面的关键举措。这样的实践不仅增强了防静电服项目在社会中的声誉，也促进了社会的共同繁荣。</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9" w:name="_Toc15821"/>
      <w:r>
        <w:rPr>
          <w:rFonts w:ascii="仿宋" w:eastAsia="仿宋" w:hAnsi="仿宋" w:cs="仿宋" w:hint="eastAsia"/>
          <w:sz w:val="28"/>
          <w:lang w:eastAsia="zh-CN"/>
        </w:rPr>
        <w:t>三、防静电服项目建设单位说明</w:t>
      </w:r>
      <w:bookmarkEnd w:id="9"/>
    </w:p>
    <w:p>
      <w:pPr>
        <w:pStyle w:val="Heading2"/>
        <w:rPr>
          <w:rFonts w:ascii="仿宋" w:eastAsia="仿宋" w:hAnsi="仿宋" w:cs="仿宋" w:hint="eastAsia"/>
          <w:lang w:eastAsia="zh-CN"/>
        </w:rPr>
      </w:pPr>
      <w:bookmarkStart w:id="10" w:name="_Toc14504"/>
      <w:r>
        <w:rPr>
          <w:rFonts w:ascii="仿宋" w:eastAsia="仿宋" w:hAnsi="仿宋" w:cs="仿宋" w:hint="eastAsia"/>
          <w:lang w:eastAsia="zh-CN"/>
        </w:rPr>
        <w:t>(一)、防静电服项目承办单位基本情况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1" w:name="_Toc9457"/>
      <w:r>
        <w:rPr>
          <w:rFonts w:ascii="仿宋" w:eastAsia="仿宋" w:hAnsi="仿宋" w:cs="仿宋" w:hint="eastAsia"/>
          <w:sz w:val="28"/>
          <w:lang w:eastAsia="zh-CN"/>
        </w:rPr>
        <w:t>(二)、公司经济效益分析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防静电服项目承办单位的XXXX，我们着眼于实现可持续的经济效益。通过技术创新和解决方案的提供，公司预计在防静电服项目执行期间将获得可观的收入增长。这一收入来源主要包括防静电服项目交付、技术服务和解决方案的销售。</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同时，我们注重成本控制和效率提升，以确保防静电服项目的可持续盈利。透过精细的管理和资源优化，公司期望实现防静电服项目利润最大化。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防静电服项目实施进行全面的投资评估，包括防静电服项目启动阶段的资金投入和后续运营成本。通过对防静电服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防静电服项目实施过程中具备足够的资金流动性，公司将进行详尽的现金流分析。这包括资金需求的合理预测、防静电服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2" w:name="_Toc23412"/>
      <w:r>
        <w:rPr>
          <w:rFonts w:ascii="仿宋" w:eastAsia="仿宋" w:hAnsi="仿宋" w:cs="仿宋" w:hint="eastAsia"/>
          <w:sz w:val="28"/>
          <w:lang w:eastAsia="zh-CN"/>
        </w:rPr>
        <w:t>四、防静电服项目土建工程</w:t>
      </w:r>
      <w:bookmarkEnd w:id="12"/>
    </w:p>
    <w:p>
      <w:pPr>
        <w:pStyle w:val="Heading2"/>
        <w:rPr>
          <w:rFonts w:ascii="仿宋" w:eastAsia="仿宋" w:hAnsi="仿宋" w:cs="仿宋" w:hint="eastAsia"/>
          <w:lang w:eastAsia="zh-CN"/>
        </w:rPr>
      </w:pPr>
      <w:bookmarkStart w:id="13" w:name="_Toc20486"/>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在防静电服项目的建筑工程设计中，我们将秉承一系列重要的设计原则，以确保防静电服项目建筑在功能、美观、可持续性等方面达到最佳效果。</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 功能性优先： 首要原则是确保建筑的功能性得到最大化的发挥。我们将充分理解防静电服项目的实际需求，合理布局各个功能区域，保证建筑在满足业务需求的同时，提供高效的工作环境。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在建筑设计中，我们将综合考虑建设和运营成本。通过精细的经济效益分析，确保设计方案在高效利用资源的同时，对防静电服项目的长期盈利能力有积极的贡献。</w:t>
      </w:r>
    </w:p>
    <w:p>
      <w:pPr>
        <w:pStyle w:val="Heading2"/>
        <w:ind w:firstLine="560" w:firstLineChars="200"/>
        <w:rPr>
          <w:rFonts w:ascii="仿宋" w:eastAsia="仿宋" w:hAnsi="仿宋" w:cs="仿宋" w:hint="eastAsia"/>
          <w:sz w:val="28"/>
          <w:lang w:eastAsia="zh-CN"/>
        </w:rPr>
      </w:pPr>
      <w:bookmarkStart w:id="14" w:name="_Toc19316"/>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防静电服项目的土建工程设计中，我们将精准设定设计年限，结合防静电服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防静电服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10608"/>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防静电服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防静电服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防静电服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19351"/>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本期工程防静电服项目预计总建筑面积XXX平方米，其中：计容建筑面积XXX平方米，计划建筑工程投资XX万元，占防静电服项目总投资的XX%。</w:t>
      </w:r>
    </w:p>
    <w:p>
      <w:pPr>
        <w:pStyle w:val="Heading1"/>
        <w:ind w:firstLine="560" w:firstLineChars="200"/>
        <w:rPr>
          <w:rFonts w:ascii="仿宋" w:eastAsia="仿宋" w:hAnsi="仿宋" w:cs="仿宋" w:hint="eastAsia"/>
          <w:sz w:val="28"/>
          <w:lang w:eastAsia="zh-CN"/>
        </w:rPr>
      </w:pPr>
      <w:bookmarkStart w:id="17" w:name="_Toc27132"/>
      <w:r>
        <w:rPr>
          <w:rFonts w:ascii="仿宋" w:eastAsia="仿宋" w:hAnsi="仿宋" w:cs="仿宋" w:hint="eastAsia"/>
          <w:sz w:val="28"/>
          <w:lang w:eastAsia="zh-CN"/>
        </w:rPr>
        <w:t>五、防静电服项目建设背景及必要性分析</w:t>
      </w:r>
      <w:bookmarkEnd w:id="17"/>
    </w:p>
    <w:p>
      <w:pPr>
        <w:pStyle w:val="Heading2"/>
        <w:rPr>
          <w:rFonts w:ascii="仿宋" w:eastAsia="仿宋" w:hAnsi="仿宋" w:cs="仿宋" w:hint="eastAsia"/>
          <w:lang w:eastAsia="zh-CN"/>
        </w:rPr>
      </w:pPr>
      <w:bookmarkStart w:id="18" w:name="_Toc5296"/>
      <w:r>
        <w:rPr>
          <w:rFonts w:ascii="仿宋" w:eastAsia="仿宋" w:hAnsi="仿宋" w:cs="仿宋" w:hint="eastAsia"/>
          <w:lang w:eastAsia="zh-CN"/>
        </w:rPr>
        <w:t>(一)、防静电服项目背景分析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防静电服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防静电服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防静电服项目在这个潮流中的定位。同时，我们将关注行业内涌现的新兴机遇，以便防静电服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防静电服项目提供了强大的发展动力。我们将聚焦于行业内最新的技术发展趋势，包括但不限于人工智能、大数据分析、物联网等领域。通过深度的技术研究，我们将确保防静电服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防静电服项目发展的源泉。我们将投入更多的精力对市场需求进行深入剖析，超越表面的需求，深入挖掘潜在的市场痛点和机遇。通过对市场需求的细致了解，防静电服项目将更有针对性地设计解决方案，满足市场的多样化需求，从而更好地促进防静电服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防静电服项目战略至关重要。我们将对竞争态势进行更为深入的分析，包括但不限于市场份额、产品特点、客户满意度等多个维度。通过深度的竞争分析，防静电服项目将能够更准确地把握市场脉搏，制定具有竞争力的防静电服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防静电服项目的发展具有直接的影响。我们将进行更为全面的法规和政策分析，了解行业发展中的潜在法律风险和合规挑战。通过充分了解和遵守相关法规，防静电服项目将确保在法律框架内合法合规运营，为防静电服项目的稳健发展提供有力支持。</w:t>
      </w:r>
    </w:p>
    <w:p>
      <w:pPr>
        <w:pStyle w:val="Heading2"/>
        <w:ind w:firstLine="560" w:firstLineChars="200"/>
        <w:rPr>
          <w:rFonts w:ascii="仿宋" w:eastAsia="仿宋" w:hAnsi="仿宋" w:cs="仿宋" w:hint="eastAsia"/>
          <w:sz w:val="28"/>
          <w:lang w:eastAsia="zh-CN"/>
        </w:rPr>
      </w:pPr>
      <w:bookmarkStart w:id="19" w:name="_Toc1441"/>
      <w:r>
        <w:rPr>
          <w:rFonts w:ascii="仿宋" w:eastAsia="仿宋" w:hAnsi="仿宋" w:cs="仿宋" w:hint="eastAsia"/>
          <w:sz w:val="28"/>
          <w:lang w:eastAsia="zh-CN"/>
        </w:rPr>
        <w:t>(二)、防静电服项目建设必要性分析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防静电服项目建设的迫切性源于对行业发展趋势的深刻洞察。我们正处于一个行业变革的时代，科技创新、数字化转型成为企业发展的关键动力。防静电服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防静电服项目建设不仅仅是为了跟上潮流，更是为了通过技术创新推动企业的持续发展。通过引入先进的技术和解决方案，防静电服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防静电服项目的建设成为必然选择，通过提高产品质量、拓展服务领域，从而在竞争中获得更多的机会。防静电服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防静电服项目建设的必要性体现在对客户需求更精准的满足。通过防静电服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防静电服项目建设的背后是对企业持续创新的追求。只有通过不断创新，企业才能在竞争中立于不败之地。防静电服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20" w:name="_Toc6038"/>
      <w:r>
        <w:rPr>
          <w:rFonts w:ascii="仿宋" w:eastAsia="仿宋" w:hAnsi="仿宋" w:cs="仿宋" w:hint="eastAsia"/>
          <w:sz w:val="28"/>
          <w:lang w:eastAsia="zh-CN"/>
        </w:rPr>
        <w:t>六、市场分析、调研</w:t>
      </w:r>
      <w:bookmarkEnd w:id="20"/>
    </w:p>
    <w:p>
      <w:pPr>
        <w:pStyle w:val="Heading2"/>
        <w:rPr>
          <w:rFonts w:ascii="仿宋" w:eastAsia="仿宋" w:hAnsi="仿宋" w:cs="仿宋" w:hint="eastAsia"/>
          <w:lang w:eastAsia="zh-CN"/>
        </w:rPr>
      </w:pPr>
      <w:bookmarkStart w:id="21" w:name="_Toc19342"/>
      <w:r>
        <w:rPr>
          <w:rFonts w:ascii="仿宋" w:eastAsia="仿宋" w:hAnsi="仿宋" w:cs="仿宋" w:hint="eastAsia"/>
          <w:lang w:eastAsia="zh-CN"/>
        </w:rPr>
        <w:t>(一)、防静电服行业分析</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防静电服行业一直以来都是市场的关注焦点。行业内的发展趋势、竞争态势以及潜在机会都对防静电服项目的推进产生深远的影响。通过深入研究行业的整体概貌，我们将更好地理解行业的核心特征，为防静电服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防静电服行业，技术一直是推动创新和发展的关键因素。我们将对当前技术趋势进行详尽分析，包括但不限于人工智能、大数据应用、先进制造技术等。这有助于防静电服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防静电服项目成功的基础。我们将对主要竞争对手进行深入研究，包括其市场份额、产品特点、市场定位等。通过全面了解竞争对手的优势和劣势，防静电服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22" w:name="_Toc27024"/>
      <w:r>
        <w:rPr>
          <w:rFonts w:ascii="仿宋" w:eastAsia="仿宋" w:hAnsi="仿宋" w:cs="仿宋" w:hint="eastAsia"/>
          <w:sz w:val="28"/>
          <w:lang w:eastAsia="zh-CN"/>
        </w:rPr>
        <w:t>(二)、防静电服市场分析预测</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https://d.book118.com/428114106024006034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防静电服项目规划设计蓝图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防静电服项目规划设计蓝图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防静电服项目规划设计蓝图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防静电服项目规划设计蓝图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防静电服项目规划设计蓝图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防静电服项目规划设计蓝图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防静电服项目规划设计蓝图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防静电服项目规划设计蓝图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防静电服项目规划设计蓝图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防静电服项目规划设计蓝图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防静电服项目规划设计蓝图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防静电服项目规划设计蓝图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防静电服项目规划设计蓝图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防静电服项目规划设计蓝图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防静电服项目规划设计蓝图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防静电服项目规划设计蓝图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防静电服项目规划设计蓝图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BE793B"/>
    <w:rsid w:val="25BE793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28114106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2024-02-01T08:48:00Z</dcterms:created>
  <dcterms:modified xsi:type="dcterms:W3CDTF">2024-02-01T08:48:30Z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2BCD996F41AB493FA0AC3D8BB366BDFD_11</vt:lpwstr>
  </property>
  <property fmtid="{D5CDD505-2E9C-101B-9397-08002B2CF9AE}" pid="3" name="KSOProductBuildVer">
    <vt:lpwstr>2052-12.1.0.16250</vt:lpwstr>
  </property>
</Properties>
</file>