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ListParagraph"/>
        <w:ind w:firstLine="0" w:firstLineChars="0"/>
        <w:rPr>
          <w:rFonts w:ascii="黑体" w:eastAsia="黑体" w:hAnsi="黑体" w:cs="黑体"/>
          <w:sz w:val="32"/>
          <w:szCs w:val="32"/>
        </w:rPr>
      </w:pPr>
      <w:bookmarkStart w:id="0" w:name="_Toc2600"/>
      <w:bookmarkStart w:id="1" w:name="_Toc7058"/>
    </w:p>
    <w:p>
      <w:pPr>
        <w:jc w:val="center"/>
        <w:outlineLvl w:val="0"/>
        <w:rPr>
          <w:b/>
          <w:bCs/>
        </w:rPr>
      </w:pPr>
    </w:p>
    <w:p>
      <w:pPr>
        <w:jc w:val="center"/>
        <w:outlineLvl w:val="0"/>
        <w:rPr>
          <w:rFonts w:ascii="黑体" w:eastAsia="黑体" w:hAnsi="黑体"/>
          <w:b/>
          <w:bCs/>
          <w:sz w:val="32"/>
          <w:szCs w:val="32"/>
        </w:rPr>
      </w:pPr>
      <w:bookmarkStart w:id="2" w:name="_Toc23070764"/>
      <w:bookmarkStart w:id="3" w:name="_Toc23070968"/>
      <w:bookmarkStart w:id="4" w:name="_Toc23070181"/>
      <w:bookmarkStart w:id="5" w:name="_Toc24133461"/>
      <w:bookmarkStart w:id="6" w:name="_Toc23068862"/>
      <w:bookmarkStart w:id="7" w:name="_Toc33910544"/>
      <w:bookmarkStart w:id="8" w:name="_Toc23070621"/>
      <w:bookmarkStart w:id="9" w:name="_Toc23070670"/>
      <w:bookmarkStart w:id="10" w:name="_GoBack"/>
      <w:r>
        <w:rPr>
          <w:rFonts w:ascii="黑体" w:eastAsia="黑体" w:hAnsi="黑体" w:hint="eastAsia"/>
          <w:b/>
          <w:bCs/>
          <w:sz w:val="32"/>
          <w:szCs w:val="32"/>
        </w:rPr>
        <w:t>Z企业员工离职倾向影响因素及应对策略研究</w:t>
      </w:r>
      <w:bookmarkEnd w:id="0"/>
      <w:bookmarkEnd w:id="1"/>
      <w:bookmarkEnd w:id="2"/>
      <w:bookmarkEnd w:id="3"/>
      <w:bookmarkEnd w:id="4"/>
      <w:bookmarkEnd w:id="5"/>
      <w:bookmarkEnd w:id="6"/>
      <w:bookmarkEnd w:id="7"/>
      <w:bookmarkEnd w:id="8"/>
      <w:bookmarkEnd w:id="9"/>
      <w:bookmarkStart w:id="11" w:name="_Toc2663"/>
      <w:bookmarkEnd w:id="10"/>
    </w:p>
    <w:bookmarkEnd w:id="11"/>
    <w:p>
      <w:pPr>
        <w:outlineLvl w:val="0"/>
        <w:rPr>
          <w:rFonts w:asciiTheme="minorEastAsia" w:eastAsiaTheme="minorEastAsia" w:hAnsiTheme="minorEastAsia"/>
          <w:sz w:val="24"/>
        </w:rPr>
      </w:pPr>
    </w:p>
    <w:p>
      <w:pPr>
        <w:widowControl/>
        <w:jc w:val="left"/>
        <w:rPr>
          <w:rFonts w:ascii="仿宋" w:eastAsia="仿宋" w:hAnsi="仿宋"/>
          <w:color w:val="000000" w:themeColor="text1"/>
          <w:sz w:val="24"/>
        </w:rPr>
      </w:pPr>
      <w:r>
        <w:rPr>
          <w:rFonts w:ascii="黑体" w:eastAsia="黑体" w:hAnsi="黑体" w:cs="黑体" w:hint="eastAsia"/>
          <w:sz w:val="24"/>
        </w:rPr>
        <w:t>摘 要:</w:t>
      </w:r>
      <w:r>
        <w:rPr>
          <w:rFonts w:ascii="仿宋" w:eastAsia="仿宋" w:hAnsi="仿宋" w:hint="eastAsia"/>
          <w:color w:val="000000"/>
          <w:sz w:val="24"/>
        </w:rPr>
        <w:t>经济共同体这一概念在世界各个行业都有着十分重要的影响。对各个行业全球化的成长与发展是一个新的转折点，起着巨大的推动作用。然而事情的发生总是伴随着多方面的影响，在给予各行业机遇的同时也带来了许多的挑战。作为构成企业主体的员工而言，其作用是不能被忽视的。在企业面临着严峻竞争的同时，员工所做出的贡献是不可或缺的。</w:t>
      </w:r>
      <w:r>
        <w:rPr>
          <w:rFonts w:ascii="仿宋" w:eastAsia="仿宋" w:hAnsi="仿宋" w:hint="eastAsia"/>
          <w:color w:val="000000" w:themeColor="text1"/>
          <w:sz w:val="24"/>
        </w:rPr>
        <w:t>然而员工在某种情况下，既是促进企业发展的推动器，也是阻碍企业发展的垫脚石。不合理的员工离职率会给企业带来不可估量的影响，如增加企业的成本压力，破坏企业内部向心力。</w:t>
      </w:r>
      <w:r>
        <w:rPr>
          <w:rFonts w:ascii="仿宋" w:eastAsia="仿宋" w:hAnsi="仿宋" w:hint="eastAsia"/>
          <w:color w:val="000000"/>
          <w:sz w:val="24"/>
        </w:rPr>
        <w:t>本文主要采取文献综述法与案例分析法</w:t>
      </w:r>
      <w:r>
        <w:rPr>
          <w:rFonts w:ascii="仿宋" w:eastAsia="仿宋" w:hAnsi="仿宋" w:hint="eastAsia"/>
          <w:color w:val="000000" w:themeColor="text1"/>
          <w:sz w:val="24"/>
        </w:rPr>
        <w:t>对员工离职倾向问题进行一个简单合理的分析；其中主要对影响离职倾向的内、外部因素进行探索，并分析探讨出对应的解决措施，为中小企业挽留人才，发挥人才优势方面提供了一些参考。</w:t>
      </w:r>
    </w:p>
    <w:p>
      <w:pPr>
        <w:widowControl/>
        <w:ind w:firstLine="480" w:firstLineChars="200"/>
        <w:jc w:val="left"/>
        <w:rPr>
          <w:rFonts w:asciiTheme="minorEastAsia" w:eastAsiaTheme="minorEastAsia" w:hAnsiTheme="minorEastAsia"/>
          <w:color w:val="000000"/>
          <w:sz w:val="24"/>
        </w:rPr>
      </w:pPr>
    </w:p>
    <w:p>
      <w:pPr>
        <w:widowControl/>
        <w:ind w:firstLine="480" w:firstLineChars="200"/>
        <w:jc w:val="left"/>
        <w:rPr>
          <w:rFonts w:ascii="仿宋" w:eastAsia="仿宋" w:hAnsi="仿宋"/>
          <w:color w:val="000000"/>
          <w:sz w:val="24"/>
        </w:rPr>
      </w:pPr>
      <w:r>
        <w:rPr>
          <w:rFonts w:ascii="黑体" w:eastAsia="黑体" w:hAnsi="黑体" w:hint="eastAsia"/>
          <w:color w:val="000000"/>
          <w:sz w:val="24"/>
        </w:rPr>
        <w:t>关键词：</w:t>
      </w:r>
      <w:r>
        <w:rPr>
          <w:rFonts w:ascii="仿宋" w:eastAsia="仿宋" w:hAnsi="仿宋" w:hint="eastAsia"/>
          <w:color w:val="000000"/>
          <w:sz w:val="24"/>
        </w:rPr>
        <w:t xml:space="preserve">员工；离职倾向；影响因素 </w:t>
      </w:r>
    </w:p>
    <w:p>
      <w:pPr>
        <w:widowControl/>
        <w:ind w:firstLine="480" w:firstLineChars="200"/>
        <w:jc w:val="center"/>
        <w:rPr>
          <w:rFonts w:ascii="宋体" w:hAnsi="宋体"/>
          <w:sz w:val="24"/>
        </w:rPr>
      </w:pPr>
    </w:p>
    <w:p>
      <w:pPr>
        <w:widowControl/>
        <w:jc w:val="center"/>
        <w:rPr>
          <w:rFonts w:ascii="Times New Roman" w:hAnsi="Times New Roman" w:cs="Times New Roman"/>
          <w:b/>
          <w:sz w:val="28"/>
          <w:szCs w:val="28"/>
        </w:rPr>
      </w:pPr>
      <w:r>
        <w:rPr>
          <w:rFonts w:ascii="Times New Roman" w:hAnsi="Times New Roman" w:cs="Times New Roman"/>
          <w:b/>
          <w:sz w:val="28"/>
          <w:szCs w:val="28"/>
        </w:rPr>
        <w:t>Research on the influencing factors and coping strategies of dimission intention of employees in Z enterprise</w:t>
      </w:r>
    </w:p>
    <w:p>
      <w:pPr>
        <w:jc w:val="left"/>
        <w:rPr>
          <w:rFonts w:ascii="Times New Roman" w:eastAsia="仿宋" w:hAnsi="Times New Roman" w:cs="Times New Roman"/>
          <w:sz w:val="24"/>
        </w:rPr>
      </w:pPr>
    </w:p>
    <w:p>
      <w:pPr>
        <w:widowControl/>
        <w:jc w:val="left"/>
        <w:rPr>
          <w:rFonts w:asciiTheme="minorEastAsia" w:eastAsiaTheme="minorEastAsia" w:hAnsiTheme="minorEastAsia"/>
          <w:sz w:val="24"/>
        </w:rPr>
      </w:pPr>
      <w:r>
        <w:rPr>
          <w:rFonts w:ascii="Times New Roman" w:hAnsi="Times New Roman" w:eastAsiaTheme="minorEastAsia" w:cs="Times New Roman" w:hint="eastAsia"/>
          <w:b/>
          <w:sz w:val="24"/>
        </w:rPr>
        <w:t>ABSTRACT:</w:t>
      </w:r>
      <w:r>
        <w:rPr>
          <w:rFonts w:ascii="Times New Roman" w:hAnsi="Times New Roman" w:eastAsiaTheme="minorEastAsia" w:cs="Times New Roman"/>
          <w:sz w:val="24"/>
        </w:rPr>
        <w:t>The concept of economic community has a very important influence in various industries all over the world. It is a new turning point for the growth and development of globalization in various industries and plays a great role in promoting it. However, the occurrence of events is always accompanied by various influences, which bring many challenges as well as opportunities to all industries. As employees who constitute the main body of an enterprise, its role cannot be ignored. In the face of severe competition, employees' contributions are indispensable. However, under certain circumstances, employees are not only the promoters of the development of enterprises, but also the stepping stones hindering the development of enterprises. Unreasonable employee turnover rate will bring immeasurable influence to the enterprise, such as increasing the cost pressure of the enterprise and destroying the internal centripetal force of the enterprise. This paper mainly adopts the method of literature review and case analysis to make a simple and reasonable analysis of employee turnover intention. It mainly explores the internal and external factors that affect the turnover intention, and analyzes and discusses the corresponding solutions, providing some references for smes to retain talents and give play to their advantages.</w:t>
      </w:r>
    </w:p>
    <w:p>
      <w:pPr>
        <w:widowControl/>
        <w:jc w:val="left"/>
        <w:rPr>
          <w:rFonts w:asciiTheme="minorEastAsia" w:eastAsiaTheme="minorEastAsia" w:hAnsiTheme="minorEastAsia"/>
          <w:b/>
          <w:bCs/>
          <w:sz w:val="24"/>
        </w:rPr>
      </w:pPr>
    </w:p>
    <w:p>
      <w:pPr>
        <w:widowControl/>
        <w:jc w:val="left"/>
        <w:rPr>
          <w:rFonts w:ascii="Times New Roman" w:hAnsi="Times New Roman" w:eastAsiaTheme="minorEastAsia" w:cs="Times New Roman"/>
          <w:sz w:val="24"/>
        </w:rPr>
      </w:pPr>
      <w:r>
        <w:rPr>
          <w:rFonts w:ascii="Times New Roman" w:hAnsi="Times New Roman" w:eastAsiaTheme="minorEastAsia" w:cs="Times New Roman"/>
          <w:b/>
          <w:bCs/>
          <w:sz w:val="24"/>
        </w:rPr>
        <w:t>Key words: </w:t>
      </w:r>
      <w:r>
        <w:rPr>
          <w:rFonts w:ascii="Times New Roman" w:hAnsi="Times New Roman" w:eastAsiaTheme="minorEastAsia" w:cs="Times New Roman"/>
          <w:bCs/>
          <w:sz w:val="24"/>
        </w:rPr>
        <w:t>employee</w:t>
      </w:r>
      <w:r>
        <w:rPr>
          <w:rFonts w:ascii="Times New Roman" w:eastAsiaTheme="minorEastAsia" w:hAnsiTheme="minorEastAsia" w:cs="Times New Roman"/>
          <w:bCs/>
          <w:sz w:val="24"/>
        </w:rPr>
        <w:t>；</w:t>
      </w:r>
      <w:r>
        <w:rPr>
          <w:rFonts w:ascii="Times New Roman" w:hAnsi="Times New Roman" w:eastAsiaTheme="minorEastAsia" w:cs="Times New Roman"/>
          <w:bCs/>
          <w:sz w:val="24"/>
        </w:rPr>
        <w:t> turnover intention</w:t>
      </w:r>
      <w:r>
        <w:rPr>
          <w:rFonts w:ascii="Times New Roman" w:eastAsiaTheme="minorEastAsia" w:hAnsiTheme="minorEastAsia" w:cs="Times New Roman"/>
          <w:bCs/>
          <w:sz w:val="24"/>
        </w:rPr>
        <w:t>；</w:t>
      </w:r>
      <w:r>
        <w:rPr>
          <w:rFonts w:ascii="Times New Roman" w:hAnsi="Times New Roman" w:eastAsiaTheme="minorEastAsia" w:cs="Times New Roman"/>
          <w:bCs/>
          <w:sz w:val="24"/>
        </w:rPr>
        <w:t>influencing factors</w:t>
      </w:r>
    </w:p>
    <w:p>
      <w:pPr>
        <w:widowControl/>
        <w:jc w:val="left"/>
        <w:rPr>
          <w:rFonts w:ascii="Times New Roman" w:hAnsi="Times New Roman" w:eastAsiaTheme="minorEastAsia" w:cs="Times New Roman"/>
          <w:sz w:val="24"/>
        </w:rPr>
      </w:pPr>
    </w:p>
    <w:p>
      <w:pPr>
        <w:widowControl/>
        <w:ind w:firstLine="480" w:firstLineChars="200"/>
        <w:jc w:val="left"/>
        <w:rPr>
          <w:rFonts w:ascii="宋体" w:hAnsi="宋体"/>
          <w:sz w:val="24"/>
        </w:rPr>
        <w:sectPr>
          <w:footerReference w:type="default" r:id="rId6"/>
          <w:pgSz w:w="11906" w:h="16838"/>
          <w:pgMar w:top="1440" w:right="1486" w:bottom="1440" w:left="1800" w:header="851" w:footer="992" w:gutter="0"/>
          <w:cols w:num="1" w:space="425"/>
          <w:docGrid w:type="lines" w:linePitch="312" w:charSpace="0"/>
        </w:sect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ind w:firstLine="480" w:firstLineChars="200"/>
        <w:jc w:val="left"/>
        <w:rPr>
          <w:rFonts w:ascii="宋体" w:hAnsi="宋体"/>
          <w:sz w:val="24"/>
        </w:rPr>
      </w:pPr>
    </w:p>
    <w:p>
      <w:pPr>
        <w:widowControl/>
        <w:jc w:val="left"/>
        <w:rPr>
          <w:rFonts w:ascii="宋体" w:hAnsi="宋体"/>
          <w:sz w:val="24"/>
        </w:rPr>
      </w:pPr>
    </w:p>
    <w:sdt>
      <w:sdtPr>
        <w:rPr>
          <w:lang w:val="zh-CN"/>
        </w:rPr>
        <w:id w:val="6042430"/>
        <w:docPartObj>
          <w:docPartGallery w:val="Table of Contents"/>
          <w:docPartUnique/>
        </w:docPartObj>
      </w:sdtPr>
      <w:sdtEndPr>
        <w:rPr>
          <w:lang w:val="en-US"/>
        </w:rPr>
      </w:sdtEndPr>
      <w:sdtContent>
        <w:p>
          <w:pPr>
            <w:pStyle w:val="TOC10"/>
            <w:jc w:val="center"/>
            <w:rPr>
              <w:rFonts w:asciiTheme="majorEastAsia" w:hAnsiTheme="majorEastAsia"/>
              <w:color w:val="auto"/>
              <w:sz w:val="24"/>
              <w:szCs w:val="24"/>
              <w:lang w:val="zh-CN"/>
            </w:rPr>
          </w:pPr>
          <w:r>
            <w:rPr>
              <w:rFonts w:ascii="黑体" w:eastAsia="黑体" w:hAnsi="黑体"/>
              <w:color w:val="auto"/>
              <w:sz w:val="24"/>
              <w:szCs w:val="24"/>
              <w:lang w:val="zh-CN"/>
            </w:rPr>
            <w:t>目录</w:t>
          </w:r>
          <w:r>
            <w:rPr>
              <w:rFonts w:ascii="黑体" w:eastAsia="黑体" w:hAnsi="黑体" w:hint="eastAsia"/>
              <w:color w:val="auto"/>
              <w:sz w:val="24"/>
              <w:szCs w:val="24"/>
              <w:lang w:val="zh-CN"/>
            </w:rPr>
            <w:t xml:space="preserve">             </w:t>
          </w:r>
          <w:r>
            <w:rPr>
              <w:rFonts w:ascii="Cambria" w:hAnsi="Cambria"/>
              <w:color w:val="365F91"/>
            </w:rPr>
            <w:fldChar w:fldCharType="begin"/>
          </w:r>
          <w:r>
            <w:instrText xml:space="preserve"> TOC \o "1-3" \h \z \u </w:instrText>
          </w:r>
          <w:r>
            <w:rPr>
              <w:rFonts w:ascii="Cambria" w:hAnsi="Cambria"/>
              <w:color w:val="365F91"/>
            </w:rPr>
            <w:fldChar w:fldCharType="separate"/>
          </w:r>
          <w:r>
            <w:rPr>
              <w:rFonts w:ascii="Cambria" w:hAnsi="Cambria"/>
              <w:color w:val="365F91"/>
            </w:rPr>
            <w:fldChar w:fldCharType="end"/>
          </w:r>
        </w:p>
        <w:p>
          <w:pPr>
            <w:pStyle w:val="TOC1"/>
            <w:tabs>
              <w:tab w:val="right" w:leader="dot" w:pos="8610"/>
            </w:tabs>
            <w:jc w:val="both"/>
            <w:rPr>
              <w:rFonts w:asciiTheme="majorEastAsia" w:eastAsiaTheme="majorEastAsia" w:hAnsiTheme="majorEastAsia"/>
              <w:b/>
              <w:sz w:val="24"/>
              <w:szCs w:val="24"/>
            </w:rPr>
          </w:pPr>
        </w:p>
        <w:p>
          <w:pPr>
            <w:pStyle w:val="TOC1"/>
            <w:tabs>
              <w:tab w:val="right" w:leader="dot" w:pos="8610"/>
            </w:tabs>
            <w:jc w:val="both"/>
          </w:pPr>
          <w:hyperlink w:anchor="_Toc24133462" w:history="1">
            <w:r>
              <w:rPr>
                <w:rStyle w:val="Hyperlink"/>
                <w:rFonts w:asciiTheme="majorEastAsia" w:eastAsiaTheme="majorEastAsia" w:hAnsiTheme="majorEastAsia" w:hint="eastAsia"/>
                <w:b/>
                <w:bCs/>
                <w:sz w:val="24"/>
                <w:szCs w:val="24"/>
              </w:rPr>
              <w:t>摘要</w:t>
            </w:r>
            <w:r>
              <w:rPr>
                <w:rFonts w:asciiTheme="majorEastAsia" w:eastAsiaTheme="majorEastAsia" w:hAnsiTheme="majorEastAsia"/>
                <w:b/>
                <w:sz w:val="24"/>
                <w:szCs w:val="24"/>
              </w:rPr>
              <w:tab/>
            </w:r>
            <w:r>
              <w:rPr>
                <w:rFonts w:asciiTheme="majorEastAsia" w:eastAsiaTheme="majorEastAsia" w:hAnsiTheme="majorEastAsia"/>
                <w:b/>
                <w:sz w:val="24"/>
                <w:szCs w:val="24"/>
              </w:rPr>
              <w:fldChar w:fldCharType="begin"/>
            </w:r>
            <w:r>
              <w:rPr>
                <w:rFonts w:asciiTheme="majorEastAsia" w:eastAsiaTheme="majorEastAsia" w:hAnsiTheme="majorEastAsia"/>
                <w:b/>
                <w:sz w:val="24"/>
                <w:szCs w:val="24"/>
              </w:rPr>
              <w:instrText xml:space="preserve"> PAGEREF _Toc24133462 \h </w:instrText>
            </w:r>
            <w:r>
              <w:rPr>
                <w:rFonts w:asciiTheme="majorEastAsia" w:eastAsiaTheme="majorEastAsia" w:hAnsiTheme="majorEastAsia"/>
                <w:b/>
                <w:sz w:val="24"/>
                <w:szCs w:val="24"/>
              </w:rPr>
              <w:fldChar w:fldCharType="separate"/>
            </w:r>
            <w:r>
              <w:rPr>
                <w:rFonts w:asciiTheme="majorEastAsia" w:eastAsiaTheme="majorEastAsia" w:hAnsiTheme="majorEastAsia" w:hint="eastAsia"/>
                <w:bCs/>
                <w:sz w:val="24"/>
                <w:szCs w:val="24"/>
              </w:rPr>
              <w:t>错误!未定义书签。</w:t>
            </w:r>
            <w:r>
              <w:rPr>
                <w:rFonts w:asciiTheme="majorEastAsia" w:eastAsiaTheme="majorEastAsia" w:hAnsiTheme="majorEastAsia"/>
                <w:b/>
                <w:sz w:val="24"/>
                <w:szCs w:val="24"/>
              </w:rPr>
              <w:fldChar w:fldCharType="end"/>
            </w:r>
          </w:hyperlink>
        </w:p>
        <w:p>
          <w:pPr>
            <w:tabs>
              <w:tab w:val="right" w:leader="dot" w:pos="8610"/>
            </w:tabs>
            <w:rPr>
              <w:rFonts w:ascii="宋体" w:hAnsi="宋体"/>
              <w:b/>
              <w:sz w:val="24"/>
            </w:rPr>
          </w:pPr>
          <w:r>
            <w:rPr>
              <w:rFonts w:ascii="宋体" w:hAnsi="宋体" w:hint="eastAsia"/>
              <w:b/>
              <w:sz w:val="24"/>
            </w:rPr>
            <w:t>ABSTRACT</w:t>
          </w:r>
          <w:r>
            <w:rPr>
              <w:rFonts w:ascii="宋体" w:hAnsi="宋体" w:hint="eastAsia"/>
              <w:b/>
              <w:sz w:val="24"/>
            </w:rPr>
            <w:tab/>
          </w:r>
          <w:r>
            <w:rPr>
              <w:rFonts w:ascii="宋体" w:hAnsi="宋体" w:hint="eastAsia"/>
              <w:b/>
              <w:sz w:val="24"/>
            </w:rPr>
            <w:t>2</w:t>
          </w:r>
          <w:r>
            <w:rPr>
              <w:rFonts w:ascii="宋体" w:hAnsi="宋体"/>
              <w:b/>
              <w:sz w:val="24"/>
            </w:rPr>
            <w:br/>
          </w:r>
          <w:r>
            <w:rPr>
              <w:rFonts w:ascii="宋体" w:hAnsi="宋体"/>
              <w:b/>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 w:history="1">
            <w:r>
              <w:rPr>
                <w:rFonts w:ascii="SimSun" w:eastAsia="SimSun" w:hAnsi="SimSun" w:cs="SimSun"/>
                <w:b/>
                <w:bCs/>
                <w:color w:val="0000EE"/>
                <w:kern w:val="0"/>
                <w:sz w:val="30"/>
                <w:szCs w:val="30"/>
                <w:u w:val="single" w:color="0000EE"/>
              </w:rPr>
              <w:t>https://d.book118.com/428116051026006047</w:t>
            </w:r>
          </w:hyperlink>
        </w:p>
        <w:p>
          <w:pPr>
            <w:tabs>
              <w:tab w:val="right" w:leader="dot" w:pos="8610"/>
            </w:tabs>
            <w:rPr>
              <w:rFonts w:ascii="宋体" w:hAnsi="宋体"/>
              <w:b/>
              <w:sz w:val="24"/>
            </w:rPr>
          </w:pPr>
        </w:p>
      </w:sdtContent>
    </w:sdt>
    <w:sectPr>
      <w:footerReference w:type="default" r:id="rId8"/>
      <w:type w:val="nextPage"/>
      <w:pgSz w:w="11906" w:h="16838"/>
      <w:pgMar w:top="1440" w:right="1486" w:bottom="1440" w:left="1800" w:header="851" w:footer="992" w:gutter="0"/>
      <w:pgNumType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rect id="文本框 12" o:spid="_x0000_s2049" style="width:2in;height:2in;margin-top:0;margin-left:0;mso-height-relative:page;mso-position-horizontal:center;mso-position-horizontal-relative:margin;mso-width-relative:page;mso-wrap-style:none;position:absolute;z-index:251658240" coordsize="21600,21600" filled="f" stroked="f">
          <v:textbox style="mso-fit-shape-to-text:t" inset="0,0,0,0">
            <w:txbxContent>
              <w:p>
                <w:pPr>
                  <w:pStyle w:val="Foo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 xml:space="preserve"> PAGE  \* MERGEFORMAT </w:instrText>
                </w:r>
                <w:r>
                  <w:rPr>
                    <w:rFonts w:ascii="仿宋" w:eastAsia="仿宋" w:hAnsi="仿宋"/>
                    <w:sz w:val="21"/>
                    <w:szCs w:val="21"/>
                  </w:rPr>
                  <w:fldChar w:fldCharType="separate"/>
                </w:r>
                <w:r>
                  <w:rPr>
                    <w:rFonts w:ascii="仿宋" w:eastAsia="仿宋" w:hAnsi="仿宋"/>
                    <w:sz w:val="21"/>
                    <w:szCs w:val="21"/>
                  </w:rPr>
                  <w:t>1</w:t>
                </w:r>
                <w:r>
                  <w:rPr>
                    <w:rFonts w:ascii="仿宋" w:eastAsia="仿宋" w:hAnsi="仿宋"/>
                    <w:sz w:val="21"/>
                    <w:szCs w:val="21"/>
                  </w:rP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pict>
        <v:rect id="文本框 12" o:spid="_x0000_s2050" style="width:2in;height:2in;margin-top:0;margin-left:0;mso-height-relative:page;mso-position-horizontal:center;mso-position-horizontal-relative:margin;mso-width-relative:page;mso-wrap-style:none;position:absolute;z-index:251659264" coordsize="21600,21600" filled="f" stroked="f">
          <v:textbox style="mso-fit-shape-to-text:t" inset="0,0,0,0">
            <w:txbxContent>
              <w:p>
                <w:pPr>
                  <w:pStyle w:val="Foo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 xml:space="preserve"> PAGE  \* MERGEFORMAT </w:instrText>
                </w:r>
                <w:r>
                  <w:rPr>
                    <w:rFonts w:ascii="仿宋" w:eastAsia="仿宋" w:hAnsi="仿宋"/>
                    <w:sz w:val="21"/>
                    <w:szCs w:val="21"/>
                  </w:rPr>
                  <w:fldChar w:fldCharType="separate"/>
                </w:r>
                <w:r>
                  <w:rPr>
                    <w:rFonts w:ascii="仿宋" w:eastAsia="仿宋" w:hAnsi="仿宋"/>
                    <w:sz w:val="21"/>
                    <w:szCs w:val="21"/>
                  </w:rPr>
                  <w:t>2</w:t>
                </w:r>
                <w:r>
                  <w:rPr>
                    <w:rFonts w:ascii="仿宋" w:eastAsia="仿宋" w:hAnsi="仿宋"/>
                    <w:sz w:val="21"/>
                    <w:szCs w:val="21"/>
                  </w:rPr>
                  <w:fldChar w:fldCharType="end"/>
                </w:r>
              </w:p>
            </w:txbxContent>
          </v:textbox>
          <w10:wrap anchorx="margin"/>
        </v:rect>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6"/>
    <w:multiLevelType w:val="multilevel"/>
    <w:tmpl w:val="00000006"/>
    <w:lvl w:ilvl="0">
      <w:start w:val="2"/>
      <w:numFmt w:val="chineseCounting"/>
      <w:suff w:val="nothing"/>
      <w:lvlText w:val="第%1章 "/>
      <w:lvlJc w:val="left"/>
      <w:pPr>
        <w:tabs>
          <w:tab w:val="left" w:pos="0"/>
        </w:tabs>
        <w:ind w:left="0" w:firstLine="402"/>
      </w:pPr>
      <w:rPr>
        <w:rFonts w:hint="eastAsia"/>
      </w:rPr>
    </w:lvl>
    <w:lvl w:ilvl="1">
      <w:start w:val="1"/>
      <w:numFmt w:val="chineseCounting"/>
      <w:suff w:val="nothing"/>
      <w:lvlText w:val="%2、"/>
      <w:lvlJc w:val="left"/>
      <w:pPr>
        <w:tabs>
          <w:tab w:val="left" w:pos="0"/>
        </w:tabs>
        <w:ind w:left="0" w:firstLine="402"/>
      </w:pPr>
      <w:rPr>
        <w:rFonts w:hint="eastAsia"/>
      </w:rPr>
    </w:lvl>
    <w:lvl w:ilvl="2">
      <w:start w:val="1"/>
      <w:numFmt w:val="chineseCountingThousand"/>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nsid w:val="00000007"/>
    <w:multiLevelType w:val="singleLevel"/>
    <w:tmpl w:val="00000007"/>
    <w:lvl w:ilvl="0">
      <w:start w:val="1"/>
      <w:numFmt w:val="chineseCounting"/>
      <w:suff w:val="nothing"/>
      <w:lvlText w:val="（%1）"/>
      <w:lvlJc w:val="left"/>
      <w:pPr>
        <w:ind w:left="0" w:firstLine="420"/>
      </w:pPr>
      <w:rPr>
        <w:rFonts w:hint="eastAsia"/>
      </w:rPr>
    </w:lvl>
  </w:abstractNum>
  <w:abstractNum w:abstractNumId="2">
    <w:nsid w:val="0000000A"/>
    <w:multiLevelType w:val="multilevel"/>
    <w:tmpl w:val="0000000A"/>
    <w:lvl w:ilvl="0">
      <w:start w:val="7"/>
      <w:numFmt w:val="chineseCounting"/>
      <w:suff w:val="nothing"/>
      <w:lvlText w:val="第%1章 "/>
      <w:lvlJc w:val="left"/>
      <w:pPr>
        <w:tabs>
          <w:tab w:val="left" w:pos="0"/>
        </w:tabs>
        <w:ind w:left="0" w:firstLine="402"/>
      </w:pPr>
      <w:rPr>
        <w:rFonts w:hint="eastAsia"/>
      </w:rPr>
    </w:lvl>
    <w:lvl w:ilvl="1">
      <w:start w:val="1"/>
      <w:numFmt w:val="chineseCounting"/>
      <w:suff w:val="nothing"/>
      <w:lvlText w:val="%2、"/>
      <w:lvlJc w:val="left"/>
      <w:pPr>
        <w:tabs>
          <w:tab w:val="left" w:pos="-402"/>
        </w:tabs>
        <w:ind w:left="-402"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nsid w:val="0000000B"/>
    <w:multiLevelType w:val="multilevel"/>
    <w:tmpl w:val="0000000B"/>
    <w:lvl w:ilvl="0">
      <w:start w:val="1"/>
      <w:numFmt w:val="chineseCounting"/>
      <w:suff w:val="space"/>
      <w:lvlText w:val="第%1节"/>
      <w:lvlJc w:val="left"/>
      <w:rPr>
        <w:rFonts w:hint="eastAsia"/>
      </w:rPr>
    </w:lvl>
    <w:lvl w:ilvl="1">
      <w:start w:val="1"/>
      <w:numFmt w:val="chineseCounting"/>
      <w:suff w:val="nothing"/>
      <w:lvlText w:val="%2、"/>
      <w:lvlJc w:val="left"/>
      <w:pPr>
        <w:tabs>
          <w:tab w:val="left" w:pos="0"/>
        </w:tabs>
      </w:pPr>
      <w:rPr>
        <w:rFonts w:hint="eastAsia"/>
      </w:rPr>
    </w:lvl>
    <w:lvl w:ilvl="2">
      <w:start w:val="1"/>
      <w:numFmt w:val="chineseCounting"/>
      <w:suff w:val="nothing"/>
      <w:lvlText w:val="（%3）"/>
      <w:lvlJc w:val="left"/>
      <w:pPr>
        <w:tabs>
          <w:tab w:val="left" w:pos="0"/>
        </w:tabs>
      </w:pPr>
      <w:rPr>
        <w:rFonts w:hint="eastAsia"/>
      </w:rPr>
    </w:lvl>
    <w:lvl w:ilvl="3">
      <w:start w:val="1"/>
      <w:numFmt w:val="decimal"/>
      <w:suff w:val="nothing"/>
      <w:lvlText w:val="%4．"/>
      <w:lvlJc w:val="left"/>
      <w:pPr>
        <w:tabs>
          <w:tab w:val="left" w:pos="0"/>
        </w:tabs>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4">
    <w:nsid w:val="0000000E"/>
    <w:multiLevelType w:val="multilevel"/>
    <w:tmpl w:val="0000000E"/>
    <w:lvl w:ilvl="0">
      <w:start w:val="3"/>
      <w:numFmt w:val="chineseCounting"/>
      <w:suff w:val="nothing"/>
      <w:lvlText w:val="（%1）"/>
      <w:lvlJc w:val="left"/>
      <w:pPr>
        <w:tabs>
          <w:tab w:val="left" w:pos="-400"/>
        </w:tabs>
        <w:ind w:left="-40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5">
    <w:nsid w:val="0000000F"/>
    <w:multiLevelType w:val="multilevel"/>
    <w:tmpl w:val="0000000F"/>
    <w:lvl w:ilvl="0">
      <w:start w:val="1"/>
      <w:numFmt w:val="chineseCounting"/>
      <w:suff w:val="space"/>
      <w:lvlText w:val="第%1节"/>
      <w:lvlJc w:val="left"/>
      <w:rPr>
        <w:rFonts w:hint="eastAsia"/>
      </w:rPr>
    </w:lvl>
    <w:lvl w:ilvl="1">
      <w:start w:val="1"/>
      <w:numFmt w:val="chineseCounting"/>
      <w:suff w:val="nothing"/>
      <w:lvlText w:val="%2、"/>
      <w:lvlJc w:val="left"/>
      <w:rPr>
        <w:rFonts w:hint="eastAsia"/>
      </w:rPr>
    </w:lvl>
    <w:lvl w:ilvl="2">
      <w:start w:val="2"/>
      <w:numFmt w:val="chineseCounting"/>
      <w:suff w:val="nothing"/>
      <w:lvlText w:val="（%3）"/>
      <w:lvlJc w:val="left"/>
      <w:pPr>
        <w:tabs>
          <w:tab w:val="left" w:pos="0"/>
        </w:tabs>
      </w:pPr>
      <w:rPr>
        <w:rFonts w:hint="eastAsia"/>
      </w:rPr>
    </w:lvl>
    <w:lvl w:ilvl="3">
      <w:start w:val="1"/>
      <w:numFmt w:val="decimal"/>
      <w:suff w:val="nothing"/>
      <w:lvlText w:val="%4．"/>
      <w:lvlJc w:val="left"/>
      <w:pPr>
        <w:tabs>
          <w:tab w:val="left" w:pos="2268"/>
        </w:tabs>
      </w:pPr>
      <w:rPr>
        <w:rFonts w:hint="eastAsia"/>
        <w:color w:val="auto"/>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6">
    <w:nsid w:val="00000011"/>
    <w:multiLevelType w:val="multilevel"/>
    <w:tmpl w:val="00000011"/>
    <w:lvl w:ilvl="0">
      <w:start w:val="1"/>
      <w:numFmt w:val="chineseCounting"/>
      <w:suff w:val="space"/>
      <w:lvlText w:val="第%1节"/>
      <w:lvlJc w:val="left"/>
      <w:rPr>
        <w:rFonts w:hint="eastAsia"/>
      </w:rPr>
    </w:lvl>
    <w:lvl w:ilvl="1">
      <w:start w:val="1"/>
      <w:numFmt w:val="chineseCounting"/>
      <w:suff w:val="nothing"/>
      <w:lvlText w:val="%2、"/>
      <w:lvlJc w:val="left"/>
      <w:rPr>
        <w:rFonts w:hint="eastAsia"/>
      </w:rPr>
    </w:lvl>
    <w:lvl w:ilvl="2">
      <w:start w:val="2"/>
      <w:numFmt w:val="chineseCounting"/>
      <w:suff w:val="nothing"/>
      <w:lvlText w:val="（%3）"/>
      <w:lvlJc w:val="left"/>
      <w:pPr>
        <w:tabs>
          <w:tab w:val="left" w:pos="0"/>
        </w:tabs>
      </w:pPr>
      <w:rPr>
        <w:rFonts w:hint="eastAsia"/>
      </w:rPr>
    </w:lvl>
    <w:lvl w:ilvl="3">
      <w:start w:val="1"/>
      <w:numFmt w:val="decimal"/>
      <w:suff w:val="nothing"/>
      <w:lvlText w:val="%4．"/>
      <w:lvlJc w:val="left"/>
      <w:pPr>
        <w:tabs>
          <w:tab w:val="left" w:pos="0"/>
        </w:tabs>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7">
    <w:nsid w:val="00000012"/>
    <w:multiLevelType w:val="multilevel"/>
    <w:tmpl w:val="00000012"/>
    <w:lvl w:ilvl="0">
      <w:start w:val="1"/>
      <w:numFmt w:val="chineseCounting"/>
      <w:suff w:val="space"/>
      <w:lvlText w:val="第%1节"/>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pPr>
        <w:tabs>
          <w:tab w:val="left" w:pos="0"/>
        </w:tabs>
      </w:pPr>
      <w:rPr>
        <w:rFonts w:hint="eastAsia"/>
      </w:rPr>
    </w:lvl>
    <w:lvl w:ilvl="3">
      <w:start w:val="1"/>
      <w:numFmt w:val="decimal"/>
      <w:suff w:val="nothing"/>
      <w:lvlText w:val="%4．"/>
      <w:lvlJc w:val="left"/>
      <w:pPr>
        <w:tabs>
          <w:tab w:val="left" w:pos="0"/>
        </w:tabs>
      </w:pPr>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abstractNum w:abstractNumId="8">
    <w:nsid w:val="00000013"/>
    <w:multiLevelType w:val="multilevel"/>
    <w:tmpl w:val="00000013"/>
    <w:lvl w:ilvl="0">
      <w:start w:val="3"/>
      <w:numFmt w:val="chineseCounting"/>
      <w:suff w:val="nothing"/>
      <w:lvlText w:val="（%1）"/>
      <w:lvlJc w:val="left"/>
      <w:pPr>
        <w:tabs>
          <w:tab w:val="left" w:pos="0"/>
        </w:tabs>
        <w:ind w:left="0" w:firstLine="400"/>
      </w:pPr>
      <w:rPr>
        <w:rFonts w:hint="eastAsia"/>
      </w:rPr>
    </w:lvl>
    <w:lvl w:ilvl="1">
      <w:start w:val="1"/>
      <w:numFmt w:val="decimal"/>
      <w:suff w:val="nothing"/>
      <w:lvlText w:val="%2．"/>
      <w:lvlJc w:val="left"/>
      <w:pPr>
        <w:ind w:left="0" w:firstLine="400"/>
      </w:pPr>
      <w:rPr>
        <w:rFonts w:hint="eastAsia"/>
        <w:color w:val="auto"/>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9">
    <w:nsid w:val="00000016"/>
    <w:multiLevelType w:val="multilevel"/>
    <w:tmpl w:val="00000016"/>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nsid w:val="00000018"/>
    <w:multiLevelType w:val="multilevel"/>
    <w:tmpl w:val="00000018"/>
    <w:lvl w:ilvl="0">
      <w:start w:val="2"/>
      <w:numFmt w:val="chineseCounting"/>
      <w:suff w:val="nothing"/>
      <w:lvlText w:val="第%1章 "/>
      <w:lvlJc w:val="left"/>
      <w:pPr>
        <w:tabs>
          <w:tab w:val="left" w:pos="0"/>
        </w:tabs>
        <w:ind w:left="0" w:firstLine="402"/>
      </w:pPr>
      <w:rPr>
        <w:rFonts w:hint="eastAsia"/>
      </w:rPr>
    </w:lvl>
    <w:lvl w:ilvl="1">
      <w:start w:val="1"/>
      <w:numFmt w:val="chineseCounting"/>
      <w:suff w:val="nothing"/>
      <w:lvlText w:val="%2、"/>
      <w:lvlJc w:val="left"/>
      <w:pPr>
        <w:tabs>
          <w:tab w:val="left" w:pos="0"/>
        </w:tabs>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1">
    <w:nsid w:val="0000001B"/>
    <w:multiLevelType w:val="multilevel"/>
    <w:tmpl w:val="0000001B"/>
    <w:lvl w:ilvl="0">
      <w:start w:val="1"/>
      <w:numFmt w:val="chineseCounting"/>
      <w:pStyle w:val="Heading1"/>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8"/>
      <w:numFmt w:val="chineseCountingThousand"/>
      <w:lvlText w:val="(%3)"/>
      <w:lvlJc w:val="left"/>
      <w:pPr>
        <w:tabs>
          <w:tab w:val="left" w:pos="0"/>
        </w:tabs>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2">
    <w:nsid w:val="02E775E6"/>
    <w:multiLevelType w:val="multilevel"/>
    <w:tmpl w:val="02E775E6"/>
    <w:lvl w:ilvl="0">
      <w:start w:val="2"/>
      <w:numFmt w:val="chineseCounting"/>
      <w:suff w:val="nothing"/>
      <w:lvlText w:val="第%1章 "/>
      <w:lvlJc w:val="left"/>
      <w:pPr>
        <w:tabs>
          <w:tab w:val="left" w:pos="0"/>
        </w:tabs>
        <w:ind w:left="0" w:firstLine="402"/>
      </w:pPr>
      <w:rPr>
        <w:rFonts w:hint="eastAsia"/>
      </w:rPr>
    </w:lvl>
    <w:lvl w:ilvl="1">
      <w:start w:val="1"/>
      <w:numFmt w:val="chineseCounting"/>
      <w:suff w:val="nothing"/>
      <w:lvlText w:val="%2、"/>
      <w:lvlJc w:val="left"/>
      <w:pPr>
        <w:tabs>
          <w:tab w:val="left" w:pos="0"/>
        </w:tabs>
        <w:ind w:left="0" w:firstLine="402"/>
      </w:pPr>
      <w:rPr>
        <w:rFonts w:hint="eastAsia"/>
      </w:rPr>
    </w:lvl>
    <w:lvl w:ilvl="2">
      <w:start w:val="1"/>
      <w:numFmt w:val="chineseCountingThousand"/>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3">
    <w:nsid w:val="06F819E6"/>
    <w:multiLevelType w:val="multilevel"/>
    <w:tmpl w:val="06F819E6"/>
    <w:lvl w:ilvl="0">
      <w:start w:val="1"/>
      <w:numFmt w:val="chineseCountingThousand"/>
      <w:lvlText w:val="第%1章"/>
      <w:lvlJc w:val="left"/>
      <w:pPr>
        <w:ind w:left="82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3AE3882"/>
    <w:multiLevelType w:val="multilevel"/>
    <w:tmpl w:val="13AE388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9F1763E"/>
    <w:multiLevelType w:val="multilevel"/>
    <w:tmpl w:val="19F1763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05D3ECC"/>
    <w:multiLevelType w:val="multilevel"/>
    <w:tmpl w:val="205D3EC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D427E66"/>
    <w:multiLevelType w:val="multilevel"/>
    <w:tmpl w:val="2D427E66"/>
    <w:lvl w:ilvl="0">
      <w:start w:val="2"/>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2E790634"/>
    <w:multiLevelType w:val="multilevel"/>
    <w:tmpl w:val="2E79063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82D6563"/>
    <w:multiLevelType w:val="multilevel"/>
    <w:tmpl w:val="382D6563"/>
    <w:lvl w:ilvl="0">
      <w:start w:val="7"/>
      <w:numFmt w:val="chineseCounting"/>
      <w:suff w:val="nothing"/>
      <w:lvlText w:val="第%1章 "/>
      <w:lvlJc w:val="left"/>
      <w:pPr>
        <w:ind w:left="0" w:firstLine="402"/>
      </w:pPr>
      <w:rPr>
        <w:rFonts w:hint="eastAsia"/>
      </w:rPr>
    </w:lvl>
    <w:lvl w:ilvl="1">
      <w:start w:val="1"/>
      <w:numFmt w:val="decimal"/>
      <w:lvlText w:val="[%2] "/>
      <w:lvlJc w:val="left"/>
      <w:pPr>
        <w:tabs>
          <w:tab w:val="left" w:pos="-402"/>
        </w:tabs>
        <w:ind w:left="-402"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0">
    <w:nsid w:val="39497107"/>
    <w:multiLevelType w:val="multilevel"/>
    <w:tmpl w:val="39497107"/>
    <w:lvl w:ilvl="0">
      <w:start w:val="2"/>
      <w:numFmt w:val="chineseCounting"/>
      <w:suff w:val="nothing"/>
      <w:lvlText w:val="第%1章 "/>
      <w:lvlJc w:val="left"/>
      <w:pPr>
        <w:tabs>
          <w:tab w:val="left" w:pos="0"/>
        </w:tabs>
        <w:ind w:left="0" w:firstLine="402"/>
      </w:pPr>
      <w:rPr>
        <w:rFonts w:hint="eastAsia"/>
      </w:rPr>
    </w:lvl>
    <w:lvl w:ilvl="1">
      <w:start w:val="1"/>
      <w:numFmt w:val="chineseCounting"/>
      <w:suff w:val="nothing"/>
      <w:lvlText w:val="%2、"/>
      <w:lvlJc w:val="left"/>
      <w:pPr>
        <w:tabs>
          <w:tab w:val="left" w:pos="0"/>
        </w:tabs>
        <w:ind w:left="0" w:firstLine="402"/>
      </w:pPr>
      <w:rPr>
        <w:rFonts w:hint="eastAsia"/>
      </w:rPr>
    </w:lvl>
    <w:lvl w:ilvl="2">
      <w:start w:val="1"/>
      <w:numFmt w:val="chineseCountingThousand"/>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1">
    <w:nsid w:val="3E1D132C"/>
    <w:multiLevelType w:val="multilevel"/>
    <w:tmpl w:val="3E1D132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4A7D6AB3"/>
    <w:multiLevelType w:val="multilevel"/>
    <w:tmpl w:val="4A7D6AB3"/>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4CE115E0"/>
    <w:multiLevelType w:val="multilevel"/>
    <w:tmpl w:val="4CE115E0"/>
    <w:lvl w:ilvl="0">
      <w:start w:val="1"/>
      <w:numFmt w:val="decimal"/>
      <w:lvlText w:val="（%1）"/>
      <w:lvlJc w:val="left"/>
      <w:pPr>
        <w:ind w:left="704" w:hanging="420"/>
      </w:pPr>
      <w:rPr>
        <w:rFonts w:hint="eastAsia"/>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4">
    <w:nsid w:val="5DEF71EB"/>
    <w:multiLevelType w:val="multilevel"/>
    <w:tmpl w:val="5DEF71EB"/>
    <w:lvl w:ilvl="0">
      <w:start w:val="1"/>
      <w:numFmt w:val="chineseCountingThousand"/>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F627C84"/>
    <w:multiLevelType w:val="multilevel"/>
    <w:tmpl w:val="5F627C84"/>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6940F79"/>
    <w:multiLevelType w:val="multilevel"/>
    <w:tmpl w:val="66940F7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BEA4C9E"/>
    <w:multiLevelType w:val="multilevel"/>
    <w:tmpl w:val="6BEA4C9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E312FDC"/>
    <w:multiLevelType w:val="multilevel"/>
    <w:tmpl w:val="6E312FD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9"/>
  </w:num>
  <w:num w:numId="3">
    <w:abstractNumId w:val="13"/>
  </w:num>
  <w:num w:numId="4">
    <w:abstractNumId w:val="27"/>
  </w:num>
  <w:num w:numId="5">
    <w:abstractNumId w:val="26"/>
  </w:num>
  <w:num w:numId="6">
    <w:abstractNumId w:val="3"/>
  </w:num>
  <w:num w:numId="7">
    <w:abstractNumId w:val="1"/>
  </w:num>
  <w:num w:numId="8">
    <w:abstractNumId w:val="18"/>
  </w:num>
  <w:num w:numId="9">
    <w:abstractNumId w:val="7"/>
  </w:num>
  <w:num w:numId="10">
    <w:abstractNumId w:val="5"/>
  </w:num>
  <w:num w:numId="11">
    <w:abstractNumId w:val="6"/>
  </w:num>
  <w:num w:numId="12">
    <w:abstractNumId w:val="8"/>
  </w:num>
  <w:num w:numId="13">
    <w:abstractNumId w:val="4"/>
  </w:num>
  <w:num w:numId="14">
    <w:abstractNumId w:val="22"/>
  </w:num>
  <w:num w:numId="15">
    <w:abstractNumId w:val="21"/>
  </w:num>
  <w:num w:numId="16">
    <w:abstractNumId w:val="16"/>
  </w:num>
  <w:num w:numId="17">
    <w:abstractNumId w:val="20"/>
  </w:num>
  <w:num w:numId="18">
    <w:abstractNumId w:val="12"/>
  </w:num>
  <w:num w:numId="19">
    <w:abstractNumId w:val="24"/>
  </w:num>
  <w:num w:numId="20">
    <w:abstractNumId w:val="25"/>
  </w:num>
  <w:num w:numId="21">
    <w:abstractNumId w:val="17"/>
  </w:num>
  <w:num w:numId="22">
    <w:abstractNumId w:val="15"/>
  </w:num>
  <w:num w:numId="23">
    <w:abstractNumId w:val="28"/>
  </w:num>
  <w:num w:numId="24">
    <w:abstractNumId w:val="2"/>
  </w:num>
  <w:num w:numId="25">
    <w:abstractNumId w:val="14"/>
  </w:num>
  <w:num w:numId="26">
    <w:abstractNumId w:val="0"/>
  </w:num>
  <w:num w:numId="27">
    <w:abstractNumId w:val="10"/>
  </w:num>
  <w:num w:numId="28">
    <w:abstractNumId w:val="23"/>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0C0"/>
    <w:rsid w:val="00010F8F"/>
    <w:rsid w:val="000146EC"/>
    <w:rsid w:val="0002794C"/>
    <w:rsid w:val="000724DA"/>
    <w:rsid w:val="0007536F"/>
    <w:rsid w:val="000868F1"/>
    <w:rsid w:val="000904DA"/>
    <w:rsid w:val="00093731"/>
    <w:rsid w:val="000C4CEB"/>
    <w:rsid w:val="000D3420"/>
    <w:rsid w:val="000E3980"/>
    <w:rsid w:val="000E7D4D"/>
    <w:rsid w:val="000F26A3"/>
    <w:rsid w:val="001274AC"/>
    <w:rsid w:val="00132349"/>
    <w:rsid w:val="001404A6"/>
    <w:rsid w:val="00143501"/>
    <w:rsid w:val="0014729C"/>
    <w:rsid w:val="00176D9A"/>
    <w:rsid w:val="001844D0"/>
    <w:rsid w:val="00186759"/>
    <w:rsid w:val="001A3724"/>
    <w:rsid w:val="001B6EAD"/>
    <w:rsid w:val="001E1A04"/>
    <w:rsid w:val="001E1AD5"/>
    <w:rsid w:val="002048A9"/>
    <w:rsid w:val="0021336E"/>
    <w:rsid w:val="00223CD0"/>
    <w:rsid w:val="00240FF1"/>
    <w:rsid w:val="00243EF7"/>
    <w:rsid w:val="002616C2"/>
    <w:rsid w:val="00264312"/>
    <w:rsid w:val="0026693F"/>
    <w:rsid w:val="002735A5"/>
    <w:rsid w:val="00274E32"/>
    <w:rsid w:val="00277A75"/>
    <w:rsid w:val="002857BC"/>
    <w:rsid w:val="00286339"/>
    <w:rsid w:val="00291DED"/>
    <w:rsid w:val="002B0933"/>
    <w:rsid w:val="002C2CDC"/>
    <w:rsid w:val="002E68F1"/>
    <w:rsid w:val="003130D0"/>
    <w:rsid w:val="00320B80"/>
    <w:rsid w:val="00354F6F"/>
    <w:rsid w:val="003618EA"/>
    <w:rsid w:val="00381DD8"/>
    <w:rsid w:val="003826EE"/>
    <w:rsid w:val="003A26EA"/>
    <w:rsid w:val="003B3987"/>
    <w:rsid w:val="003B3BC4"/>
    <w:rsid w:val="003B5558"/>
    <w:rsid w:val="003D19F1"/>
    <w:rsid w:val="003D3BA5"/>
    <w:rsid w:val="003F0295"/>
    <w:rsid w:val="00405E34"/>
    <w:rsid w:val="00410A75"/>
    <w:rsid w:val="0041604F"/>
    <w:rsid w:val="00417A4F"/>
    <w:rsid w:val="00422DCF"/>
    <w:rsid w:val="00423C08"/>
    <w:rsid w:val="0042642D"/>
    <w:rsid w:val="004352A6"/>
    <w:rsid w:val="00447AA0"/>
    <w:rsid w:val="00461DE8"/>
    <w:rsid w:val="004804E2"/>
    <w:rsid w:val="0048760C"/>
    <w:rsid w:val="004A6240"/>
    <w:rsid w:val="004B0D98"/>
    <w:rsid w:val="004E4369"/>
    <w:rsid w:val="004E73B6"/>
    <w:rsid w:val="004F015C"/>
    <w:rsid w:val="004F3404"/>
    <w:rsid w:val="00504D02"/>
    <w:rsid w:val="00510CB5"/>
    <w:rsid w:val="00522B88"/>
    <w:rsid w:val="00525977"/>
    <w:rsid w:val="005556DD"/>
    <w:rsid w:val="00566C90"/>
    <w:rsid w:val="005753B0"/>
    <w:rsid w:val="0059426F"/>
    <w:rsid w:val="005A33B4"/>
    <w:rsid w:val="005B39D6"/>
    <w:rsid w:val="005C2B67"/>
    <w:rsid w:val="005C417C"/>
    <w:rsid w:val="005C7542"/>
    <w:rsid w:val="005D1A55"/>
    <w:rsid w:val="005D378A"/>
    <w:rsid w:val="005D72F1"/>
    <w:rsid w:val="005E257D"/>
    <w:rsid w:val="005E3103"/>
    <w:rsid w:val="006017B6"/>
    <w:rsid w:val="00615241"/>
    <w:rsid w:val="00646842"/>
    <w:rsid w:val="00661C67"/>
    <w:rsid w:val="006707C2"/>
    <w:rsid w:val="006910B6"/>
    <w:rsid w:val="00695136"/>
    <w:rsid w:val="006A2274"/>
    <w:rsid w:val="006B0B9B"/>
    <w:rsid w:val="006B4869"/>
    <w:rsid w:val="006C028B"/>
    <w:rsid w:val="006D22A5"/>
    <w:rsid w:val="006E7F54"/>
    <w:rsid w:val="006F0414"/>
    <w:rsid w:val="006F439A"/>
    <w:rsid w:val="006F4821"/>
    <w:rsid w:val="00701A20"/>
    <w:rsid w:val="007121B7"/>
    <w:rsid w:val="00724663"/>
    <w:rsid w:val="0073051D"/>
    <w:rsid w:val="00740C6C"/>
    <w:rsid w:val="007410C0"/>
    <w:rsid w:val="00747F43"/>
    <w:rsid w:val="00771594"/>
    <w:rsid w:val="0077189C"/>
    <w:rsid w:val="00776FF4"/>
    <w:rsid w:val="00782C4B"/>
    <w:rsid w:val="0078691A"/>
    <w:rsid w:val="00791B69"/>
    <w:rsid w:val="007962CD"/>
    <w:rsid w:val="007A0D21"/>
    <w:rsid w:val="007A64BE"/>
    <w:rsid w:val="007C2FE4"/>
    <w:rsid w:val="007D3F1A"/>
    <w:rsid w:val="007E3B18"/>
    <w:rsid w:val="007F2476"/>
    <w:rsid w:val="00814A90"/>
    <w:rsid w:val="00824B3A"/>
    <w:rsid w:val="00831875"/>
    <w:rsid w:val="00854CD9"/>
    <w:rsid w:val="00861B5D"/>
    <w:rsid w:val="00884196"/>
    <w:rsid w:val="0089075A"/>
    <w:rsid w:val="008963ED"/>
    <w:rsid w:val="008A2FA6"/>
    <w:rsid w:val="008B64A6"/>
    <w:rsid w:val="008C1538"/>
    <w:rsid w:val="008C46F7"/>
    <w:rsid w:val="008D1EFB"/>
    <w:rsid w:val="008E2E86"/>
    <w:rsid w:val="008E38FB"/>
    <w:rsid w:val="008E58E9"/>
    <w:rsid w:val="0092782B"/>
    <w:rsid w:val="00930053"/>
    <w:rsid w:val="0093234D"/>
    <w:rsid w:val="00944918"/>
    <w:rsid w:val="009A3C19"/>
    <w:rsid w:val="009B195B"/>
    <w:rsid w:val="009B3E78"/>
    <w:rsid w:val="009D3CD0"/>
    <w:rsid w:val="009E4599"/>
    <w:rsid w:val="009F5198"/>
    <w:rsid w:val="00A0225D"/>
    <w:rsid w:val="00A252E7"/>
    <w:rsid w:val="00A3007F"/>
    <w:rsid w:val="00A33CBF"/>
    <w:rsid w:val="00A4236D"/>
    <w:rsid w:val="00A643DD"/>
    <w:rsid w:val="00A71917"/>
    <w:rsid w:val="00A72EE3"/>
    <w:rsid w:val="00A84CB1"/>
    <w:rsid w:val="00A86AAD"/>
    <w:rsid w:val="00A90B39"/>
    <w:rsid w:val="00A93637"/>
    <w:rsid w:val="00AA0CFB"/>
    <w:rsid w:val="00AB0009"/>
    <w:rsid w:val="00AB3360"/>
    <w:rsid w:val="00AC144D"/>
    <w:rsid w:val="00AC3387"/>
    <w:rsid w:val="00AE35B0"/>
    <w:rsid w:val="00B0079F"/>
    <w:rsid w:val="00B02882"/>
    <w:rsid w:val="00B04012"/>
    <w:rsid w:val="00B04FDB"/>
    <w:rsid w:val="00B0748B"/>
    <w:rsid w:val="00B10971"/>
    <w:rsid w:val="00B155BD"/>
    <w:rsid w:val="00B171C4"/>
    <w:rsid w:val="00B25B29"/>
    <w:rsid w:val="00B31E86"/>
    <w:rsid w:val="00B4180C"/>
    <w:rsid w:val="00B467C3"/>
    <w:rsid w:val="00B50E7C"/>
    <w:rsid w:val="00B5345A"/>
    <w:rsid w:val="00B86D04"/>
    <w:rsid w:val="00B93420"/>
    <w:rsid w:val="00B97059"/>
    <w:rsid w:val="00BA48DA"/>
    <w:rsid w:val="00BC59B8"/>
    <w:rsid w:val="00BC7D29"/>
    <w:rsid w:val="00BF3768"/>
    <w:rsid w:val="00BF5C2B"/>
    <w:rsid w:val="00C021D9"/>
    <w:rsid w:val="00C211E5"/>
    <w:rsid w:val="00C22BFF"/>
    <w:rsid w:val="00C25597"/>
    <w:rsid w:val="00C61AA1"/>
    <w:rsid w:val="00C83E77"/>
    <w:rsid w:val="00CA600F"/>
    <w:rsid w:val="00CA6C55"/>
    <w:rsid w:val="00CD4C64"/>
    <w:rsid w:val="00CF29D4"/>
    <w:rsid w:val="00CF4BF1"/>
    <w:rsid w:val="00CF53B1"/>
    <w:rsid w:val="00D008F9"/>
    <w:rsid w:val="00D03387"/>
    <w:rsid w:val="00D309CE"/>
    <w:rsid w:val="00D40C20"/>
    <w:rsid w:val="00D5278E"/>
    <w:rsid w:val="00D65FA3"/>
    <w:rsid w:val="00D73BAD"/>
    <w:rsid w:val="00D75BF6"/>
    <w:rsid w:val="00D84DDA"/>
    <w:rsid w:val="00DF394B"/>
    <w:rsid w:val="00DF54E8"/>
    <w:rsid w:val="00DF57E7"/>
    <w:rsid w:val="00E10131"/>
    <w:rsid w:val="00E20DF1"/>
    <w:rsid w:val="00E26B21"/>
    <w:rsid w:val="00E35012"/>
    <w:rsid w:val="00E45F34"/>
    <w:rsid w:val="00E64843"/>
    <w:rsid w:val="00E852D2"/>
    <w:rsid w:val="00E86B75"/>
    <w:rsid w:val="00E87E06"/>
    <w:rsid w:val="00E95F42"/>
    <w:rsid w:val="00EA4E01"/>
    <w:rsid w:val="00EA697A"/>
    <w:rsid w:val="00EA7853"/>
    <w:rsid w:val="00EB6666"/>
    <w:rsid w:val="00ED1D30"/>
    <w:rsid w:val="00EE29FE"/>
    <w:rsid w:val="00EE7E7A"/>
    <w:rsid w:val="00F03153"/>
    <w:rsid w:val="00F04558"/>
    <w:rsid w:val="00F27D1B"/>
    <w:rsid w:val="00F519B5"/>
    <w:rsid w:val="00F524FB"/>
    <w:rsid w:val="00F66F1C"/>
    <w:rsid w:val="00F743CC"/>
    <w:rsid w:val="00FA0FA3"/>
    <w:rsid w:val="00FA391F"/>
    <w:rsid w:val="00FA6A1B"/>
    <w:rsid w:val="00FD1AA8"/>
    <w:rsid w:val="00FD1C41"/>
    <w:rsid w:val="00FE565C"/>
    <w:rsid w:val="00FE7BD1"/>
    <w:rsid w:val="00FF7912"/>
    <w:rsid w:val="0ACE2FD6"/>
    <w:rsid w:val="0C123AED"/>
    <w:rsid w:val="0E995DD3"/>
    <w:rsid w:val="0EDD26F1"/>
    <w:rsid w:val="10E71B03"/>
    <w:rsid w:val="115C2812"/>
    <w:rsid w:val="1B3C4B0A"/>
    <w:rsid w:val="1DF86BDA"/>
    <w:rsid w:val="23334ABB"/>
    <w:rsid w:val="36791DA8"/>
    <w:rsid w:val="371741B8"/>
    <w:rsid w:val="40FF2C8C"/>
    <w:rsid w:val="4B630146"/>
    <w:rsid w:val="658A62BC"/>
    <w:rsid w:val="69696254"/>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semiHidden="0" w:uiPriority="39" w:qFormat="1"/>
    <w:lsdException w:name="toc 2" w:semiHidden="0" w:uiPriority="39" w:qFormat="1"/>
    <w:lsdException w:name="toc 3" w:semiHidden="0"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0" w:uiPriority="0" w:unhideWhenUsed="0" w:qFormat="1"/>
    <w:lsdException w:name="annotation text" w:uiPriority="0" w:qFormat="1"/>
    <w:lsdException w:name="header" w:semiHidden="0" w:uiPriority="0" w:unhideWhenUsed="0" w:qFormat="1"/>
    <w:lsdException w:name="footer" w:semiHidden="0" w:uiPriority="0" w:unhideWhenUsed="0" w:qFormat="1"/>
    <w:lsdException w:name="index heading" w:uiPriority="0"/>
    <w:lsdException w:name="caption" w:semiHidden="0" w:uiPriority="0" w:qFormat="1"/>
    <w:lsdException w:name="table of figures" w:uiPriority="0"/>
    <w:lsdException w:name="envelope address" w:uiPriority="0"/>
    <w:lsdException w:name="envelope return" w:uiPriority="0"/>
    <w:lsdException w:name="footnote reference" w:semiHidden="0" w:uiPriority="0" w:unhideWhenUsed="0" w:qFormat="1"/>
    <w:lsdException w:name="annotation reference" w:uiPriority="0" w:qFormat="1"/>
    <w:lsdException w:name="line number" w:uiPriority="0"/>
    <w:lsdException w:name="page number" w:uiPriority="0"/>
    <w:lsdException w:name="endnote reference" w:semiHidden="0" w:uiPriority="0" w:unhideWhenUsed="0" w:qFormat="1"/>
    <w:lsdException w:name="endnote text" w:semiHidden="0" w:uiPriority="0" w:unhideWhenUsed="0" w:qFormat="1"/>
    <w:lsdException w:name="table of authorities" w:uiPriority="0"/>
    <w:lsdException w:name="macro" w:uiPriority="0"/>
    <w:lsdException w:name="toa heading" w:uiPriority="0" w:unhideWhenUsed="0"/>
    <w:lsdException w:name="List" w:uiPriority="0" w:unhideWhenUsed="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unhideWhenUsed="0"/>
    <w:lsdException w:name="List Continue 2" w:uiPriority="0" w:unhideWhenUsed="0"/>
    <w:lsdException w:name="List Continue 3" w:uiPriority="0" w:unhideWhenUsed="0"/>
    <w:lsdException w:name="List Continue 4" w:uiPriority="0" w:unhideWhenUsed="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semiHidden="0"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宋体"/>
      <w:kern w:val="2"/>
      <w:sz w:val="21"/>
      <w:szCs w:val="24"/>
      <w:lang w:val="en-US" w:eastAsia="zh-CN" w:bidi="ar-SA"/>
    </w:rPr>
  </w:style>
  <w:style w:type="paragraph" w:styleId="Heading1">
    <w:name w:val="heading 1"/>
    <w:basedOn w:val="Normal"/>
    <w:next w:val="Normal"/>
    <w:qFormat/>
    <w:pPr>
      <w:keepNext/>
      <w:keepLines/>
      <w:numPr>
        <w:ilvl w:val="0"/>
        <w:numId w:val="1"/>
      </w:numPr>
      <w:tabs>
        <w:tab w:val="left" w:pos="0"/>
      </w:tabs>
      <w:spacing w:before="340" w:after="330" w:line="576" w:lineRule="auto"/>
      <w:outlineLvl w:val="0"/>
    </w:pPr>
    <w:rPr>
      <w:b/>
      <w:kern w:val="44"/>
      <w:sz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qFormat/>
    <w:pPr>
      <w:keepNext/>
      <w:keepLines/>
      <w:tabs>
        <w:tab w:val="left" w:pos="0"/>
      </w:tabs>
      <w:spacing w:before="260" w:after="260" w:line="413" w:lineRule="auto"/>
      <w:outlineLvl w:val="2"/>
    </w:pPr>
    <w:rPr>
      <w:b/>
      <w:sz w:val="32"/>
    </w:rPr>
  </w:style>
  <w:style w:type="paragraph" w:styleId="Heading4">
    <w:name w:val="heading 4"/>
    <w:basedOn w:val="Normal"/>
    <w:next w:val="Normal"/>
    <w:link w:val="4Char"/>
    <w:autoRedefine/>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Caption">
    <w:name w:val="caption"/>
    <w:basedOn w:val="Normal"/>
    <w:next w:val="Normal"/>
    <w:autoRedefine/>
    <w:unhideWhenUsed/>
    <w:qFormat/>
    <w:rPr>
      <w:rFonts w:eastAsia="黑体" w:asciiTheme="majorHAnsi" w:hAnsiTheme="majorHAnsi" w:cstheme="majorBidi"/>
      <w:sz w:val="20"/>
      <w:szCs w:val="20"/>
    </w:rPr>
  </w:style>
  <w:style w:type="paragraph" w:styleId="CommentText">
    <w:name w:val="annotation text"/>
    <w:basedOn w:val="Normal"/>
    <w:autoRedefine/>
    <w:semiHidden/>
    <w:unhideWhenUsed/>
    <w:qFormat/>
    <w:pPr>
      <w:jc w:val="left"/>
    </w:pPr>
  </w:style>
  <w:style w:type="paragraph" w:styleId="TOC3">
    <w:name w:val="toc 3"/>
    <w:basedOn w:val="Normal"/>
    <w:next w:val="Normal"/>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EndnoteText">
    <w:name w:val="endnote text"/>
    <w:basedOn w:val="Normal"/>
    <w:link w:val="Char"/>
    <w:autoRedefine/>
    <w:qFormat/>
    <w:pPr>
      <w:snapToGrid w:val="0"/>
      <w:jc w:val="left"/>
    </w:pPr>
  </w:style>
  <w:style w:type="paragraph" w:styleId="BalloonText">
    <w:name w:val="Balloon Text"/>
    <w:basedOn w:val="Normal"/>
    <w:link w:val="Char2"/>
    <w:autoRedefine/>
    <w:qFormat/>
    <w:rPr>
      <w:sz w:val="18"/>
      <w:szCs w:val="18"/>
    </w:rPr>
  </w:style>
  <w:style w:type="paragraph" w:styleId="Footer">
    <w:name w:val="footer"/>
    <w:basedOn w:val="Normal"/>
    <w:autoRedefine/>
    <w:qFormat/>
    <w:pPr>
      <w:tabs>
        <w:tab w:val="center" w:pos="4153"/>
        <w:tab w:val="right" w:pos="8306"/>
      </w:tabs>
      <w:snapToGrid w:val="0"/>
      <w:jc w:val="left"/>
    </w:pPr>
    <w:rPr>
      <w:sz w:val="18"/>
    </w:rPr>
  </w:style>
  <w:style w:type="paragraph" w:styleId="Header">
    <w:name w:val="header"/>
    <w:basedOn w:val="Normal"/>
    <w:link w:val="Char1"/>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FootnoteText">
    <w:name w:val="footnote text"/>
    <w:basedOn w:val="Normal"/>
    <w:link w:val="Char0"/>
    <w:autoRedefine/>
    <w:qFormat/>
    <w:pPr>
      <w:snapToGrid w:val="0"/>
      <w:jc w:val="left"/>
    </w:pPr>
    <w:rPr>
      <w:sz w:val="18"/>
      <w:szCs w:val="18"/>
    </w:rPr>
  </w:style>
  <w:style w:type="paragraph" w:styleId="TOC2">
    <w:name w:val="toc 2"/>
    <w:basedOn w:val="Normal"/>
    <w:next w:val="Normal"/>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table" w:styleId="TableGrid">
    <w:name w:val="Table Grid"/>
    <w:basedOn w:val="TableNorma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autoRedefine/>
    <w:qFormat/>
    <w:rPr>
      <w:vertAlign w:val="superscript"/>
    </w:rPr>
  </w:style>
  <w:style w:type="character" w:styleId="Hyperlink">
    <w:name w:val="Hyperlink"/>
    <w:basedOn w:val="DefaultParagraphFont"/>
    <w:autoRedefine/>
    <w:uiPriority w:val="99"/>
    <w:unhideWhenUsed/>
    <w:qFormat/>
    <w:rPr>
      <w:color w:val="0000FF" w:themeColor="hyperlink"/>
      <w:u w:val="single"/>
    </w:rPr>
  </w:style>
  <w:style w:type="character" w:styleId="CommentReference">
    <w:name w:val="annotation reference"/>
    <w:basedOn w:val="DefaultParagraphFont"/>
    <w:autoRedefine/>
    <w:semiHidden/>
    <w:unhideWhenUsed/>
    <w:qFormat/>
    <w:rPr>
      <w:sz w:val="21"/>
      <w:szCs w:val="21"/>
    </w:rPr>
  </w:style>
  <w:style w:type="character" w:styleId="FootnoteReference">
    <w:name w:val="footnote reference"/>
    <w:basedOn w:val="DefaultParagraphFont"/>
    <w:autoRedefine/>
    <w:qFormat/>
    <w:rPr>
      <w:vertAlign w:val="superscript"/>
    </w:rPr>
  </w:style>
  <w:style w:type="paragraph" w:customStyle="1" w:styleId="WPSOffice1">
    <w:name w:val="WPSOffice手动目录 1"/>
    <w:autoRedefine/>
    <w:qFormat/>
    <w:rPr>
      <w:rFonts w:ascii="Times New Roman" w:eastAsia="宋体" w:hAnsi="Times New Roman" w:cs="Times New Roman"/>
      <w:lang w:val="en-US" w:eastAsia="zh-CN" w:bidi="ar-SA"/>
    </w:rPr>
  </w:style>
  <w:style w:type="paragraph" w:customStyle="1" w:styleId="WPSOffice2">
    <w:name w:val="WPSOffice手动目录 2"/>
    <w:autoRedefine/>
    <w:qFormat/>
    <w:pPr>
      <w:ind w:left="200" w:leftChars="200"/>
    </w:pPr>
    <w:rPr>
      <w:rFonts w:ascii="Times New Roman" w:eastAsia="宋体" w:hAnsi="Times New Roman" w:cs="Times New Roman"/>
      <w:lang w:val="en-US" w:eastAsia="zh-CN" w:bidi="ar-SA"/>
    </w:rPr>
  </w:style>
  <w:style w:type="paragraph" w:customStyle="1" w:styleId="WPSOffice3">
    <w:name w:val="WPSOffice手动目录 3"/>
    <w:autoRedefine/>
    <w:qFormat/>
    <w:pPr>
      <w:ind w:left="400" w:leftChars="400"/>
    </w:pPr>
    <w:rPr>
      <w:rFonts w:ascii="Times New Roman" w:eastAsia="宋体" w:hAnsi="Times New Roman" w:cs="Times New Roman"/>
      <w:lang w:val="en-US" w:eastAsia="zh-CN" w:bidi="ar-SA"/>
    </w:rPr>
  </w:style>
  <w:style w:type="character" w:customStyle="1" w:styleId="Char">
    <w:name w:val="尾注文本 Char"/>
    <w:basedOn w:val="DefaultParagraphFont"/>
    <w:link w:val="EndnoteText"/>
    <w:autoRedefine/>
    <w:qFormat/>
    <w:rPr>
      <w:rFonts w:ascii="Calibri" w:hAnsi="Calibri" w:cs="宋体"/>
      <w:kern w:val="2"/>
      <w:sz w:val="21"/>
      <w:szCs w:val="24"/>
    </w:rPr>
  </w:style>
  <w:style w:type="character" w:customStyle="1" w:styleId="Char0">
    <w:name w:val="脚注文本 Char"/>
    <w:basedOn w:val="DefaultParagraphFont"/>
    <w:link w:val="FootnoteText"/>
    <w:autoRedefine/>
    <w:qFormat/>
    <w:rPr>
      <w:rFonts w:ascii="Calibri" w:hAnsi="Calibri" w:cs="宋体"/>
      <w:kern w:val="2"/>
      <w:sz w:val="18"/>
      <w:szCs w:val="18"/>
    </w:rPr>
  </w:style>
  <w:style w:type="paragraph" w:styleId="ListParagraph">
    <w:name w:val="List Paragraph"/>
    <w:basedOn w:val="Normal"/>
    <w:autoRedefine/>
    <w:unhideWhenUsed/>
    <w:qFormat/>
    <w:pPr>
      <w:ind w:firstLine="420" w:firstLineChars="200"/>
    </w:pPr>
  </w:style>
  <w:style w:type="character" w:customStyle="1" w:styleId="Char1">
    <w:name w:val="页眉 Char"/>
    <w:basedOn w:val="DefaultParagraphFont"/>
    <w:link w:val="Header"/>
    <w:autoRedefine/>
    <w:qFormat/>
    <w:rPr>
      <w:rFonts w:ascii="Calibri" w:hAnsi="Calibri" w:cs="宋体"/>
      <w:kern w:val="2"/>
      <w:sz w:val="18"/>
      <w:szCs w:val="18"/>
    </w:rPr>
  </w:style>
  <w:style w:type="paragraph" w:customStyle="1" w:styleId="TOC10">
    <w:name w:val="TOC 标题1"/>
    <w:basedOn w:val="Heading1"/>
    <w:next w:val="Normal"/>
    <w:autoRedefine/>
    <w:uiPriority w:val="39"/>
    <w:unhideWhenUsed/>
    <w:qFormat/>
    <w:pPr>
      <w:widowControl/>
      <w:numPr>
        <w:numId w:val="0"/>
      </w:numPr>
      <w:tabs>
        <w:tab w:val="clear" w:pos="0"/>
      </w:tabs>
      <w:spacing w:before="480" w:after="0" w:line="276" w:lineRule="auto"/>
      <w:jc w:val="left"/>
      <w:outlineLvl w:val="9"/>
    </w:pPr>
    <w:rPr>
      <w:rFonts w:asciiTheme="majorHAnsi" w:eastAsiaTheme="majorEastAsia" w:hAnsiTheme="majorHAnsi" w:cstheme="majorBidi"/>
      <w:bCs/>
      <w:color w:val="366091" w:themeColor="accent1" w:themeShade="BF"/>
      <w:kern w:val="0"/>
      <w:sz w:val="28"/>
      <w:szCs w:val="28"/>
    </w:rPr>
  </w:style>
  <w:style w:type="character" w:customStyle="1" w:styleId="Char2">
    <w:name w:val="批注框文本 Char"/>
    <w:basedOn w:val="DefaultParagraphFont"/>
    <w:link w:val="BalloonText"/>
    <w:autoRedefine/>
    <w:qFormat/>
    <w:rPr>
      <w:rFonts w:ascii="Calibri" w:hAnsi="Calibri" w:cs="宋体"/>
      <w:kern w:val="2"/>
      <w:sz w:val="18"/>
      <w:szCs w:val="18"/>
    </w:rPr>
  </w:style>
  <w:style w:type="character" w:customStyle="1" w:styleId="2Char">
    <w:name w:val="标题 2 Char"/>
    <w:basedOn w:val="DefaultParagraphFont"/>
    <w:link w:val="Heading2"/>
    <w:autoRedefine/>
    <w:qFormat/>
    <w:rPr>
      <w:rFonts w:asciiTheme="majorHAnsi" w:eastAsiaTheme="majorEastAsia" w:hAnsiTheme="majorHAnsi" w:cstheme="majorBidi"/>
      <w:b/>
      <w:bCs/>
      <w:kern w:val="2"/>
      <w:sz w:val="32"/>
      <w:szCs w:val="32"/>
    </w:rPr>
  </w:style>
  <w:style w:type="character" w:customStyle="1" w:styleId="4Char">
    <w:name w:val="标题 4 Char"/>
    <w:basedOn w:val="DefaultParagraphFont"/>
    <w:link w:val="Heading4"/>
    <w:autoRedefine/>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https://d.book118.com/428116051026006047" TargetMode="Externa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200"/>
    <customShpInfo spid="_x0000_s1204"/>
    <customShpInfo spid="_x0000_s1201"/>
    <customShpInfo spid="_x0000_s1210"/>
    <customShpInfo spid="_x0000_s1208"/>
    <customShpInfo spid="_x0000_s1211"/>
    <customShpInfo spid="_x0000_s1212"/>
    <customShpInfo spid="_x0000_s1207"/>
    <customShpInfo spid="_x0000_s1206"/>
    <customShpInfo spid="_x0000_s1209"/>
    <customShpInfo spid="_x0000_s1205"/>
    <customShpInfo spid="_x0000_s1203"/>
    <customShpInfo spid="_x0000_s1195"/>
    <customShpInfo spid="_x0000_s1196"/>
    <customShpInfo spid="_x0000_s1096"/>
    <customShpInfo spid="_x0000_s1197"/>
    <customShpInfo spid="_x0000_s1194"/>
    <customShpInfo spid="_x0000_s1054"/>
    <customShpInfo spid="_x0000_s1092"/>
    <customShpInfo spid="_x0000_s1091"/>
    <customShpInfo spid="_x0000_s1055"/>
    <customShpInfo spid="_x0000_s1057"/>
    <customShpInfo spid="_x0000_s1105"/>
    <customShpInfo spid="_x0000_s1056"/>
    <customShpInfo spid="_x0000_s1090"/>
    <customShpInfo spid="_x0000_s1101"/>
    <customShpInfo spid="_x0000_s1097"/>
    <customShpInfo spid="_x0000_s1087"/>
    <customShpInfo spid="_x0000_s1059"/>
    <customShpInfo spid="_x0000_s1058"/>
    <customShpInfo spid="_x0000_s1084"/>
    <customShpInfo spid="_x0000_s1085"/>
    <customShpInfo spid="_x0000_s1098"/>
    <customShpInfo spid="_x0000_s1061"/>
    <customShpInfo spid="_x0000_s1062"/>
    <customShpInfo spid="_x0000_s1104"/>
    <customShpInfo spid="_x0000_s1102"/>
    <customShpInfo spid="_x0000_s1060"/>
    <customShpInfo spid="_x0000_s1063"/>
    <customShpInfo spid="_x0000_s1080"/>
    <customShpInfo spid="_x0000_s1064"/>
    <customShpInfo spid="_x0000_s1099"/>
    <customShpInfo spid="_x0000_s1078"/>
    <customShpInfo spid="_x0000_s1077"/>
    <customShpInfo spid="_x0000_s1067"/>
    <customShpInfo spid="_x0000_s1066"/>
    <customShpInfo spid="_x0000_s1075"/>
    <customShpInfo spid="_x0000_s1068"/>
    <customShpInfo spid="_x0000_s1103"/>
    <customShpInfo spid="_x0000_s1095"/>
    <customShpInfo spid="_x0000_s1073"/>
    <customShpInfo spid="_x0000_s1071"/>
    <customShpInfo spid="_x0000_s1100"/>
    <customShpInfo spid="_x0000_s107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D6F398-201B-48E0-BDBB-09FE1E82A273}">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3033</Words>
  <Characters>17293</Characters>
  <Application>Microsoft Office Word</Application>
  <DocSecurity>0</DocSecurity>
  <Lines>144</Lines>
  <Paragraphs>40</Paragraphs>
  <ScaleCrop>false</ScaleCrop>
  <Company>Microsoft</Company>
  <LinksUpToDate>false</LinksUpToDate>
  <CharactersWithSpaces>20286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Horizon。</dc:creator>
  <cp:lastModifiedBy>张老师</cp:lastModifiedBy>
  <cp:revision>21</cp:revision>
  <cp:lastPrinted>2021-06-01T14:36:00Z</cp:lastPrinted>
  <dcterms:created xsi:type="dcterms:W3CDTF">2020-04-07T14:00:00Z</dcterms:created>
  <dcterms:modified xsi:type="dcterms:W3CDTF">2024-03-18T10:43:03Z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1A7640C90BDC48F4811A7BDAE598B7F5_12</vt:lpwstr>
  </property>
  <property fmtid="{D5CDD505-2E9C-101B-9397-08002B2CF9AE}" pid="3" name="KSOProductBuildVer">
    <vt:lpwstr>2052-12.1.0.16250</vt:lpwstr>
  </property>
</Properties>
</file>