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淘宝直播项目规划设计方案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12" w:history="1">
        <w:r>
          <w:rPr>
            <w:rFonts w:ascii="仿宋" w:eastAsia="仿宋" w:hAnsi="仿宋" w:cs="仿宋" w:hint="eastAsia"/>
            <w:lang w:eastAsia="zh-CN"/>
          </w:rPr>
          <w:t>前言</w:t>
        </w:r>
        <w:r>
          <w:tab/>
        </w:r>
        <w:r>
          <w:fldChar w:fldCharType="begin"/>
        </w:r>
        <w:r>
          <w:instrText xml:space="preserve"> PAGEREF _Toc31012 \h </w:instrText>
        </w:r>
        <w:r>
          <w:fldChar w:fldCharType="separate"/>
        </w:r>
        <w:r>
          <w:t>3</w:t>
        </w:r>
        <w:r>
          <w:fldChar w:fldCharType="end"/>
        </w:r>
      </w:hyperlink>
    </w:p>
    <w:p>
      <w:pPr>
        <w:pStyle w:val="TOC1"/>
        <w:tabs>
          <w:tab w:val="right" w:leader="dot" w:pos="8306"/>
        </w:tabs>
      </w:pPr>
      <w:hyperlink w:anchor="_Toc813" w:history="1">
        <w:r>
          <w:rPr>
            <w:rFonts w:ascii="仿宋" w:eastAsia="仿宋" w:hAnsi="仿宋" w:cs="仿宋" w:hint="eastAsia"/>
            <w:lang w:eastAsia="zh-CN"/>
          </w:rPr>
          <w:t>一、淘宝直播项目建设背景及必要性分析</w:t>
        </w:r>
        <w:r>
          <w:tab/>
        </w:r>
        <w:r>
          <w:fldChar w:fldCharType="begin"/>
        </w:r>
        <w:r>
          <w:instrText xml:space="preserve"> PAGEREF _Toc813 \h </w:instrText>
        </w:r>
        <w:r>
          <w:fldChar w:fldCharType="separate"/>
        </w:r>
        <w:r>
          <w:t>3</w:t>
        </w:r>
        <w:r>
          <w:fldChar w:fldCharType="end"/>
        </w:r>
      </w:hyperlink>
    </w:p>
    <w:p>
      <w:pPr>
        <w:pStyle w:val="TOC2"/>
        <w:tabs>
          <w:tab w:val="right" w:leader="dot" w:pos="8306"/>
        </w:tabs>
      </w:pPr>
      <w:hyperlink w:anchor="_Toc18628" w:history="1">
        <w:r>
          <w:rPr>
            <w:rFonts w:ascii="仿宋" w:eastAsia="仿宋" w:hAnsi="仿宋" w:cs="仿宋" w:hint="eastAsia"/>
            <w:lang w:eastAsia="zh-CN"/>
          </w:rPr>
          <w:t>(一)、淘宝直播项目背景分析</w:t>
        </w:r>
        <w:r>
          <w:tab/>
        </w:r>
        <w:r>
          <w:fldChar w:fldCharType="begin"/>
        </w:r>
        <w:r>
          <w:instrText xml:space="preserve"> PAGEREF _Toc18628 \h </w:instrText>
        </w:r>
        <w:r>
          <w:fldChar w:fldCharType="separate"/>
        </w:r>
        <w:r>
          <w:t>3</w:t>
        </w:r>
        <w:r>
          <w:fldChar w:fldCharType="end"/>
        </w:r>
      </w:hyperlink>
    </w:p>
    <w:p>
      <w:pPr>
        <w:pStyle w:val="TOC2"/>
        <w:tabs>
          <w:tab w:val="right" w:leader="dot" w:pos="8306"/>
        </w:tabs>
      </w:pPr>
      <w:hyperlink w:anchor="_Toc31448" w:history="1">
        <w:r>
          <w:rPr>
            <w:rFonts w:ascii="仿宋" w:eastAsia="仿宋" w:hAnsi="仿宋" w:cs="仿宋" w:hint="eastAsia"/>
            <w:lang w:eastAsia="zh-CN"/>
          </w:rPr>
          <w:t>(二)、淘宝直播项目建设必要性分析</w:t>
        </w:r>
        <w:r>
          <w:tab/>
        </w:r>
        <w:r>
          <w:fldChar w:fldCharType="begin"/>
        </w:r>
        <w:r>
          <w:instrText xml:space="preserve"> PAGEREF _Toc31448 \h </w:instrText>
        </w:r>
        <w:r>
          <w:fldChar w:fldCharType="separate"/>
        </w:r>
        <w:r>
          <w:t>5</w:t>
        </w:r>
        <w:r>
          <w:fldChar w:fldCharType="end"/>
        </w:r>
      </w:hyperlink>
    </w:p>
    <w:p>
      <w:pPr>
        <w:pStyle w:val="TOC1"/>
        <w:tabs>
          <w:tab w:val="right" w:leader="dot" w:pos="8306"/>
        </w:tabs>
      </w:pPr>
      <w:hyperlink w:anchor="_Toc4675" w:history="1">
        <w:r>
          <w:rPr>
            <w:rFonts w:ascii="仿宋" w:eastAsia="仿宋" w:hAnsi="仿宋" w:cs="仿宋" w:hint="eastAsia"/>
            <w:lang w:eastAsia="zh-CN"/>
          </w:rPr>
          <w:t>二、产品规划分析</w:t>
        </w:r>
        <w:r>
          <w:tab/>
        </w:r>
        <w:r>
          <w:fldChar w:fldCharType="begin"/>
        </w:r>
        <w:r>
          <w:instrText xml:space="preserve"> PAGEREF _Toc4675 \h </w:instrText>
        </w:r>
        <w:r>
          <w:fldChar w:fldCharType="separate"/>
        </w:r>
        <w:r>
          <w:t>6</w:t>
        </w:r>
        <w:r>
          <w:fldChar w:fldCharType="end"/>
        </w:r>
      </w:hyperlink>
    </w:p>
    <w:p>
      <w:pPr>
        <w:pStyle w:val="TOC2"/>
        <w:tabs>
          <w:tab w:val="right" w:leader="dot" w:pos="8306"/>
        </w:tabs>
      </w:pPr>
      <w:hyperlink w:anchor="_Toc24698" w:history="1">
        <w:r>
          <w:rPr>
            <w:rFonts w:ascii="仿宋" w:eastAsia="仿宋" w:hAnsi="仿宋" w:cs="仿宋" w:hint="eastAsia"/>
            <w:lang w:eastAsia="zh-CN"/>
          </w:rPr>
          <w:t>(一)、产品规划</w:t>
        </w:r>
        <w:r>
          <w:tab/>
        </w:r>
        <w:r>
          <w:fldChar w:fldCharType="begin"/>
        </w:r>
        <w:r>
          <w:instrText xml:space="preserve"> PAGEREF _Toc24698 \h </w:instrText>
        </w:r>
        <w:r>
          <w:fldChar w:fldCharType="separate"/>
        </w:r>
        <w:r>
          <w:t>6</w:t>
        </w:r>
        <w:r>
          <w:fldChar w:fldCharType="end"/>
        </w:r>
      </w:hyperlink>
    </w:p>
    <w:p>
      <w:pPr>
        <w:pStyle w:val="TOC2"/>
        <w:tabs>
          <w:tab w:val="right" w:leader="dot" w:pos="8306"/>
        </w:tabs>
      </w:pPr>
      <w:hyperlink w:anchor="_Toc8227" w:history="1">
        <w:r>
          <w:rPr>
            <w:rFonts w:ascii="仿宋" w:eastAsia="仿宋" w:hAnsi="仿宋" w:cs="仿宋" w:hint="eastAsia"/>
            <w:lang w:eastAsia="zh-CN"/>
          </w:rPr>
          <w:t>(二)、建设规模</w:t>
        </w:r>
        <w:r>
          <w:tab/>
        </w:r>
        <w:r>
          <w:fldChar w:fldCharType="begin"/>
        </w:r>
        <w:r>
          <w:instrText xml:space="preserve"> PAGEREF _Toc8227 \h </w:instrText>
        </w:r>
        <w:r>
          <w:fldChar w:fldCharType="separate"/>
        </w:r>
        <w:r>
          <w:t>7</w:t>
        </w:r>
        <w:r>
          <w:fldChar w:fldCharType="end"/>
        </w:r>
      </w:hyperlink>
    </w:p>
    <w:p>
      <w:pPr>
        <w:pStyle w:val="TOC1"/>
        <w:tabs>
          <w:tab w:val="right" w:leader="dot" w:pos="8306"/>
        </w:tabs>
      </w:pPr>
      <w:hyperlink w:anchor="_Toc27440" w:history="1">
        <w:r>
          <w:rPr>
            <w:rFonts w:ascii="仿宋" w:eastAsia="仿宋" w:hAnsi="仿宋" w:cs="仿宋" w:hint="eastAsia"/>
            <w:lang w:eastAsia="zh-CN"/>
          </w:rPr>
          <w:t>三、工艺说明</w:t>
        </w:r>
        <w:r>
          <w:tab/>
        </w:r>
        <w:r>
          <w:fldChar w:fldCharType="begin"/>
        </w:r>
        <w:r>
          <w:instrText xml:space="preserve"> PAGEREF _Toc27440 \h </w:instrText>
        </w:r>
        <w:r>
          <w:fldChar w:fldCharType="separate"/>
        </w:r>
        <w:r>
          <w:t>8</w:t>
        </w:r>
        <w:r>
          <w:fldChar w:fldCharType="end"/>
        </w:r>
      </w:hyperlink>
    </w:p>
    <w:p>
      <w:pPr>
        <w:pStyle w:val="TOC2"/>
        <w:tabs>
          <w:tab w:val="right" w:leader="dot" w:pos="8306"/>
        </w:tabs>
      </w:pPr>
      <w:hyperlink w:anchor="_Toc4386" w:history="1">
        <w:r>
          <w:rPr>
            <w:rFonts w:ascii="仿宋" w:eastAsia="仿宋" w:hAnsi="仿宋" w:cs="仿宋" w:hint="eastAsia"/>
            <w:lang w:eastAsia="zh-CN"/>
          </w:rPr>
          <w:t>(一)、技术管理特点</w:t>
        </w:r>
        <w:r>
          <w:tab/>
        </w:r>
        <w:r>
          <w:fldChar w:fldCharType="begin"/>
        </w:r>
        <w:r>
          <w:instrText xml:space="preserve"> PAGEREF _Toc4386 \h </w:instrText>
        </w:r>
        <w:r>
          <w:fldChar w:fldCharType="separate"/>
        </w:r>
        <w:r>
          <w:t>8</w:t>
        </w:r>
        <w:r>
          <w:fldChar w:fldCharType="end"/>
        </w:r>
      </w:hyperlink>
    </w:p>
    <w:p>
      <w:pPr>
        <w:pStyle w:val="TOC2"/>
        <w:tabs>
          <w:tab w:val="right" w:leader="dot" w:pos="8306"/>
        </w:tabs>
      </w:pPr>
      <w:hyperlink w:anchor="_Toc23150" w:history="1">
        <w:r>
          <w:rPr>
            <w:rFonts w:ascii="仿宋" w:eastAsia="仿宋" w:hAnsi="仿宋" w:cs="仿宋" w:hint="eastAsia"/>
            <w:lang w:eastAsia="zh-CN"/>
          </w:rPr>
          <w:t>(二)、淘宝直播项目工艺技术设计方案</w:t>
        </w:r>
        <w:r>
          <w:tab/>
        </w:r>
        <w:r>
          <w:fldChar w:fldCharType="begin"/>
        </w:r>
        <w:r>
          <w:instrText xml:space="preserve"> PAGEREF _Toc23150 \h </w:instrText>
        </w:r>
        <w:r>
          <w:fldChar w:fldCharType="separate"/>
        </w:r>
        <w:r>
          <w:t>9</w:t>
        </w:r>
        <w:r>
          <w:fldChar w:fldCharType="end"/>
        </w:r>
      </w:hyperlink>
    </w:p>
    <w:p>
      <w:pPr>
        <w:pStyle w:val="TOC2"/>
        <w:tabs>
          <w:tab w:val="right" w:leader="dot" w:pos="8306"/>
        </w:tabs>
      </w:pPr>
      <w:hyperlink w:anchor="_Toc7119" w:history="1">
        <w:r>
          <w:rPr>
            <w:rFonts w:ascii="仿宋" w:eastAsia="仿宋" w:hAnsi="仿宋" w:cs="仿宋" w:hint="eastAsia"/>
            <w:lang w:eastAsia="zh-CN"/>
          </w:rPr>
          <w:t>(三)、设备选型方案</w:t>
        </w:r>
        <w:r>
          <w:tab/>
        </w:r>
        <w:r>
          <w:fldChar w:fldCharType="begin"/>
        </w:r>
        <w:r>
          <w:instrText xml:space="preserve"> PAGEREF _Toc7119 \h </w:instrText>
        </w:r>
        <w:r>
          <w:fldChar w:fldCharType="separate"/>
        </w:r>
        <w:r>
          <w:t>10</w:t>
        </w:r>
        <w:r>
          <w:fldChar w:fldCharType="end"/>
        </w:r>
      </w:hyperlink>
    </w:p>
    <w:p>
      <w:pPr>
        <w:pStyle w:val="TOC1"/>
        <w:tabs>
          <w:tab w:val="right" w:leader="dot" w:pos="8306"/>
        </w:tabs>
      </w:pPr>
      <w:hyperlink w:anchor="_Toc21455" w:history="1">
        <w:r>
          <w:rPr>
            <w:rFonts w:ascii="仿宋" w:eastAsia="仿宋" w:hAnsi="仿宋" w:cs="仿宋" w:hint="eastAsia"/>
            <w:lang w:eastAsia="zh-CN"/>
          </w:rPr>
          <w:t>四、淘宝直播项目土建工程</w:t>
        </w:r>
        <w:r>
          <w:tab/>
        </w:r>
        <w:r>
          <w:fldChar w:fldCharType="begin"/>
        </w:r>
        <w:r>
          <w:instrText xml:space="preserve"> PAGEREF _Toc21455 \h </w:instrText>
        </w:r>
        <w:r>
          <w:fldChar w:fldCharType="separate"/>
        </w:r>
        <w:r>
          <w:t>12</w:t>
        </w:r>
        <w:r>
          <w:fldChar w:fldCharType="end"/>
        </w:r>
      </w:hyperlink>
    </w:p>
    <w:p>
      <w:pPr>
        <w:pStyle w:val="TOC2"/>
        <w:tabs>
          <w:tab w:val="right" w:leader="dot" w:pos="8306"/>
        </w:tabs>
      </w:pPr>
      <w:hyperlink w:anchor="_Toc31638" w:history="1">
        <w:r>
          <w:rPr>
            <w:rFonts w:ascii="仿宋" w:eastAsia="仿宋" w:hAnsi="仿宋" w:cs="仿宋" w:hint="eastAsia"/>
            <w:lang w:eastAsia="zh-CN"/>
          </w:rPr>
          <w:t>(一)、建筑工程设计原则</w:t>
        </w:r>
        <w:r>
          <w:tab/>
        </w:r>
        <w:r>
          <w:fldChar w:fldCharType="begin"/>
        </w:r>
        <w:r>
          <w:instrText xml:space="preserve"> PAGEREF _Toc31638 \h </w:instrText>
        </w:r>
        <w:r>
          <w:fldChar w:fldCharType="separate"/>
        </w:r>
        <w:r>
          <w:t>12</w:t>
        </w:r>
        <w:r>
          <w:fldChar w:fldCharType="end"/>
        </w:r>
      </w:hyperlink>
    </w:p>
    <w:p>
      <w:pPr>
        <w:pStyle w:val="TOC2"/>
        <w:tabs>
          <w:tab w:val="right" w:leader="dot" w:pos="8306"/>
        </w:tabs>
      </w:pPr>
      <w:hyperlink w:anchor="_Toc2142" w:history="1">
        <w:r>
          <w:rPr>
            <w:rFonts w:ascii="仿宋" w:eastAsia="仿宋" w:hAnsi="仿宋" w:cs="仿宋" w:hint="eastAsia"/>
            <w:lang w:eastAsia="zh-CN"/>
          </w:rPr>
          <w:t>(二)、土建工程设计年限及安全等级</w:t>
        </w:r>
        <w:r>
          <w:tab/>
        </w:r>
        <w:r>
          <w:fldChar w:fldCharType="begin"/>
        </w:r>
        <w:r>
          <w:instrText xml:space="preserve"> PAGEREF _Toc2142 \h </w:instrText>
        </w:r>
        <w:r>
          <w:fldChar w:fldCharType="separate"/>
        </w:r>
        <w:r>
          <w:t>13</w:t>
        </w:r>
        <w:r>
          <w:fldChar w:fldCharType="end"/>
        </w:r>
      </w:hyperlink>
    </w:p>
    <w:p>
      <w:pPr>
        <w:pStyle w:val="TOC2"/>
        <w:tabs>
          <w:tab w:val="right" w:leader="dot" w:pos="8306"/>
        </w:tabs>
      </w:pPr>
      <w:hyperlink w:anchor="_Toc15197" w:history="1">
        <w:r>
          <w:rPr>
            <w:rFonts w:ascii="仿宋" w:eastAsia="仿宋" w:hAnsi="仿宋" w:cs="仿宋" w:hint="eastAsia"/>
            <w:lang w:eastAsia="zh-CN"/>
          </w:rPr>
          <w:t>(三)、建筑工程设计总体要求</w:t>
        </w:r>
        <w:r>
          <w:tab/>
        </w:r>
        <w:r>
          <w:fldChar w:fldCharType="begin"/>
        </w:r>
        <w:r>
          <w:instrText xml:space="preserve"> PAGEREF _Toc15197 \h </w:instrText>
        </w:r>
        <w:r>
          <w:fldChar w:fldCharType="separate"/>
        </w:r>
        <w:r>
          <w:t>14</w:t>
        </w:r>
        <w:r>
          <w:fldChar w:fldCharType="end"/>
        </w:r>
      </w:hyperlink>
    </w:p>
    <w:p>
      <w:pPr>
        <w:pStyle w:val="TOC2"/>
        <w:tabs>
          <w:tab w:val="right" w:leader="dot" w:pos="8306"/>
        </w:tabs>
      </w:pPr>
      <w:hyperlink w:anchor="_Toc9548" w:history="1">
        <w:r>
          <w:rPr>
            <w:rFonts w:ascii="仿宋" w:eastAsia="仿宋" w:hAnsi="仿宋" w:cs="仿宋" w:hint="eastAsia"/>
            <w:lang w:eastAsia="zh-CN"/>
          </w:rPr>
          <w:t>(四)、土建工程建设指标</w:t>
        </w:r>
        <w:r>
          <w:tab/>
        </w:r>
        <w:r>
          <w:fldChar w:fldCharType="begin"/>
        </w:r>
        <w:r>
          <w:instrText xml:space="preserve"> PAGEREF _Toc9548 \h </w:instrText>
        </w:r>
        <w:r>
          <w:fldChar w:fldCharType="separate"/>
        </w:r>
        <w:r>
          <w:t>15</w:t>
        </w:r>
        <w:r>
          <w:fldChar w:fldCharType="end"/>
        </w:r>
      </w:hyperlink>
    </w:p>
    <w:p>
      <w:pPr>
        <w:pStyle w:val="TOC1"/>
        <w:tabs>
          <w:tab w:val="right" w:leader="dot" w:pos="8306"/>
        </w:tabs>
      </w:pPr>
      <w:hyperlink w:anchor="_Toc29166" w:history="1">
        <w:r>
          <w:rPr>
            <w:rFonts w:ascii="仿宋" w:eastAsia="仿宋" w:hAnsi="仿宋" w:cs="仿宋" w:hint="eastAsia"/>
            <w:lang w:eastAsia="zh-CN"/>
          </w:rPr>
          <w:t>五、市场分析、调研</w:t>
        </w:r>
        <w:r>
          <w:tab/>
        </w:r>
        <w:r>
          <w:fldChar w:fldCharType="begin"/>
        </w:r>
        <w:r>
          <w:instrText xml:space="preserve"> PAGEREF _Toc29166 \h </w:instrText>
        </w:r>
        <w:r>
          <w:fldChar w:fldCharType="separate"/>
        </w:r>
        <w:r>
          <w:t>15</w:t>
        </w:r>
        <w:r>
          <w:fldChar w:fldCharType="end"/>
        </w:r>
      </w:hyperlink>
    </w:p>
    <w:p>
      <w:pPr>
        <w:pStyle w:val="TOC2"/>
        <w:tabs>
          <w:tab w:val="right" w:leader="dot" w:pos="8306"/>
        </w:tabs>
      </w:pPr>
      <w:hyperlink w:anchor="_Toc29482" w:history="1">
        <w:r>
          <w:rPr>
            <w:rFonts w:ascii="仿宋" w:eastAsia="仿宋" w:hAnsi="仿宋" w:cs="仿宋" w:hint="eastAsia"/>
            <w:lang w:eastAsia="zh-CN"/>
          </w:rPr>
          <w:t>(一)、淘宝直播行业分析</w:t>
        </w:r>
        <w:r>
          <w:tab/>
        </w:r>
        <w:r>
          <w:fldChar w:fldCharType="begin"/>
        </w:r>
        <w:r>
          <w:instrText xml:space="preserve"> PAGEREF _Toc29482 \h </w:instrText>
        </w:r>
        <w:r>
          <w:fldChar w:fldCharType="separate"/>
        </w:r>
        <w:r>
          <w:t>15</w:t>
        </w:r>
        <w:r>
          <w:fldChar w:fldCharType="end"/>
        </w:r>
      </w:hyperlink>
    </w:p>
    <w:p>
      <w:pPr>
        <w:pStyle w:val="TOC2"/>
        <w:tabs>
          <w:tab w:val="right" w:leader="dot" w:pos="8306"/>
        </w:tabs>
      </w:pPr>
      <w:hyperlink w:anchor="_Toc26302" w:history="1">
        <w:r>
          <w:rPr>
            <w:rFonts w:ascii="仿宋" w:eastAsia="仿宋" w:hAnsi="仿宋" w:cs="仿宋" w:hint="eastAsia"/>
            <w:lang w:eastAsia="zh-CN"/>
          </w:rPr>
          <w:t>(二)、淘宝直播市场分析预测</w:t>
        </w:r>
        <w:r>
          <w:tab/>
        </w:r>
        <w:r>
          <w:fldChar w:fldCharType="begin"/>
        </w:r>
        <w:r>
          <w:instrText xml:space="preserve"> PAGEREF _Toc26302 \h </w:instrText>
        </w:r>
        <w:r>
          <w:fldChar w:fldCharType="separate"/>
        </w:r>
        <w:r>
          <w:t>16</w:t>
        </w:r>
        <w:r>
          <w:fldChar w:fldCharType="end"/>
        </w:r>
      </w:hyperlink>
    </w:p>
    <w:p>
      <w:pPr>
        <w:pStyle w:val="TOC1"/>
        <w:tabs>
          <w:tab w:val="right" w:leader="dot" w:pos="8306"/>
        </w:tabs>
      </w:pPr>
      <w:hyperlink w:anchor="_Toc24608" w:history="1">
        <w:r>
          <w:rPr>
            <w:rFonts w:ascii="仿宋" w:eastAsia="仿宋" w:hAnsi="仿宋" w:cs="仿宋" w:hint="eastAsia"/>
            <w:lang w:eastAsia="zh-CN"/>
          </w:rPr>
          <w:t>六、淘宝直播项目可持续发展</w:t>
        </w:r>
        <w:r>
          <w:tab/>
        </w:r>
        <w:r>
          <w:fldChar w:fldCharType="begin"/>
        </w:r>
        <w:r>
          <w:instrText xml:space="preserve"> PAGEREF _Toc24608 \h </w:instrText>
        </w:r>
        <w:r>
          <w:fldChar w:fldCharType="separate"/>
        </w:r>
        <w:r>
          <w:t>16</w:t>
        </w:r>
        <w:r>
          <w:fldChar w:fldCharType="end"/>
        </w:r>
      </w:hyperlink>
    </w:p>
    <w:p>
      <w:pPr>
        <w:pStyle w:val="TOC2"/>
        <w:tabs>
          <w:tab w:val="right" w:leader="dot" w:pos="8306"/>
        </w:tabs>
      </w:pPr>
      <w:hyperlink w:anchor="_Toc2508" w:history="1">
        <w:r>
          <w:rPr>
            <w:rFonts w:ascii="仿宋" w:eastAsia="仿宋" w:hAnsi="仿宋" w:cs="仿宋" w:hint="eastAsia"/>
            <w:lang w:eastAsia="zh-CN"/>
          </w:rPr>
          <w:t>(一)、可持续战略与实践</w:t>
        </w:r>
        <w:r>
          <w:tab/>
        </w:r>
        <w:r>
          <w:fldChar w:fldCharType="begin"/>
        </w:r>
        <w:r>
          <w:instrText xml:space="preserve"> PAGEREF _Toc2508 \h </w:instrText>
        </w:r>
        <w:r>
          <w:fldChar w:fldCharType="separate"/>
        </w:r>
        <w:r>
          <w:t>16</w:t>
        </w:r>
        <w:r>
          <w:fldChar w:fldCharType="end"/>
        </w:r>
      </w:hyperlink>
    </w:p>
    <w:p>
      <w:pPr>
        <w:pStyle w:val="TOC2"/>
        <w:tabs>
          <w:tab w:val="right" w:leader="dot" w:pos="8306"/>
        </w:tabs>
      </w:pPr>
      <w:hyperlink w:anchor="_Toc21695" w:history="1">
        <w:r>
          <w:rPr>
            <w:rFonts w:ascii="仿宋" w:eastAsia="仿宋" w:hAnsi="仿宋" w:cs="仿宋" w:hint="eastAsia"/>
            <w:lang w:eastAsia="zh-CN"/>
          </w:rPr>
          <w:t>(二)、环保与社会责任</w:t>
        </w:r>
        <w:r>
          <w:tab/>
        </w:r>
        <w:r>
          <w:fldChar w:fldCharType="begin"/>
        </w:r>
        <w:r>
          <w:instrText xml:space="preserve"> PAGEREF _Toc21695 \h </w:instrText>
        </w:r>
        <w:r>
          <w:fldChar w:fldCharType="separate"/>
        </w:r>
        <w:r>
          <w:t>17</w:t>
        </w:r>
        <w:r>
          <w:fldChar w:fldCharType="end"/>
        </w:r>
      </w:hyperlink>
    </w:p>
    <w:p>
      <w:pPr>
        <w:pStyle w:val="TOC1"/>
        <w:tabs>
          <w:tab w:val="right" w:leader="dot" w:pos="8306"/>
        </w:tabs>
      </w:pPr>
      <w:hyperlink w:anchor="_Toc16309" w:history="1">
        <w:r>
          <w:rPr>
            <w:rFonts w:ascii="仿宋" w:eastAsia="仿宋" w:hAnsi="仿宋" w:cs="仿宋" w:hint="eastAsia"/>
            <w:lang w:eastAsia="zh-CN"/>
          </w:rPr>
          <w:t>七、淘宝直播项目社会影响</w:t>
        </w:r>
        <w:r>
          <w:tab/>
        </w:r>
        <w:r>
          <w:fldChar w:fldCharType="begin"/>
        </w:r>
        <w:r>
          <w:instrText xml:space="preserve"> PAGEREF _Toc16309 \h </w:instrText>
        </w:r>
        <w:r>
          <w:fldChar w:fldCharType="separate"/>
        </w:r>
        <w:r>
          <w:t>18</w:t>
        </w:r>
        <w:r>
          <w:fldChar w:fldCharType="end"/>
        </w:r>
      </w:hyperlink>
    </w:p>
    <w:p>
      <w:pPr>
        <w:pStyle w:val="TOC2"/>
        <w:tabs>
          <w:tab w:val="right" w:leader="dot" w:pos="8306"/>
        </w:tabs>
      </w:pPr>
      <w:hyperlink w:anchor="_Toc28753" w:history="1">
        <w:r>
          <w:rPr>
            <w:rFonts w:ascii="仿宋" w:eastAsia="仿宋" w:hAnsi="仿宋" w:cs="仿宋" w:hint="eastAsia"/>
            <w:lang w:eastAsia="zh-CN"/>
          </w:rPr>
          <w:t>(一)、社会责任与义务</w:t>
        </w:r>
        <w:r>
          <w:tab/>
        </w:r>
        <w:r>
          <w:fldChar w:fldCharType="begin"/>
        </w:r>
        <w:r>
          <w:instrText xml:space="preserve"> PAGEREF _Toc28753 \h </w:instrText>
        </w:r>
        <w:r>
          <w:fldChar w:fldCharType="separate"/>
        </w:r>
        <w:r>
          <w:t>18</w:t>
        </w:r>
        <w:r>
          <w:fldChar w:fldCharType="end"/>
        </w:r>
      </w:hyperlink>
    </w:p>
    <w:p>
      <w:pPr>
        <w:pStyle w:val="TOC2"/>
        <w:tabs>
          <w:tab w:val="right" w:leader="dot" w:pos="8306"/>
        </w:tabs>
      </w:pPr>
      <w:hyperlink w:anchor="_Toc19251" w:history="1">
        <w:r>
          <w:rPr>
            <w:rFonts w:ascii="仿宋" w:eastAsia="仿宋" w:hAnsi="仿宋" w:cs="仿宋" w:hint="eastAsia"/>
            <w:lang w:eastAsia="zh-CN"/>
          </w:rPr>
          <w:t>(二)、社会参与与沟通</w:t>
        </w:r>
        <w:r>
          <w:tab/>
        </w:r>
        <w:r>
          <w:fldChar w:fldCharType="begin"/>
        </w:r>
        <w:r>
          <w:instrText xml:space="preserve"> PAGEREF _Toc19251 \h </w:instrText>
        </w:r>
        <w:r>
          <w:fldChar w:fldCharType="separate"/>
        </w:r>
        <w:r>
          <w:t>19</w:t>
        </w:r>
        <w:r>
          <w:fldChar w:fldCharType="end"/>
        </w:r>
      </w:hyperlink>
    </w:p>
    <w:p>
      <w:pPr>
        <w:pStyle w:val="TOC1"/>
        <w:tabs>
          <w:tab w:val="right" w:leader="dot" w:pos="8306"/>
        </w:tabs>
      </w:pPr>
      <w:hyperlink w:anchor="_Toc28896" w:history="1">
        <w:r>
          <w:rPr>
            <w:rFonts w:ascii="仿宋" w:eastAsia="仿宋" w:hAnsi="仿宋" w:cs="仿宋" w:hint="eastAsia"/>
            <w:lang w:eastAsia="zh-CN"/>
          </w:rPr>
          <w:t>八、生产安全保护</w:t>
        </w:r>
        <w:r>
          <w:tab/>
        </w:r>
        <w:r>
          <w:fldChar w:fldCharType="begin"/>
        </w:r>
        <w:r>
          <w:instrText xml:space="preserve"> PAGEREF _Toc28896 \h </w:instrText>
        </w:r>
        <w:r>
          <w:fldChar w:fldCharType="separate"/>
        </w:r>
        <w:r>
          <w:t>20</w:t>
        </w:r>
        <w:r>
          <w:fldChar w:fldCharType="end"/>
        </w:r>
      </w:hyperlink>
    </w:p>
    <w:p>
      <w:pPr>
        <w:pStyle w:val="TOC2"/>
        <w:tabs>
          <w:tab w:val="right" w:leader="dot" w:pos="8306"/>
        </w:tabs>
      </w:pPr>
      <w:hyperlink w:anchor="_Toc10126" w:history="1">
        <w:r>
          <w:rPr>
            <w:rFonts w:ascii="仿宋" w:eastAsia="仿宋" w:hAnsi="仿宋" w:cs="仿宋" w:hint="eastAsia"/>
            <w:lang w:eastAsia="zh-CN"/>
          </w:rPr>
          <w:t>(一)、消防安全</w:t>
        </w:r>
        <w:r>
          <w:tab/>
        </w:r>
        <w:r>
          <w:fldChar w:fldCharType="begin"/>
        </w:r>
        <w:r>
          <w:instrText xml:space="preserve"> PAGEREF _Toc10126 \h </w:instrText>
        </w:r>
        <w:r>
          <w:fldChar w:fldCharType="separate"/>
        </w:r>
        <w:r>
          <w:t>20</w:t>
        </w:r>
        <w:r>
          <w:fldChar w:fldCharType="end"/>
        </w:r>
      </w:hyperlink>
    </w:p>
    <w:p>
      <w:pPr>
        <w:pStyle w:val="TOC2"/>
        <w:tabs>
          <w:tab w:val="right" w:leader="dot" w:pos="8306"/>
        </w:tabs>
      </w:pPr>
      <w:hyperlink w:anchor="_Toc27726" w:history="1">
        <w:r>
          <w:rPr>
            <w:rFonts w:ascii="仿宋" w:eastAsia="仿宋" w:hAnsi="仿宋" w:cs="仿宋" w:hint="eastAsia"/>
            <w:lang w:eastAsia="zh-CN"/>
          </w:rPr>
          <w:t>(二)、防火防爆总图布置措施</w:t>
        </w:r>
        <w:r>
          <w:tab/>
        </w:r>
        <w:r>
          <w:fldChar w:fldCharType="begin"/>
        </w:r>
        <w:r>
          <w:instrText xml:space="preserve"> PAGEREF _Toc27726 \h </w:instrText>
        </w:r>
        <w:r>
          <w:fldChar w:fldCharType="separate"/>
        </w:r>
        <w:r>
          <w:t>21</w:t>
        </w:r>
        <w:r>
          <w:fldChar w:fldCharType="end"/>
        </w:r>
      </w:hyperlink>
    </w:p>
    <w:p>
      <w:pPr>
        <w:pStyle w:val="TOC2"/>
        <w:tabs>
          <w:tab w:val="right" w:leader="dot" w:pos="8306"/>
        </w:tabs>
      </w:pPr>
      <w:hyperlink w:anchor="_Toc992" w:history="1">
        <w:r>
          <w:rPr>
            <w:rFonts w:ascii="仿宋" w:eastAsia="仿宋" w:hAnsi="仿宋" w:cs="仿宋" w:hint="eastAsia"/>
            <w:lang w:eastAsia="zh-CN"/>
          </w:rPr>
          <w:t>(三)、自然灾害防范措施</w:t>
        </w:r>
        <w:r>
          <w:tab/>
        </w:r>
        <w:r>
          <w:fldChar w:fldCharType="begin"/>
        </w:r>
        <w:r>
          <w:instrText xml:space="preserve"> PAGEREF _Toc992 \h </w:instrText>
        </w:r>
        <w:r>
          <w:fldChar w:fldCharType="separate"/>
        </w:r>
        <w:r>
          <w:t>22</w:t>
        </w:r>
        <w:r>
          <w:fldChar w:fldCharType="end"/>
        </w:r>
      </w:hyperlink>
    </w:p>
    <w:p>
      <w:pPr>
        <w:pStyle w:val="TOC2"/>
        <w:tabs>
          <w:tab w:val="right" w:leader="dot" w:pos="8306"/>
        </w:tabs>
      </w:pPr>
      <w:hyperlink w:anchor="_Toc27431" w:history="1">
        <w:r>
          <w:rPr>
            <w:rFonts w:ascii="仿宋" w:eastAsia="仿宋" w:hAnsi="仿宋" w:cs="仿宋" w:hint="eastAsia"/>
            <w:lang w:eastAsia="zh-CN"/>
          </w:rPr>
          <w:t>(四)、安全色及安全标志使用要求</w:t>
        </w:r>
        <w:r>
          <w:tab/>
        </w:r>
        <w:r>
          <w:fldChar w:fldCharType="begin"/>
        </w:r>
        <w:r>
          <w:instrText xml:space="preserve"> PAGEREF _Toc27431 \h </w:instrText>
        </w:r>
        <w:r>
          <w:fldChar w:fldCharType="separate"/>
        </w:r>
        <w:r>
          <w:t>23</w:t>
        </w:r>
        <w:r>
          <w:fldChar w:fldCharType="end"/>
        </w:r>
      </w:hyperlink>
    </w:p>
    <w:p>
      <w:pPr>
        <w:pStyle w:val="TOC2"/>
        <w:tabs>
          <w:tab w:val="right" w:leader="dot" w:pos="8306"/>
        </w:tabs>
      </w:pPr>
      <w:hyperlink w:anchor="_Toc19726" w:history="1">
        <w:r>
          <w:rPr>
            <w:rFonts w:ascii="仿宋" w:eastAsia="仿宋" w:hAnsi="仿宋" w:cs="仿宋" w:hint="eastAsia"/>
            <w:lang w:eastAsia="zh-CN"/>
          </w:rPr>
          <w:t>(五)、防尘防毒措施</w:t>
        </w:r>
        <w:r>
          <w:tab/>
        </w:r>
        <w:r>
          <w:fldChar w:fldCharType="begin"/>
        </w:r>
        <w:r>
          <w:instrText xml:space="preserve"> PAGEREF _Toc19726 \h </w:instrText>
        </w:r>
        <w:r>
          <w:fldChar w:fldCharType="separate"/>
        </w:r>
        <w:r>
          <w:t>24</w:t>
        </w:r>
        <w:r>
          <w:fldChar w:fldCharType="end"/>
        </w:r>
      </w:hyperlink>
    </w:p>
    <w:p>
      <w:pPr>
        <w:pStyle w:val="TOC2"/>
        <w:tabs>
          <w:tab w:val="right" w:leader="dot" w:pos="8306"/>
        </w:tabs>
      </w:pPr>
      <w:hyperlink w:anchor="_Toc15130" w:history="1">
        <w:r>
          <w:rPr>
            <w:rFonts w:ascii="仿宋" w:eastAsia="仿宋" w:hAnsi="仿宋" w:cs="仿宋" w:hint="eastAsia"/>
            <w:lang w:eastAsia="zh-CN"/>
          </w:rPr>
          <w:t>(六)、防静电、触电防护及防雷措施</w:t>
        </w:r>
        <w:r>
          <w:tab/>
        </w:r>
        <w:r>
          <w:fldChar w:fldCharType="begin"/>
        </w:r>
        <w:r>
          <w:instrText xml:space="preserve"> PAGEREF _Toc15130 \h </w:instrText>
        </w:r>
        <w:r>
          <w:fldChar w:fldCharType="separate"/>
        </w:r>
        <w:r>
          <w:t>25</w:t>
        </w:r>
        <w:r>
          <w:fldChar w:fldCharType="end"/>
        </w:r>
      </w:hyperlink>
    </w:p>
    <w:p>
      <w:pPr>
        <w:pStyle w:val="TOC2"/>
        <w:tabs>
          <w:tab w:val="right" w:leader="dot" w:pos="8306"/>
        </w:tabs>
      </w:pPr>
      <w:hyperlink w:anchor="_Toc25822" w:history="1">
        <w:r>
          <w:rPr>
            <w:rFonts w:ascii="仿宋" w:eastAsia="仿宋" w:hAnsi="仿宋" w:cs="仿宋" w:hint="eastAsia"/>
            <w:lang w:eastAsia="zh-CN"/>
          </w:rPr>
          <w:t>(七)、机械设备安全保障措施</w:t>
        </w:r>
        <w:r>
          <w:tab/>
        </w:r>
        <w:r>
          <w:fldChar w:fldCharType="begin"/>
        </w:r>
        <w:r>
          <w:instrText xml:space="preserve"> PAGEREF _Toc25822 \h </w:instrText>
        </w:r>
        <w:r>
          <w:fldChar w:fldCharType="separate"/>
        </w:r>
        <w:r>
          <w:t>26</w:t>
        </w:r>
        <w:r>
          <w:fldChar w:fldCharType="end"/>
        </w:r>
      </w:hyperlink>
    </w:p>
    <w:p>
      <w:pPr>
        <w:pStyle w:val="TOC1"/>
        <w:tabs>
          <w:tab w:val="right" w:leader="dot" w:pos="8306"/>
        </w:tabs>
      </w:pPr>
      <w:hyperlink w:anchor="_Toc15942" w:history="1">
        <w:r>
          <w:rPr>
            <w:rFonts w:ascii="仿宋" w:eastAsia="仿宋" w:hAnsi="仿宋" w:cs="仿宋" w:hint="eastAsia"/>
            <w:lang w:eastAsia="zh-CN"/>
          </w:rPr>
          <w:t>九、淘宝直播项目技术管理</w:t>
        </w:r>
        <w:r>
          <w:tab/>
        </w:r>
        <w:r>
          <w:fldChar w:fldCharType="begin"/>
        </w:r>
        <w:r>
          <w:instrText xml:space="preserve"> PAGEREF _Toc15942 \h </w:instrText>
        </w:r>
        <w:r>
          <w:fldChar w:fldCharType="separate"/>
        </w:r>
        <w:r>
          <w:t>28</w:t>
        </w:r>
        <w:r>
          <w:fldChar w:fldCharType="end"/>
        </w:r>
      </w:hyperlink>
    </w:p>
    <w:p>
      <w:pPr>
        <w:pStyle w:val="TOC2"/>
        <w:tabs>
          <w:tab w:val="right" w:leader="dot" w:pos="8306"/>
        </w:tabs>
      </w:pPr>
      <w:hyperlink w:anchor="_Toc22182" w:history="1">
        <w:r>
          <w:rPr>
            <w:rFonts w:ascii="仿宋" w:eastAsia="仿宋" w:hAnsi="仿宋" w:cs="仿宋" w:hint="eastAsia"/>
            <w:lang w:eastAsia="zh-CN"/>
          </w:rPr>
          <w:t>(一)、技术方案选用方向</w:t>
        </w:r>
        <w:r>
          <w:tab/>
        </w:r>
        <w:r>
          <w:fldChar w:fldCharType="begin"/>
        </w:r>
        <w:r>
          <w:instrText xml:space="preserve"> PAGEREF _Toc22182 \h </w:instrText>
        </w:r>
        <w:r>
          <w:fldChar w:fldCharType="separate"/>
        </w:r>
        <w:r>
          <w:t>28</w:t>
        </w:r>
        <w:r>
          <w:fldChar w:fldCharType="end"/>
        </w:r>
      </w:hyperlink>
    </w:p>
    <w:p>
      <w:pPr>
        <w:pStyle w:val="TOC2"/>
        <w:tabs>
          <w:tab w:val="right" w:leader="dot" w:pos="8306"/>
        </w:tabs>
      </w:pPr>
      <w:hyperlink w:anchor="_Toc26029" w:history="1">
        <w:r>
          <w:rPr>
            <w:rFonts w:ascii="仿宋" w:eastAsia="仿宋" w:hAnsi="仿宋" w:cs="仿宋" w:hint="eastAsia"/>
            <w:lang w:eastAsia="zh-CN"/>
          </w:rPr>
          <w:t>(二)、工艺技术方案选用原则</w:t>
        </w:r>
        <w:r>
          <w:tab/>
        </w:r>
        <w:r>
          <w:fldChar w:fldCharType="begin"/>
        </w:r>
        <w:r>
          <w:instrText xml:space="preserve"> PAGEREF _Toc26029 \h </w:instrText>
        </w:r>
        <w:r>
          <w:fldChar w:fldCharType="separate"/>
        </w:r>
        <w:r>
          <w:t>29</w:t>
        </w:r>
        <w:r>
          <w:fldChar w:fldCharType="end"/>
        </w:r>
      </w:hyperlink>
    </w:p>
    <w:p>
      <w:pPr>
        <w:pStyle w:val="TOC2"/>
        <w:tabs>
          <w:tab w:val="right" w:leader="dot" w:pos="8306"/>
        </w:tabs>
      </w:pPr>
      <w:hyperlink w:anchor="_Toc7765" w:history="1">
        <w:r>
          <w:rPr>
            <w:rFonts w:ascii="仿宋" w:eastAsia="仿宋" w:hAnsi="仿宋" w:cs="仿宋" w:hint="eastAsia"/>
            <w:lang w:eastAsia="zh-CN"/>
          </w:rPr>
          <w:t>(三)、工艺技术方案要求</w:t>
        </w:r>
        <w:r>
          <w:tab/>
        </w:r>
        <w:r>
          <w:fldChar w:fldCharType="begin"/>
        </w:r>
        <w:r>
          <w:instrText xml:space="preserve"> PAGEREF _Toc7765 \h </w:instrText>
        </w:r>
        <w:r>
          <w:fldChar w:fldCharType="separate"/>
        </w:r>
        <w:r>
          <w:t>31</w:t>
        </w:r>
        <w:r>
          <w:fldChar w:fldCharType="end"/>
        </w:r>
      </w:hyperlink>
    </w:p>
    <w:p>
      <w:pPr>
        <w:pStyle w:val="TOC1"/>
        <w:tabs>
          <w:tab w:val="right" w:leader="dot" w:pos="8306"/>
        </w:tabs>
      </w:pPr>
      <w:hyperlink w:anchor="_Toc14483" w:history="1">
        <w:r>
          <w:rPr>
            <w:rFonts w:ascii="仿宋" w:eastAsia="仿宋" w:hAnsi="仿宋" w:cs="仿宋" w:hint="eastAsia"/>
            <w:lang w:eastAsia="zh-CN"/>
          </w:rPr>
          <w:t>十、淘宝直播项目人力资源管理</w:t>
        </w:r>
        <w:r>
          <w:tab/>
        </w:r>
        <w:r>
          <w:fldChar w:fldCharType="begin"/>
        </w:r>
        <w:r>
          <w:instrText xml:space="preserve"> PAGEREF _Toc14483 \h </w:instrText>
        </w:r>
        <w:r>
          <w:fldChar w:fldCharType="separate"/>
        </w:r>
        <w:r>
          <w:t>34</w:t>
        </w:r>
        <w:r>
          <w:fldChar w:fldCharType="end"/>
        </w:r>
      </w:hyperlink>
    </w:p>
    <w:p>
      <w:pPr>
        <w:pStyle w:val="TOC2"/>
        <w:tabs>
          <w:tab w:val="right" w:leader="dot" w:pos="8306"/>
        </w:tabs>
      </w:pPr>
      <w:hyperlink w:anchor="_Toc31979" w:history="1">
        <w:r>
          <w:rPr>
            <w:rFonts w:ascii="仿宋" w:eastAsia="仿宋" w:hAnsi="仿宋" w:cs="仿宋" w:hint="eastAsia"/>
            <w:lang w:eastAsia="zh-CN"/>
          </w:rPr>
          <w:t>(一)、建立健全的预算管理制度</w:t>
        </w:r>
        <w:r>
          <w:tab/>
        </w:r>
        <w:r>
          <w:fldChar w:fldCharType="begin"/>
        </w:r>
        <w:r>
          <w:instrText xml:space="preserve"> PAGEREF _Toc31979 \h </w:instrText>
        </w:r>
        <w:r>
          <w:fldChar w:fldCharType="separate"/>
        </w:r>
        <w:r>
          <w:t>34</w:t>
        </w:r>
        <w:r>
          <w:fldChar w:fldCharType="end"/>
        </w:r>
      </w:hyperlink>
    </w:p>
    <w:p>
      <w:pPr>
        <w:pStyle w:val="TOC2"/>
        <w:tabs>
          <w:tab w:val="right" w:leader="dot" w:pos="8306"/>
        </w:tabs>
      </w:pPr>
      <w:hyperlink w:anchor="_Toc6040" w:history="1">
        <w:r>
          <w:rPr>
            <w:rFonts w:ascii="仿宋" w:eastAsia="仿宋" w:hAnsi="仿宋" w:cs="仿宋" w:hint="eastAsia"/>
            <w:lang w:eastAsia="zh-CN"/>
          </w:rPr>
          <w:t>(二)、加强资金流动监控</w:t>
        </w:r>
        <w:r>
          <w:tab/>
        </w:r>
        <w:r>
          <w:fldChar w:fldCharType="begin"/>
        </w:r>
        <w:r>
          <w:instrText xml:space="preserve"> PAGEREF _Toc6040 \h </w:instrText>
        </w:r>
        <w:r>
          <w:fldChar w:fldCharType="separate"/>
        </w:r>
        <w:r>
          <w:t>35</w:t>
        </w:r>
        <w:r>
          <w:fldChar w:fldCharType="end"/>
        </w:r>
      </w:hyperlink>
    </w:p>
    <w:p>
      <w:pPr>
        <w:pStyle w:val="TOC2"/>
        <w:tabs>
          <w:tab w:val="right" w:leader="dot" w:pos="8306"/>
        </w:tabs>
      </w:pPr>
      <w:hyperlink w:anchor="_Toc28067" w:history="1">
        <w:r>
          <w:rPr>
            <w:rFonts w:ascii="仿宋" w:eastAsia="仿宋" w:hAnsi="仿宋" w:cs="仿宋" w:hint="eastAsia"/>
            <w:lang w:eastAsia="zh-CN"/>
          </w:rPr>
          <w:t>(三)、制定完善的风险控制机制</w:t>
        </w:r>
        <w:r>
          <w:tab/>
        </w:r>
        <w:r>
          <w:fldChar w:fldCharType="begin"/>
        </w:r>
        <w:r>
          <w:instrText xml:space="preserve"> PAGEREF _Toc28067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4" w:history="1">
        <w:r>
          <w:rPr>
            <w:rFonts w:ascii="仿宋" w:eastAsia="仿宋" w:hAnsi="仿宋" w:cs="仿宋" w:hint="eastAsia"/>
            <w:lang w:eastAsia="zh-CN"/>
          </w:rPr>
          <w:t>(四)、优化成本管理</w:t>
        </w:r>
        <w:r>
          <w:tab/>
        </w:r>
        <w:r>
          <w:fldChar w:fldCharType="begin"/>
        </w:r>
        <w:r>
          <w:instrText xml:space="preserve"> PAGEREF _Toc8644 \h </w:instrText>
        </w:r>
        <w:r>
          <w:fldChar w:fldCharType="separate"/>
        </w:r>
        <w:r>
          <w:t>38</w:t>
        </w:r>
        <w:r>
          <w:fldChar w:fldCharType="end"/>
        </w:r>
      </w:hyperlink>
    </w:p>
    <w:p>
      <w:pPr>
        <w:pStyle w:val="TOC1"/>
        <w:tabs>
          <w:tab w:val="right" w:leader="dot" w:pos="8306"/>
        </w:tabs>
      </w:pPr>
      <w:hyperlink w:anchor="_Toc10571" w:history="1">
        <w:r>
          <w:rPr>
            <w:rFonts w:ascii="仿宋" w:eastAsia="仿宋" w:hAnsi="仿宋" w:cs="仿宋" w:hint="eastAsia"/>
            <w:lang w:eastAsia="zh-CN"/>
          </w:rPr>
          <w:t>十一、淘宝直播项目风险管理</w:t>
        </w:r>
        <w:r>
          <w:tab/>
        </w:r>
        <w:r>
          <w:fldChar w:fldCharType="begin"/>
        </w:r>
        <w:r>
          <w:instrText xml:space="preserve"> PAGEREF _Toc10571 \h </w:instrText>
        </w:r>
        <w:r>
          <w:fldChar w:fldCharType="separate"/>
        </w:r>
        <w:r>
          <w:t>39</w:t>
        </w:r>
        <w:r>
          <w:fldChar w:fldCharType="end"/>
        </w:r>
      </w:hyperlink>
    </w:p>
    <w:p>
      <w:pPr>
        <w:pStyle w:val="TOC2"/>
        <w:tabs>
          <w:tab w:val="right" w:leader="dot" w:pos="8306"/>
        </w:tabs>
      </w:pPr>
      <w:hyperlink w:anchor="_Toc4839" w:history="1">
        <w:r>
          <w:rPr>
            <w:rFonts w:ascii="仿宋" w:eastAsia="仿宋" w:hAnsi="仿宋" w:cs="仿宋" w:hint="eastAsia"/>
            <w:lang w:eastAsia="zh-CN"/>
          </w:rPr>
          <w:t>(一)、风险识别与评估</w:t>
        </w:r>
        <w:r>
          <w:tab/>
        </w:r>
        <w:r>
          <w:fldChar w:fldCharType="begin"/>
        </w:r>
        <w:r>
          <w:instrText xml:space="preserve"> PAGEREF _Toc4839 \h </w:instrText>
        </w:r>
        <w:r>
          <w:fldChar w:fldCharType="separate"/>
        </w:r>
        <w:r>
          <w:t>39</w:t>
        </w:r>
        <w:r>
          <w:fldChar w:fldCharType="end"/>
        </w:r>
      </w:hyperlink>
    </w:p>
    <w:p>
      <w:pPr>
        <w:pStyle w:val="TOC2"/>
        <w:tabs>
          <w:tab w:val="right" w:leader="dot" w:pos="8306"/>
        </w:tabs>
      </w:pPr>
      <w:hyperlink w:anchor="_Toc20909" w:history="1">
        <w:r>
          <w:rPr>
            <w:rFonts w:ascii="仿宋" w:eastAsia="仿宋" w:hAnsi="仿宋" w:cs="仿宋" w:hint="eastAsia"/>
            <w:lang w:eastAsia="zh-CN"/>
          </w:rPr>
          <w:t>(二)、风险应对策略</w:t>
        </w:r>
        <w:r>
          <w:tab/>
        </w:r>
        <w:r>
          <w:fldChar w:fldCharType="begin"/>
        </w:r>
        <w:r>
          <w:instrText xml:space="preserve"> PAGEREF _Toc20909 \h </w:instrText>
        </w:r>
        <w:r>
          <w:fldChar w:fldCharType="separate"/>
        </w:r>
        <w:r>
          <w:t>40</w:t>
        </w:r>
        <w:r>
          <w:fldChar w:fldCharType="end"/>
        </w:r>
      </w:hyperlink>
    </w:p>
    <w:p>
      <w:pPr>
        <w:pStyle w:val="TOC2"/>
        <w:tabs>
          <w:tab w:val="right" w:leader="dot" w:pos="8306"/>
        </w:tabs>
      </w:pPr>
      <w:hyperlink w:anchor="_Toc28150" w:history="1">
        <w:r>
          <w:rPr>
            <w:rFonts w:ascii="仿宋" w:eastAsia="仿宋" w:hAnsi="仿宋" w:cs="仿宋" w:hint="eastAsia"/>
            <w:lang w:eastAsia="zh-CN"/>
          </w:rPr>
          <w:t>(三)、风险监控与控制</w:t>
        </w:r>
        <w:r>
          <w:tab/>
        </w:r>
        <w:r>
          <w:fldChar w:fldCharType="begin"/>
        </w:r>
        <w:r>
          <w:instrText xml:space="preserve"> PAGEREF _Toc28150 \h </w:instrText>
        </w:r>
        <w:r>
          <w:fldChar w:fldCharType="separate"/>
        </w:r>
        <w:r>
          <w:t>42</w:t>
        </w:r>
        <w:r>
          <w:fldChar w:fldCharType="end"/>
        </w:r>
      </w:hyperlink>
    </w:p>
    <w:p>
      <w:pPr>
        <w:pStyle w:val="TOC1"/>
        <w:tabs>
          <w:tab w:val="right" w:leader="dot" w:pos="8306"/>
        </w:tabs>
      </w:pPr>
      <w:hyperlink w:anchor="_Toc27896" w:history="1">
        <w:r>
          <w:rPr>
            <w:rFonts w:ascii="仿宋" w:eastAsia="仿宋" w:hAnsi="仿宋" w:cs="仿宋" w:hint="eastAsia"/>
            <w:lang w:eastAsia="zh-CN"/>
          </w:rPr>
          <w:t>十二、淘宝直播项目财务管理</w:t>
        </w:r>
        <w:r>
          <w:tab/>
        </w:r>
        <w:r>
          <w:fldChar w:fldCharType="begin"/>
        </w:r>
        <w:r>
          <w:instrText xml:space="preserve"> PAGEREF _Toc27896 \h </w:instrText>
        </w:r>
        <w:r>
          <w:fldChar w:fldCharType="separate"/>
        </w:r>
        <w:r>
          <w:t>43</w:t>
        </w:r>
        <w:r>
          <w:fldChar w:fldCharType="end"/>
        </w:r>
      </w:hyperlink>
    </w:p>
    <w:p>
      <w:pPr>
        <w:pStyle w:val="TOC2"/>
        <w:tabs>
          <w:tab w:val="right" w:leader="dot" w:pos="8306"/>
        </w:tabs>
      </w:pPr>
      <w:hyperlink w:anchor="_Toc6987" w:history="1">
        <w:r>
          <w:rPr>
            <w:rFonts w:ascii="仿宋" w:eastAsia="仿宋" w:hAnsi="仿宋" w:cs="仿宋" w:hint="eastAsia"/>
            <w:lang w:eastAsia="zh-CN"/>
          </w:rPr>
          <w:t>(一)、资金需求大</w:t>
        </w:r>
        <w:r>
          <w:tab/>
        </w:r>
        <w:r>
          <w:fldChar w:fldCharType="begin"/>
        </w:r>
        <w:r>
          <w:instrText xml:space="preserve"> PAGEREF _Toc6987 \h </w:instrText>
        </w:r>
        <w:r>
          <w:fldChar w:fldCharType="separate"/>
        </w:r>
        <w:r>
          <w:t>43</w:t>
        </w:r>
        <w:r>
          <w:fldChar w:fldCharType="end"/>
        </w:r>
      </w:hyperlink>
    </w:p>
    <w:p>
      <w:pPr>
        <w:pStyle w:val="TOC2"/>
        <w:tabs>
          <w:tab w:val="right" w:leader="dot" w:pos="8306"/>
        </w:tabs>
      </w:pPr>
      <w:hyperlink w:anchor="_Toc22903" w:history="1">
        <w:r>
          <w:rPr>
            <w:rFonts w:ascii="仿宋" w:eastAsia="仿宋" w:hAnsi="仿宋" w:cs="仿宋" w:hint="eastAsia"/>
            <w:lang w:eastAsia="zh-CN"/>
          </w:rPr>
          <w:t>(二)、研发周期长</w:t>
        </w:r>
        <w:r>
          <w:tab/>
        </w:r>
        <w:r>
          <w:fldChar w:fldCharType="begin"/>
        </w:r>
        <w:r>
          <w:instrText xml:space="preserve"> PAGEREF _Toc22903 \h </w:instrText>
        </w:r>
        <w:r>
          <w:fldChar w:fldCharType="separate"/>
        </w:r>
        <w:r>
          <w:t>44</w:t>
        </w:r>
        <w:r>
          <w:fldChar w:fldCharType="end"/>
        </w:r>
      </w:hyperlink>
    </w:p>
    <w:p>
      <w:pPr>
        <w:pStyle w:val="TOC2"/>
        <w:tabs>
          <w:tab w:val="right" w:leader="dot" w:pos="8306"/>
        </w:tabs>
      </w:pPr>
      <w:hyperlink w:anchor="_Toc8693" w:history="1">
        <w:r>
          <w:rPr>
            <w:rFonts w:ascii="仿宋" w:eastAsia="仿宋" w:hAnsi="仿宋" w:cs="仿宋" w:hint="eastAsia"/>
            <w:lang w:eastAsia="zh-CN"/>
          </w:rPr>
          <w:t>(三)、市场风险大</w:t>
        </w:r>
        <w:r>
          <w:tab/>
        </w:r>
        <w:r>
          <w:fldChar w:fldCharType="begin"/>
        </w:r>
        <w:r>
          <w:instrText xml:space="preserve"> PAGEREF _Toc8693 \h </w:instrText>
        </w:r>
        <w:r>
          <w:fldChar w:fldCharType="separate"/>
        </w:r>
        <w:r>
          <w:t>45</w:t>
        </w:r>
        <w:r>
          <w:fldChar w:fldCharType="end"/>
        </w:r>
      </w:hyperlink>
    </w:p>
    <w:p>
      <w:pPr>
        <w:pStyle w:val="TOC2"/>
        <w:tabs>
          <w:tab w:val="right" w:leader="dot" w:pos="8306"/>
        </w:tabs>
      </w:pPr>
      <w:hyperlink w:anchor="_Toc25641" w:history="1">
        <w:r>
          <w:rPr>
            <w:rFonts w:ascii="仿宋" w:eastAsia="仿宋" w:hAnsi="仿宋" w:cs="仿宋" w:hint="eastAsia"/>
            <w:lang w:eastAsia="zh-CN"/>
          </w:rPr>
          <w:t>(四)、利润率高</w:t>
        </w:r>
        <w:r>
          <w:tab/>
        </w:r>
        <w:r>
          <w:fldChar w:fldCharType="begin"/>
        </w:r>
        <w:r>
          <w:instrText xml:space="preserve"> PAGEREF _Toc25641 \h </w:instrText>
        </w:r>
        <w:r>
          <w:fldChar w:fldCharType="separate"/>
        </w:r>
        <w:r>
          <w:t>48</w:t>
        </w:r>
        <w:r>
          <w:fldChar w:fldCharType="end"/>
        </w:r>
      </w:hyperlink>
    </w:p>
    <w:p>
      <w:pPr>
        <w:pStyle w:val="TOC1"/>
        <w:tabs>
          <w:tab w:val="right" w:leader="dot" w:pos="8306"/>
        </w:tabs>
      </w:pPr>
      <w:hyperlink w:anchor="_Toc7289" w:history="1">
        <w:r>
          <w:rPr>
            <w:rFonts w:ascii="仿宋" w:eastAsia="仿宋" w:hAnsi="仿宋" w:cs="仿宋" w:hint="eastAsia"/>
            <w:lang w:eastAsia="zh-CN"/>
          </w:rPr>
          <w:t>十三、营销与推广策略</w:t>
        </w:r>
        <w:r>
          <w:tab/>
        </w:r>
        <w:r>
          <w:fldChar w:fldCharType="begin"/>
        </w:r>
        <w:r>
          <w:instrText xml:space="preserve"> PAGEREF _Toc7289 \h </w:instrText>
        </w:r>
        <w:r>
          <w:fldChar w:fldCharType="separate"/>
        </w:r>
        <w:r>
          <w:t>50</w:t>
        </w:r>
        <w:r>
          <w:fldChar w:fldCharType="end"/>
        </w:r>
      </w:hyperlink>
    </w:p>
    <w:p>
      <w:pPr>
        <w:pStyle w:val="TOC2"/>
        <w:tabs>
          <w:tab w:val="right" w:leader="dot" w:pos="8306"/>
        </w:tabs>
      </w:pPr>
      <w:hyperlink w:anchor="_Toc16627" w:history="1">
        <w:r>
          <w:rPr>
            <w:rFonts w:ascii="仿宋" w:eastAsia="仿宋" w:hAnsi="仿宋" w:cs="仿宋" w:hint="eastAsia"/>
            <w:lang w:eastAsia="zh-CN"/>
          </w:rPr>
          <w:t>(一)、产品/服务定位与特点</w:t>
        </w:r>
        <w:r>
          <w:tab/>
        </w:r>
        <w:r>
          <w:fldChar w:fldCharType="begin"/>
        </w:r>
        <w:r>
          <w:instrText xml:space="preserve"> PAGEREF _Toc16627 \h </w:instrText>
        </w:r>
        <w:r>
          <w:fldChar w:fldCharType="separate"/>
        </w:r>
        <w:r>
          <w:t>50</w:t>
        </w:r>
        <w:r>
          <w:fldChar w:fldCharType="end"/>
        </w:r>
      </w:hyperlink>
    </w:p>
    <w:p>
      <w:pPr>
        <w:pStyle w:val="TOC2"/>
        <w:tabs>
          <w:tab w:val="right" w:leader="dot" w:pos="8306"/>
        </w:tabs>
      </w:pPr>
      <w:hyperlink w:anchor="_Toc19639" w:history="1">
        <w:r>
          <w:rPr>
            <w:rFonts w:ascii="仿宋" w:eastAsia="仿宋" w:hAnsi="仿宋" w:cs="仿宋" w:hint="eastAsia"/>
            <w:lang w:eastAsia="zh-CN"/>
          </w:rPr>
          <w:t>(二)、市场定位与竞争分析</w:t>
        </w:r>
        <w:r>
          <w:tab/>
        </w:r>
        <w:r>
          <w:fldChar w:fldCharType="begin"/>
        </w:r>
        <w:r>
          <w:instrText xml:space="preserve"> PAGEREF _Toc19639 \h </w:instrText>
        </w:r>
        <w:r>
          <w:fldChar w:fldCharType="separate"/>
        </w:r>
        <w:r>
          <w:t>51</w:t>
        </w:r>
        <w:r>
          <w:fldChar w:fldCharType="end"/>
        </w:r>
      </w:hyperlink>
    </w:p>
    <w:p>
      <w:pPr>
        <w:pStyle w:val="TOC2"/>
        <w:tabs>
          <w:tab w:val="right" w:leader="dot" w:pos="8306"/>
        </w:tabs>
      </w:pPr>
      <w:hyperlink w:anchor="_Toc22914" w:history="1">
        <w:r>
          <w:rPr>
            <w:rFonts w:ascii="仿宋" w:eastAsia="仿宋" w:hAnsi="仿宋" w:cs="仿宋" w:hint="eastAsia"/>
            <w:lang w:eastAsia="zh-CN"/>
          </w:rPr>
          <w:t>(三)、营销渠道与策略</w:t>
        </w:r>
        <w:r>
          <w:tab/>
        </w:r>
        <w:r>
          <w:fldChar w:fldCharType="begin"/>
        </w:r>
        <w:r>
          <w:instrText xml:space="preserve"> PAGEREF _Toc22914 \h </w:instrText>
        </w:r>
        <w:r>
          <w:fldChar w:fldCharType="separate"/>
        </w:r>
        <w:r>
          <w:t>53</w:t>
        </w:r>
        <w:r>
          <w:fldChar w:fldCharType="end"/>
        </w:r>
      </w:hyperlink>
    </w:p>
    <w:p>
      <w:pPr>
        <w:pStyle w:val="TOC2"/>
        <w:tabs>
          <w:tab w:val="right" w:leader="dot" w:pos="8306"/>
        </w:tabs>
      </w:pPr>
      <w:hyperlink w:anchor="_Toc4045" w:history="1">
        <w:r>
          <w:rPr>
            <w:rFonts w:ascii="仿宋" w:eastAsia="仿宋" w:hAnsi="仿宋" w:cs="仿宋" w:hint="eastAsia"/>
            <w:lang w:eastAsia="zh-CN"/>
          </w:rPr>
          <w:t>(四)、推广与宣传活动</w:t>
        </w:r>
        <w:r>
          <w:tab/>
        </w:r>
        <w:r>
          <w:fldChar w:fldCharType="begin"/>
        </w:r>
        <w:r>
          <w:instrText xml:space="preserve"> PAGEREF _Toc4045 \h </w:instrText>
        </w:r>
        <w:r>
          <w:fldChar w:fldCharType="separate"/>
        </w:r>
        <w:r>
          <w:t>54</w:t>
        </w:r>
        <w:r>
          <w:fldChar w:fldCharType="end"/>
        </w:r>
      </w:hyperlink>
    </w:p>
    <w:p>
      <w:pPr>
        <w:pStyle w:val="TOC1"/>
        <w:tabs>
          <w:tab w:val="right" w:leader="dot" w:pos="8306"/>
        </w:tabs>
      </w:pPr>
      <w:hyperlink w:anchor="_Toc20503" w:history="1">
        <w:r>
          <w:rPr>
            <w:rFonts w:ascii="仿宋" w:eastAsia="仿宋" w:hAnsi="仿宋" w:cs="仿宋" w:hint="eastAsia"/>
            <w:lang w:eastAsia="zh-CN"/>
          </w:rPr>
          <w:t>十四、淘宝直播项目实施时间节点</w:t>
        </w:r>
        <w:r>
          <w:tab/>
        </w:r>
        <w:r>
          <w:fldChar w:fldCharType="begin"/>
        </w:r>
        <w:r>
          <w:instrText xml:space="preserve"> PAGEREF _Toc20503 \h </w:instrText>
        </w:r>
        <w:r>
          <w:fldChar w:fldCharType="separate"/>
        </w:r>
        <w:r>
          <w:t>59</w:t>
        </w:r>
        <w:r>
          <w:fldChar w:fldCharType="end"/>
        </w:r>
      </w:hyperlink>
    </w:p>
    <w:p>
      <w:pPr>
        <w:pStyle w:val="TOC2"/>
        <w:tabs>
          <w:tab w:val="right" w:leader="dot" w:pos="8306"/>
        </w:tabs>
      </w:pPr>
      <w:hyperlink w:anchor="_Toc14889" w:history="1">
        <w:r>
          <w:rPr>
            <w:rFonts w:ascii="仿宋" w:eastAsia="仿宋" w:hAnsi="仿宋" w:cs="仿宋" w:hint="eastAsia"/>
            <w:lang w:eastAsia="zh-CN"/>
          </w:rPr>
          <w:t>(一)、淘宝直播项目启动阶段时间节点</w:t>
        </w:r>
        <w:r>
          <w:tab/>
        </w:r>
        <w:r>
          <w:fldChar w:fldCharType="begin"/>
        </w:r>
        <w:r>
          <w:instrText xml:space="preserve"> PAGEREF _Toc14889 \h </w:instrText>
        </w:r>
        <w:r>
          <w:fldChar w:fldCharType="separate"/>
        </w:r>
        <w:r>
          <w:t>59</w:t>
        </w:r>
        <w:r>
          <w:fldChar w:fldCharType="end"/>
        </w:r>
      </w:hyperlink>
    </w:p>
    <w:p>
      <w:pPr>
        <w:pStyle w:val="TOC2"/>
        <w:tabs>
          <w:tab w:val="right" w:leader="dot" w:pos="8306"/>
        </w:tabs>
      </w:pPr>
      <w:hyperlink w:anchor="_Toc15824" w:history="1">
        <w:r>
          <w:rPr>
            <w:rFonts w:ascii="仿宋" w:eastAsia="仿宋" w:hAnsi="仿宋" w:cs="仿宋" w:hint="eastAsia"/>
            <w:lang w:eastAsia="zh-CN"/>
          </w:rPr>
          <w:t>(二)、淘宝直播项目执行阶段时间节点</w:t>
        </w:r>
        <w:r>
          <w:tab/>
        </w:r>
        <w:r>
          <w:fldChar w:fldCharType="begin"/>
        </w:r>
        <w:r>
          <w:instrText xml:space="preserve"> PAGEREF _Toc15824 \h </w:instrText>
        </w:r>
        <w:r>
          <w:fldChar w:fldCharType="separate"/>
        </w:r>
        <w:r>
          <w:t>60</w:t>
        </w:r>
        <w:r>
          <w:fldChar w:fldCharType="end"/>
        </w:r>
      </w:hyperlink>
    </w:p>
    <w:p>
      <w:pPr>
        <w:pStyle w:val="TOC2"/>
        <w:tabs>
          <w:tab w:val="right" w:leader="dot" w:pos="8306"/>
        </w:tabs>
      </w:pPr>
      <w:hyperlink w:anchor="_Toc25907" w:history="1">
        <w:r>
          <w:rPr>
            <w:rFonts w:ascii="仿宋" w:eastAsia="仿宋" w:hAnsi="仿宋" w:cs="仿宋" w:hint="eastAsia"/>
            <w:lang w:eastAsia="zh-CN"/>
          </w:rPr>
          <w:t>(三)、淘宝直播项目完成阶段时间节点</w:t>
        </w:r>
        <w:r>
          <w:tab/>
        </w:r>
        <w:r>
          <w:fldChar w:fldCharType="begin"/>
        </w:r>
        <w:r>
          <w:instrText xml:space="preserve"> PAGEREF _Toc25907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3"/>
      <w:r>
        <w:rPr>
          <w:rFonts w:ascii="仿宋" w:eastAsia="仿宋" w:hAnsi="仿宋" w:cs="仿宋" w:hint="eastAsia"/>
          <w:sz w:val="28"/>
          <w:lang w:eastAsia="zh-CN"/>
        </w:rPr>
        <w:t>一、淘宝直播项目建设背景及必要性分析</w:t>
      </w:r>
      <w:bookmarkEnd w:id="2"/>
    </w:p>
    <w:p>
      <w:pPr>
        <w:pStyle w:val="Heading2"/>
        <w:rPr>
          <w:rFonts w:ascii="仿宋" w:eastAsia="仿宋" w:hAnsi="仿宋" w:cs="仿宋" w:hint="eastAsia"/>
          <w:lang w:eastAsia="zh-CN"/>
        </w:rPr>
      </w:pPr>
      <w:bookmarkStart w:id="3" w:name="_Toc18628"/>
      <w:r>
        <w:rPr>
          <w:rFonts w:ascii="仿宋" w:eastAsia="仿宋" w:hAnsi="仿宋" w:cs="仿宋" w:hint="eastAsia"/>
          <w:lang w:eastAsia="zh-CN"/>
        </w:rPr>
        <w:t>(一)、淘宝直播项目背景分析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淘宝直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淘宝直播项目在这个潮流中的定位。同时，我们将关注行业内涌现的新兴机遇，以便淘宝直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淘宝直播项目提供了强大的发展动力。我们将聚焦于行业内最新的技术发展趋势，包括但不限于人工智能、大数据分析、物联网等领域。通过深度的技术研究，我们将确保淘宝直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淘宝直播项目发展的源泉。我们将投入更多的精力对市场需求进行深入剖析，超越表面的需求，深入挖掘潜在的市场痛点和机遇。通过对市场需求的细致了解，淘宝直播项目将更有针对性地设计解决方案，满足市场的多样化需求，从而更好地促进淘宝直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淘宝直播项目战略至关重要。我们将对竞争态势进行更为深入的分析，包括但不限于市场份额、产品特点、客户满意度等多个维度。通过深度的竞争分析，淘宝直播项目将能够更准确地把握市场脉搏，制定具有竞争力的淘宝直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淘宝直播项目的发展具有直接的影响。我们将进行更为全面的法规和政策分析，了解行业发展中的潜在法律风险和合规挑战。通过充分了解和遵守相关法规，淘宝直播项目将确保在法律框架内合法合规运营，为淘宝直播项目的稳健发展提供有力支持。</w:t>
      </w:r>
    </w:p>
    <w:p>
      <w:pPr>
        <w:pStyle w:val="Heading2"/>
        <w:ind w:firstLine="560" w:firstLineChars="200"/>
        <w:rPr>
          <w:rFonts w:ascii="仿宋" w:eastAsia="仿宋" w:hAnsi="仿宋" w:cs="仿宋" w:hint="eastAsia"/>
          <w:sz w:val="28"/>
          <w:lang w:eastAsia="zh-CN"/>
        </w:rPr>
      </w:pPr>
      <w:bookmarkStart w:id="4" w:name="_Toc31448"/>
      <w:r>
        <w:rPr>
          <w:rFonts w:ascii="仿宋" w:eastAsia="仿宋" w:hAnsi="仿宋" w:cs="仿宋" w:hint="eastAsia"/>
          <w:sz w:val="28"/>
          <w:lang w:eastAsia="zh-CN"/>
        </w:rPr>
        <w:t>(二)、淘宝直播项目建设必要性分析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的迫切性源于对行业发展趋势的深刻洞察。我们正处于一个行业变革的时代，科技创新、数字化转型成为企业发展的关键动力。淘宝直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不仅仅是为了跟上潮流，更是为了通过技术创新推动企业的持续发展。通过引入先进的技术和解决方案，淘宝直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淘宝直播项目的建设成为必然选择，通过提高产品质量、拓展服务领域，从而在竞争中获得更多的机会。淘宝直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淘宝直播项目建设的必要性体现在对客户需求更精准的满足。通过淘宝直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建设的背后是对企业持续创新的追求。只有通过不断创新，企业才能在竞争中立于不败之地。淘宝直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67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6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淘宝直播项目的主要产品是XXXX，预计年产值为XXX万元。这一产品在市场中占据着重要的地位，其广泛的应用范围使得该淘宝直播项目的市场前景非常广阔。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淘宝直播项目的xxx产品作为重要的原材料之一，将在多个领域发挥关键作用。其在建筑、交通、能源等方面的广泛应用将为整个产业链提供强大的支持，形成产业协同效应。淘宝直播项目的年产值XXX万XXX万XXX万万元不仅反映了其在市场上的巨大潜力，更预示着它对国民经济的积极贡献。这种关联度高、涉及面广的产业关系，使得该淘宝直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22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总征地面积为XXXX平方米，相当于约XX.XX亩，其中净用地面积为XXXX平方米，红线范围内相当于约XX.XX亩。这一用地规模充分考虑了淘宝直播项目的建设需求，保障了淘宝直播项目在合适的空间内得以充分发展。淘宝直播项目规划的总建筑面积为XXXX平方米，其中主体工程建设占XXXX平方米，计容建筑面积达XXXX平方米。预计建筑工程的投资将达到XXXX万元，为淘宝直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计划购置的设备共计XXXX台（套），设备购置费用为XXXX万元。这一设备购置计划充分考虑到淘宝直播项目的生产需求和技术要求，确保了淘宝直播项目在生产运营中具备先进的技术装备和高效的生产能力。设备的合理配置将为淘宝直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计划总投资为XXXX万元，预计年实现营业收入为XXXX万元。这一产能规模的设定旨在确保淘宝直播项目能够在投资与回报之间取得平衡，实现长期可持续的发展。淘宝直播项目的总投资充分考虑到各个方面的需求，包括用地建设、设备购置等多个环节，以确保淘宝直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744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38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项目的技术管理特点体现在其创新导向。通过引入最先进的技术趋势和解决方案，淘宝直播项目致力于提升科技含量、提高质量和效率水平。这意味着我们将采用最新的工具和方法，确保淘宝直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淘宝直播项目技术管理的显著特征。通过整合不同领域的技术资源，我们实现了跨学科的协同工作。这有助于优化技术架构，提高整体效能。此外，整合性策略还促进了不同技术团队之间的紧密沟通和高效合作，确保淘宝直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淘宝直播项目所采用的技术。通过不断优化技术方案，淘宝直播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淘宝直播项目团队将在淘宝直播项目初期识别可能的技术风险，并采取相应的预防和应对措施。通过建立健全的风险评估机制，淘宝直播项目能够在实施过程中及时发现并解决潜在的技术问题，保障淘宝直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淘宝直播项目中，技术将成为淘宝直播项目成功的有力支持。这一深度剖析揭示了技术管理在淘宝直播项目实施中的关键作用，为淘宝直播项目的技术基础奠定了坚实的基础。</w:t>
      </w:r>
    </w:p>
    <w:p>
      <w:pPr>
        <w:pStyle w:val="Heading2"/>
        <w:ind w:firstLine="560" w:firstLineChars="200"/>
        <w:rPr>
          <w:rFonts w:ascii="仿宋" w:eastAsia="仿宋" w:hAnsi="仿宋" w:cs="仿宋" w:hint="eastAsia"/>
          <w:sz w:val="28"/>
          <w:lang w:eastAsia="zh-CN"/>
        </w:rPr>
      </w:pPr>
      <w:bookmarkStart w:id="10" w:name="_Toc23150"/>
      <w:r>
        <w:rPr>
          <w:rFonts w:ascii="仿宋" w:eastAsia="仿宋" w:hAnsi="仿宋" w:cs="仿宋" w:hint="eastAsia"/>
          <w:sz w:val="28"/>
          <w:lang w:eastAsia="zh-CN"/>
        </w:rPr>
        <w:t>(二)、淘宝直播项目工艺技术设计方案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淘宝直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淘宝直播项目将严格按照相关行业规范要求进行组织。通过有效控制产品质量，淘宝直播项目将致力于为顾客提供优质的淘宝直播项目产品和良好的服务。这体现了淘宝直播项目对于生产活动合规性和质量标准的高度重视，为淘宝直播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淘宝直播项目注重生态效益和清洁生产原则。淘宝直播项目建设将紧密结合地方特色经济发展，与社会经济发展规划和区域环境保护规划方案相协调一致。通过与当地区域自然生态系统的结合，淘宝直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淘宝直播项目产品具有多样化的客户需求和个性化的特点。因此，淘宝直播项目产品规格品种多样，且单批生产数量较小。为满足这一特点，淘宝直播项目承办单位将建设先进的柔性制造生产线。通过广泛应用柔性制造技术，淘宝直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淘宝直播项目采用的技术具有较高的技术含量和自动化水平，处于国内先进水平。这一技术选用不仅体现了对生产效率、质量和环境友好性的高标准要求，同时为淘宝直播项目的可持续发展奠定了坚实的基础。</w:t>
      </w:r>
    </w:p>
    <w:p>
      <w:pPr>
        <w:pStyle w:val="Heading2"/>
        <w:ind w:firstLine="560" w:firstLineChars="200"/>
        <w:rPr>
          <w:rFonts w:ascii="仿宋" w:eastAsia="仿宋" w:hAnsi="仿宋" w:cs="仿宋" w:hint="eastAsia"/>
          <w:sz w:val="28"/>
          <w:lang w:eastAsia="zh-CN"/>
        </w:rPr>
      </w:pPr>
      <w:bookmarkStart w:id="11" w:name="_Toc711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为确保淘宝直播项目的高效生产和技术实施，我们制定了一套精心设计的设备选型方案，以满足淘宝直播项目生产、质量和环保的要求。该方案的主要特点如下：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淘宝直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针对淘宝直播项目产品的多样性和小批量生产的特点，我们将建设柔性制造生产线。通过在设备选型中考虑柔性制造技术，可以灵活应对不同产品规格和生产需求，实现生产线的高度灵活性和适应性。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455"/>
      <w:r>
        <w:rPr>
          <w:rFonts w:ascii="仿宋" w:eastAsia="仿宋" w:hAnsi="仿宋" w:cs="仿宋" w:hint="eastAsia"/>
          <w:sz w:val="28"/>
          <w:lang w:eastAsia="zh-CN"/>
        </w:rPr>
        <w:t>四、淘宝直播项目土建工程</w:t>
      </w:r>
      <w:bookmarkEnd w:id="12"/>
    </w:p>
    <w:p>
      <w:pPr>
        <w:pStyle w:val="Heading2"/>
        <w:rPr>
          <w:rFonts w:ascii="仿宋" w:eastAsia="仿宋" w:hAnsi="仿宋" w:cs="仿宋" w:hint="eastAsia"/>
          <w:lang w:eastAsia="zh-CN"/>
        </w:rPr>
      </w:pPr>
      <w:bookmarkStart w:id="13" w:name="_Toc3163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在淘宝直播项目的建筑工程设计中，我们将秉承一系列重要的设计原则，以确保淘宝直播项目建筑在功能、美观、可持续性等方面达到最佳效果。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首要原则是确保建筑的功能性得到最大化的发挥。我们将充分理解淘宝直播项目的实际需求，合理布局各个功能区域，保证建筑在满足业务需求的同时，提供高效的工作环境。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在建筑设计中，我们将综合考虑建设和运营成本。通过精细的经济效益分析，确保设计方案在高效利用资源的同时，对淘宝直播项目的长期盈利能力有积极的贡献。</w:t>
      </w:r>
    </w:p>
    <w:p>
      <w:pPr>
        <w:pStyle w:val="Heading2"/>
        <w:ind w:firstLine="560" w:firstLineChars="200"/>
        <w:rPr>
          <w:rFonts w:ascii="仿宋" w:eastAsia="仿宋" w:hAnsi="仿宋" w:cs="仿宋" w:hint="eastAsia"/>
          <w:sz w:val="28"/>
          <w:lang w:eastAsia="zh-CN"/>
        </w:rPr>
      </w:pPr>
      <w:bookmarkStart w:id="14" w:name="_Toc214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项目的土建工程设计中，我们将精准设定设计年限，结合淘宝直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淘宝直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1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淘宝直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淘宝直播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淘宝直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54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本期工程淘宝直播项目预计总建筑面积XXX平方米，其中：计容建筑面积XXX平方米，计划建筑工程投资XX万元，占淘宝直播项目总投资的XX%。</w:t>
      </w:r>
    </w:p>
    <w:p>
      <w:pPr>
        <w:pStyle w:val="Heading1"/>
        <w:ind w:firstLine="560" w:firstLineChars="200"/>
        <w:rPr>
          <w:rFonts w:ascii="仿宋" w:eastAsia="仿宋" w:hAnsi="仿宋" w:cs="仿宋" w:hint="eastAsia"/>
          <w:sz w:val="28"/>
          <w:lang w:eastAsia="zh-CN"/>
        </w:rPr>
      </w:pPr>
      <w:bookmarkStart w:id="17" w:name="_Toc2916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9482"/>
      <w:r>
        <w:rPr>
          <w:rFonts w:ascii="仿宋" w:eastAsia="仿宋" w:hAnsi="仿宋" w:cs="仿宋" w:hint="eastAsia"/>
          <w:lang w:eastAsia="zh-CN"/>
        </w:rPr>
        <w:t>(一)、淘宝直播行业分析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淘宝直播行业一直以来都是市场的关注焦点。行业内的发展趋势、竞争态势以及潜在机会都对淘宝直播项目的推进产生深远的影响。通过深入研究行业的整体概貌，我们将更好地理解行业的核心特征，为淘宝直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淘宝直播行业，技术一直是推动创新和发展的关键因素。我们将对当前技术趋势进行详尽分析，包括但不限于人工智能、大数据应用、先进制造技术等。这有助于淘宝直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淘宝直播项目成功的基础。我们将对主要竞争对手进行深入研究，包括其市场份额、产品特点、市场定位等。通过全面了解竞争对手的优势和劣势，淘宝直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6302"/>
      <w:r>
        <w:rPr>
          <w:rFonts w:ascii="仿宋" w:eastAsia="仿宋" w:hAnsi="仿宋" w:cs="仿宋" w:hint="eastAsia"/>
          <w:sz w:val="28"/>
          <w:lang w:eastAsia="zh-CN"/>
        </w:rPr>
        <w:t>(二)、淘宝直播市场分析预测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通过对市场规模的深入调研，我们将预测淘宝直播市场未来的增长趋势。这包括市场的整体规模、各细分领域的发展趋势等。淘宝直播项目可以根据市场的扩张速度和潜在机会，制定更符合市场需求的发展策略。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淘宝直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淘宝直播项目实施过程中需要充分考虑的因素。我们将对市场风险进行全面评估，包括但不限于政策法规风险、市场竞争风险、技术变革风险等。通过对潜在风险的深入分析，淘宝直播项目可以制定相应的风险缓解策略，降低不确定性对淘宝直播项目的影响。</w:t>
      </w:r>
    </w:p>
    <w:p>
      <w:pPr>
        <w:pStyle w:val="Heading1"/>
        <w:ind w:firstLine="560" w:firstLineChars="200"/>
        <w:rPr>
          <w:rFonts w:ascii="仿宋" w:eastAsia="仿宋" w:hAnsi="仿宋" w:cs="仿宋" w:hint="eastAsia"/>
          <w:sz w:val="28"/>
          <w:lang w:eastAsia="zh-CN"/>
        </w:rPr>
      </w:pPr>
      <w:bookmarkStart w:id="20" w:name="_Toc24608"/>
      <w:r>
        <w:rPr>
          <w:rFonts w:ascii="仿宋" w:eastAsia="仿宋" w:hAnsi="仿宋" w:cs="仿宋" w:hint="eastAsia"/>
          <w:sz w:val="28"/>
          <w:lang w:eastAsia="zh-CN"/>
        </w:rPr>
        <w:t>六、淘宝直播项目可持续发展</w:t>
      </w:r>
      <w:bookmarkEnd w:id="20"/>
    </w:p>
    <w:p>
      <w:pPr>
        <w:pStyle w:val="Heading2"/>
        <w:rPr>
          <w:rFonts w:ascii="仿宋" w:eastAsia="仿宋" w:hAnsi="仿宋" w:cs="仿宋" w:hint="eastAsia"/>
          <w:lang w:eastAsia="zh-CN"/>
        </w:rPr>
      </w:pPr>
      <w:bookmarkStart w:id="21" w:name="_Toc2508"/>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https://d.book118.com/428120057055006032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淘宝直播项目规划设计方案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050BC"/>
    <w:rsid w:val="61D05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2005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2024-01-28T09:06:00Z</dcterms:created>
  <dcterms:modified xsi:type="dcterms:W3CDTF">2024-01-28T09:07:01Z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44F16DCC01DC4873B7CA33FB6EF46766_11</vt:lpwstr>
  </property>
  <property fmtid="{D5CDD505-2E9C-101B-9397-08002B2CF9AE}" pid="3" name="KSOProductBuildVer">
    <vt:lpwstr>2052-12.1.0.16120</vt:lpwstr>
  </property>
</Properties>
</file>