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heme="minorEastAsia" w:hAnsiTheme="minorEastAsia"/>
          <w:b/>
          <w:color w:val="FF0000"/>
          <w:sz w:val="30"/>
          <w:szCs w:val="30"/>
        </w:rPr>
      </w:pPr>
      <w:r>
        <w:rPr>
          <w:rFonts w:asciiTheme="minorEastAsia" w:hAnsiTheme="minorEastAsia" w:hint="eastAsia"/>
          <w:b/>
          <w:color w:val="FF0000"/>
          <w:sz w:val="30"/>
          <w:szCs w:val="30"/>
        </w:rPr>
        <w:drawing>
          <wp:anchor distT="0" distB="0" distL="114300" distR="114300" simplePos="0" relativeHeight="251658240" behindDoc="0" locked="0" layoutInCell="1" allowOverlap="1">
            <wp:simplePos x="0" y="0"/>
            <wp:positionH relativeFrom="page">
              <wp:posOffset>12077700</wp:posOffset>
            </wp:positionH>
            <wp:positionV relativeFrom="topMargin">
              <wp:posOffset>12687300</wp:posOffset>
            </wp:positionV>
            <wp:extent cx="495300" cy="381000"/>
            <wp:effectExtent l="0" t="0" r="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4"/>
                    <a:stretch>
                      <a:fillRect/>
                    </a:stretch>
                  </pic:blipFill>
                  <pic:spPr>
                    <a:xfrm>
                      <a:off x="0" y="0"/>
                      <a:ext cx="495300" cy="381000"/>
                    </a:xfrm>
                    <a:prstGeom prst="rect">
                      <a:avLst/>
                    </a:prstGeom>
                  </pic:spPr>
                </pic:pic>
              </a:graphicData>
            </a:graphic>
          </wp:anchor>
        </w:drawing>
      </w:r>
      <w:r>
        <w:rPr>
          <w:rFonts w:asciiTheme="minorEastAsia" w:hAnsiTheme="minorEastAsia" w:hint="eastAsia"/>
          <w:b/>
          <w:color w:val="FF0000"/>
          <w:sz w:val="30"/>
          <w:szCs w:val="30"/>
        </w:rPr>
        <w:t>专题10 《水浒传》真题精练（综合题）</w:t>
      </w:r>
    </w:p>
    <w:p>
      <w:pPr>
        <w:spacing w:line="360" w:lineRule="auto"/>
        <w:ind w:firstLine="420" w:firstLineChars="200"/>
        <w:jc w:val="left"/>
        <w:textAlignment w:val="center"/>
        <w:rPr>
          <w:rFonts w:asciiTheme="minorEastAsia" w:hAnsiTheme="minorEastAsia"/>
        </w:rPr>
      </w:pPr>
      <w:r>
        <w:rPr>
          <w:rFonts w:asciiTheme="minorEastAsia" w:hAnsiTheme="minorEastAsia"/>
        </w:rPr>
        <w:t>1．</w:t>
      </w:r>
      <w:r>
        <w:rPr>
          <w:rFonts w:asciiTheme="minorEastAsia" w:hAnsiTheme="minorEastAsia"/>
          <w:b/>
        </w:rPr>
        <w:t>（2023·湖南株洲·统考中考真题）</w:t>
      </w:r>
      <w:r>
        <w:rPr>
          <w:rFonts w:asciiTheme="minorEastAsia" w:hAnsiTheme="minorEastAsia"/>
        </w:rPr>
        <w:t>下列有关名著和文化常识的表述，不正确的一项是（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A．《唐诗三百首》原是为儿童学诗而编的“家塾课本”，选篇精当，雅俗共赏。</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B．早期长篇小说如《红楼梦》具有英雄传奇色彩，直到《水浒传》才完全改变。</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C．《儒林外史》由众多故事连缀而成，表现了普通士人的生存状态与精神世界。</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D．对联是中国传统文化的瑰宝，也是活的文化遗产，现在还应用在日常生活中。</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【答案】B</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【解析】考查名著和文化常识。</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B.有误，早期长篇白话小说，无论是以《三国演义》为代表的历史演义，以《水浒传》为代表的的英雄传奇，还是以《西游记》《封神演义》为代表的神魔小说，都是从国家政治、社会批判的角度来立意构思的，展现的是宏大的社会历史背景，很少涉及家庭生活和个人情感世界。这些小说，是在几百年民间创作基础上进一步加工完成的，有着明显的“说书人”痕迹，具有英雄传奇色彩。直到晚清的《儒林外史》和《红楼梦》，才有了更多的个人生活场景描写和人物心理刻画。应为“早期长篇小说如《水浒传》具有英雄传奇色彩，直到《红楼梦》才完全改变”；</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故选B。</w:t>
      </w:r>
    </w:p>
    <w:p>
      <w:pPr>
        <w:spacing w:line="360" w:lineRule="auto"/>
        <w:ind w:firstLine="420" w:firstLineChars="200"/>
        <w:jc w:val="left"/>
        <w:textAlignment w:val="center"/>
        <w:rPr>
          <w:rFonts w:asciiTheme="minorEastAsia" w:hAnsiTheme="minorEastAsia"/>
        </w:rPr>
      </w:pPr>
      <w:r>
        <w:rPr>
          <w:rFonts w:asciiTheme="minorEastAsia" w:hAnsiTheme="minorEastAsia"/>
        </w:rPr>
        <w:t>2．</w:t>
      </w:r>
      <w:r>
        <w:rPr>
          <w:rFonts w:asciiTheme="minorEastAsia" w:hAnsiTheme="minorEastAsia"/>
          <w:b/>
        </w:rPr>
        <w:t>（2022·辽宁大连·中考真题）</w:t>
      </w:r>
      <w:r>
        <w:rPr>
          <w:rFonts w:asciiTheme="minorEastAsia" w:hAnsiTheme="minorEastAsia"/>
        </w:rPr>
        <w:t>下列关于名著的表述</w:t>
      </w:r>
      <w:r>
        <w:rPr>
          <w:rFonts w:asciiTheme="minorEastAsia" w:hAnsiTheme="minorEastAsia"/>
          <w:em w:val="dot"/>
        </w:rPr>
        <w:t>有误</w:t>
      </w:r>
      <w:r>
        <w:rPr>
          <w:rFonts w:asciiTheme="minorEastAsia" w:hAnsiTheme="minorEastAsia"/>
        </w:rPr>
        <w:t>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A．《简•爱》的女主人公曾因渴望自由而毅然放弃了原有的工作，应聘到桑菲尔德庄园做家庭教师。</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B．《红岩》中的许云峰舍己为人，在越狱战斗中，为掩护其他同志突围，他吸引住敌人的火力，壮烈牺牲。</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C．《水浒传》中的鲁智深和李逵都是粗鲁之人，但鲁智深行事往往是粗中有细，李逵则常是蛮横、缺乏理性。</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D．《西游记》中，唐僧的坚定，孙悟空的智勇、猪八戒的耐劳、沙僧的踏实，凝聚成取经路上不可战胜的力量。</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【答案】B</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【解析】B．《红岩》中在越狱战斗中，为掩护其他同志突围，吸引住敌人的火力，壮烈牺牲的人是齐晓轩，而不是许云峰，选项表述有误。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故选B。</w:t>
      </w:r>
    </w:p>
    <w:p>
      <w:pPr>
        <w:spacing w:line="360" w:lineRule="auto"/>
        <w:ind w:firstLine="420" w:firstLineChars="200"/>
        <w:jc w:val="left"/>
        <w:textAlignment w:val="center"/>
        <w:rPr>
          <w:rFonts w:asciiTheme="minorEastAsia" w:hAnsiTheme="minorEastAsia"/>
        </w:rPr>
      </w:pPr>
      <w:r>
        <w:rPr>
          <w:rFonts w:asciiTheme="minorEastAsia" w:hAnsiTheme="minorEastAsia"/>
        </w:rPr>
        <w:t>3．</w:t>
      </w:r>
      <w:r>
        <w:rPr>
          <w:rFonts w:asciiTheme="minorEastAsia" w:hAnsiTheme="minorEastAsia"/>
          <w:b/>
        </w:rPr>
        <w:t>（2022·辽宁·统考中考真题）</w:t>
      </w:r>
      <w:r>
        <w:rPr>
          <w:rFonts w:asciiTheme="minorEastAsia" w:hAnsiTheme="minorEastAsia"/>
        </w:rPr>
        <w:t>选出下列对名著有关内容表述</w:t>
      </w:r>
      <w:r>
        <w:rPr>
          <w:rFonts w:asciiTheme="minorEastAsia" w:hAnsiTheme="minorEastAsia"/>
          <w:em w:val="dot"/>
        </w:rPr>
        <w:t>有误</w:t>
      </w:r>
      <w:r>
        <w:rPr>
          <w:rFonts w:asciiTheme="minorEastAsia" w:hAnsiTheme="minorEastAsia"/>
        </w:rPr>
        <w:t>的一项（</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sectPr>
          <w:headerReference w:type="default" r:id="rId5"/>
          <w:footerReference w:type="default" r:id="rId6"/>
          <w:pgSz w:w="11906" w:h="16838"/>
          <w:pgMar w:top="1417" w:right="1077" w:bottom="1417" w:left="1077" w:header="850" w:footer="992" w:gutter="0"/>
          <w:cols w:num="1" w:space="425"/>
          <w:docGrid w:type="lines" w:linePitch="318" w:charSpace="409"/>
        </w:sectPr>
      </w:pPr>
      <w:r>
        <w:rPr>
          <w:rFonts w:asciiTheme="minorEastAsia" w:hAnsiTheme="minorEastAsia"/>
        </w:rPr>
        <w:t>A．《骆驼祥子》中虎妞如愿嫁给祥子，与刘四爷反目，可祥子觉得日子并不如意。</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B．《水浒传》中武松斗杀西门庆后被发配，途中在十字坡酒店险些被孙二娘所害。</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C．《朝花夕拾》中在迎神会上描写的无常，名为鬼实为人，借鬼讽人，伸张正义。</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D．《格列佛游记》中慧骃国岛上的统治者曾剥夺岛下居民享受阳光和雨水的权利。</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【解析】本题考查名著阅读。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D.飞岛国统治者将飞岛长时间地浮翔在该地人民的头顶剥夺他们享受阳光和雨水的权利，当地人民因此遭受饥荒和疾病的侵袭，不是“慧骃国”；故选D。</w:t>
      </w:r>
    </w:p>
    <w:p>
      <w:pPr>
        <w:spacing w:line="360" w:lineRule="auto"/>
        <w:ind w:firstLine="420" w:firstLineChars="200"/>
        <w:jc w:val="left"/>
        <w:textAlignment w:val="center"/>
        <w:rPr>
          <w:rFonts w:asciiTheme="minorEastAsia" w:hAnsiTheme="minorEastAsia"/>
        </w:rPr>
      </w:pPr>
      <w:r>
        <w:rPr>
          <w:rFonts w:asciiTheme="minorEastAsia" w:hAnsiTheme="minorEastAsia"/>
        </w:rPr>
        <w:t>4．</w:t>
      </w:r>
      <w:r>
        <w:rPr>
          <w:rFonts w:asciiTheme="minorEastAsia" w:hAnsiTheme="minorEastAsia"/>
          <w:b/>
        </w:rPr>
        <w:t>（2022·新疆·统考中考真题）</w:t>
      </w:r>
      <w:r>
        <w:rPr>
          <w:rFonts w:asciiTheme="minorEastAsia" w:hAnsiTheme="minorEastAsia"/>
        </w:rPr>
        <w:t>《水浒传》中有关宋江的情节，按先后顺序排列正确的一项是（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firstLine="420" w:firstLineChars="200"/>
        <w:jc w:val="left"/>
        <w:textAlignment w:val="center"/>
        <w:rPr>
          <w:rFonts w:asciiTheme="minorEastAsia" w:hAnsiTheme="minorEastAsia"/>
        </w:rPr>
      </w:pPr>
      <w:r>
        <w:rPr>
          <w:rFonts w:asciiTheme="minorEastAsia" w:hAnsiTheme="minorEastAsia"/>
        </w:rPr>
        <w:t>①阎婆大闹郓城县，朱仝义释宋公明</w:t>
      </w:r>
    </w:p>
    <w:p>
      <w:pPr>
        <w:spacing w:line="360" w:lineRule="auto"/>
        <w:ind w:firstLine="420" w:firstLineChars="200"/>
        <w:jc w:val="left"/>
        <w:textAlignment w:val="center"/>
        <w:rPr>
          <w:rFonts w:asciiTheme="minorEastAsia" w:hAnsiTheme="minorEastAsia"/>
        </w:rPr>
      </w:pPr>
      <w:r>
        <w:rPr>
          <w:rFonts w:asciiTheme="minorEastAsia" w:hAnsiTheme="minorEastAsia"/>
        </w:rPr>
        <w:t>②及时雨会神行太保，黑旋风斗浪里白条</w:t>
      </w:r>
    </w:p>
    <w:p>
      <w:pPr>
        <w:spacing w:line="360" w:lineRule="auto"/>
        <w:ind w:firstLine="420" w:firstLineChars="200"/>
        <w:jc w:val="left"/>
        <w:textAlignment w:val="center"/>
        <w:rPr>
          <w:rFonts w:asciiTheme="minorEastAsia" w:hAnsiTheme="minorEastAsia"/>
        </w:rPr>
      </w:pPr>
      <w:r>
        <w:rPr>
          <w:rFonts w:asciiTheme="minorEastAsia" w:hAnsiTheme="minorEastAsia"/>
        </w:rPr>
        <w:t>③美髯公智稳插翅虎，宋公明私放晁天王</w:t>
      </w:r>
    </w:p>
    <w:p>
      <w:pPr>
        <w:spacing w:line="360" w:lineRule="auto"/>
        <w:ind w:firstLine="420" w:firstLineChars="200"/>
        <w:jc w:val="left"/>
        <w:textAlignment w:val="center"/>
        <w:rPr>
          <w:rFonts w:asciiTheme="minorEastAsia" w:hAnsiTheme="minorEastAsia"/>
        </w:rPr>
      </w:pPr>
      <w:r>
        <w:rPr>
          <w:rFonts w:asciiTheme="minorEastAsia" w:hAnsiTheme="minorEastAsia"/>
        </w:rPr>
        <w:t>④武行者醉打孔亮，锦毛虎义释宋江</w:t>
      </w:r>
    </w:p>
    <w:p>
      <w:pPr>
        <w:spacing w:line="360" w:lineRule="auto"/>
        <w:ind w:firstLine="420" w:firstLineChars="200"/>
        <w:jc w:val="left"/>
        <w:textAlignment w:val="center"/>
        <w:rPr>
          <w:rFonts w:asciiTheme="minorEastAsia" w:hAnsiTheme="minorEastAsia"/>
        </w:rPr>
      </w:pPr>
      <w:r>
        <w:rPr>
          <w:rFonts w:asciiTheme="minorEastAsia" w:hAnsiTheme="minorEastAsia"/>
        </w:rPr>
        <w:t>⑤张顺凿漏海鳅船，宋江三败高太尉</w:t>
      </w:r>
    </w:p>
    <w:p>
      <w:pPr>
        <w:tabs>
          <w:tab w:val="left" w:pos="2078"/>
          <w:tab w:val="left" w:pos="4156"/>
          <w:tab w:val="left" w:pos="6234"/>
        </w:tabs>
        <w:spacing w:line="360" w:lineRule="auto"/>
        <w:ind w:left="300" w:firstLine="420" w:firstLineChars="200"/>
        <w:jc w:val="left"/>
        <w:textAlignment w:val="center"/>
        <w:rPr>
          <w:rFonts w:asciiTheme="minorEastAsia" w:hAnsiTheme="minorEastAsia"/>
        </w:rPr>
      </w:pPr>
      <w:r>
        <w:rPr>
          <w:rFonts w:asciiTheme="minorEastAsia" w:hAnsiTheme="minorEastAsia"/>
        </w:rPr>
        <w:t>A．①③②⑤④</w:t>
      </w:r>
      <w:r>
        <w:rPr>
          <w:rFonts w:asciiTheme="minorEastAsia" w:hAnsiTheme="minorEastAsia"/>
        </w:rPr>
        <w:tab/>
      </w:r>
      <w:r>
        <w:rPr>
          <w:rFonts w:asciiTheme="minorEastAsia" w:hAnsiTheme="minorEastAsia"/>
        </w:rPr>
        <w:t>B．④③①⑤②</w:t>
      </w:r>
      <w:r>
        <w:rPr>
          <w:rFonts w:asciiTheme="minorEastAsia" w:hAnsiTheme="minorEastAsia"/>
        </w:rPr>
        <w:tab/>
      </w:r>
    </w:p>
    <w:p>
      <w:pPr>
        <w:tabs>
          <w:tab w:val="left" w:pos="2078"/>
          <w:tab w:val="left" w:pos="4156"/>
          <w:tab w:val="left" w:pos="6234"/>
        </w:tabs>
        <w:spacing w:line="360" w:lineRule="auto"/>
        <w:ind w:left="300" w:firstLine="420" w:firstLineChars="200"/>
        <w:jc w:val="left"/>
        <w:textAlignment w:val="center"/>
        <w:rPr>
          <w:rFonts w:asciiTheme="minorEastAsia" w:hAnsiTheme="minorEastAsia"/>
        </w:rPr>
      </w:pPr>
      <w:r>
        <w:rPr>
          <w:rFonts w:asciiTheme="minorEastAsia" w:hAnsiTheme="minorEastAsia"/>
        </w:rPr>
        <w:t>C．②①⑤④③</w:t>
      </w:r>
      <w:r>
        <w:rPr>
          <w:rFonts w:asciiTheme="minorEastAsia" w:hAnsiTheme="minorEastAsia"/>
        </w:rPr>
        <w:tab/>
      </w:r>
      <w:r>
        <w:rPr>
          <w:rFonts w:asciiTheme="minorEastAsia" w:hAnsiTheme="minorEastAsia"/>
        </w:rPr>
        <w:t>D．③①④②⑤</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【解析】本题考查对名著《水浒传》的情节的识记。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第22回：①阎婆大闹郓城县，朱仝义释宋公明；</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第38回：②及时雨会神行太保，黑旋风斗浪里白条；</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第18回：③美髯公智稳插翅虎，宋公明私放晁天王；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第32回：④武行者醉打孔亮，锦毛虎义释宋江；</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第80回：⑤张顺凿漏海鳅船，宋江三败高太尉；</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按先后顺序排列：③①④②⑤；故选D。</w:t>
      </w:r>
    </w:p>
    <w:p>
      <w:pPr>
        <w:spacing w:line="360" w:lineRule="auto"/>
        <w:ind w:firstLine="420" w:firstLineChars="200"/>
        <w:jc w:val="left"/>
        <w:textAlignment w:val="center"/>
        <w:rPr>
          <w:rFonts w:asciiTheme="minorEastAsia" w:hAnsiTheme="minorEastAsia"/>
        </w:rPr>
      </w:pPr>
      <w:r>
        <w:rPr>
          <w:rFonts w:asciiTheme="minorEastAsia" w:hAnsiTheme="minorEastAsia"/>
        </w:rPr>
        <w:t>5．</w:t>
      </w:r>
      <w:r>
        <w:rPr>
          <w:rFonts w:asciiTheme="minorEastAsia" w:hAnsiTheme="minorEastAsia"/>
          <w:b/>
        </w:rPr>
        <w:t>（2023·辽宁抚顺·统考模拟预测）</w:t>
      </w:r>
      <w:r>
        <w:rPr>
          <w:rFonts w:asciiTheme="minorEastAsia" w:hAnsiTheme="minorEastAsia"/>
        </w:rPr>
        <w:t>选出对名著的表述</w:t>
      </w:r>
      <w:r>
        <w:rPr>
          <w:rFonts w:asciiTheme="minorEastAsia" w:hAnsiTheme="minorEastAsia"/>
          <w:em w:val="dot"/>
        </w:rPr>
        <w:t>有误</w:t>
      </w:r>
      <w:r>
        <w:rPr>
          <w:rFonts w:asciiTheme="minorEastAsia" w:hAnsiTheme="minorEastAsia"/>
        </w:rPr>
        <w:t>的一项（</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A．《骆驼祥子》中刘四爷因嫌弃祥子是拉车的，并怀疑祥子是贪图他的钱而娶虎妞，与虎妞争吵闹翻了。</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B．《鲁滨逊漂流记》中鲁滨逊在荒岛上用羊皮做雨伞，把叼食他谷物的鸟类叫作“偷谷贼”。</w:t>
      </w:r>
    </w:p>
    <w:p>
      <w:pPr>
        <w:spacing w:line="360" w:lineRule="auto"/>
        <w:ind w:left="300" w:firstLine="420" w:firstLineChars="200"/>
        <w:jc w:val="left"/>
        <w:textAlignment w:val="center"/>
        <w:rPr>
          <w:rFonts w:asciiTheme="minorEastAsia" w:hAnsiTheme="minorEastAsia"/>
        </w:rPr>
        <w:sectPr>
          <w:headerReference w:type="default" r:id="rId7"/>
          <w:footerReference w:type="default" r:id="rId8"/>
          <w:type w:val="nextPage"/>
          <w:pgSz w:w="11906" w:h="16838"/>
          <w:pgMar w:top="1417" w:right="1077" w:bottom="1417" w:left="1077" w:header="850" w:footer="992" w:gutter="0"/>
          <w:pgNumType w:start="2"/>
          <w:cols w:num="1" w:space="425"/>
          <w:titlePg w:val="0"/>
          <w:docGrid w:type="lines" w:linePitch="318" w:charSpace="409"/>
        </w:sectPr>
      </w:pPr>
    </w:p>
    <w:p>
      <w:pPr>
        <w:spacing w:line="360" w:lineRule="auto"/>
        <w:ind w:left="300" w:firstLine="420" w:firstLineChars="200"/>
        <w:jc w:val="left"/>
        <w:textAlignment w:val="center"/>
        <w:rPr>
          <w:rFonts w:asciiTheme="minorEastAsia" w:hAnsiTheme="minorEastAsia"/>
        </w:rPr>
      </w:pPr>
      <w:r>
        <w:rPr>
          <w:rFonts w:asciiTheme="minorEastAsia" w:hAnsiTheme="minorEastAsia"/>
        </w:rPr>
        <w:t>C．“生得面圆耳大，鼻直口方，腮边一部貉臊胡须。身高八尺，腰阔十围。手持一把禅杖，腰系一把戒刀。”这是对李逵的描写。</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D．鲁迅反感“老莱娱亲”是因为：他认为小孩子多不愿意诈作，不愿意装假，这个故事违背了儿童的心理。</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【答案】C</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【解析】本题考查名著内容。</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C.这是对鲁智深的描写；</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故选C。</w:t>
      </w:r>
    </w:p>
    <w:p>
      <w:pPr>
        <w:spacing w:line="360" w:lineRule="auto"/>
        <w:ind w:firstLine="420" w:firstLineChars="200"/>
        <w:jc w:val="left"/>
        <w:textAlignment w:val="center"/>
        <w:rPr>
          <w:rFonts w:asciiTheme="minorEastAsia" w:hAnsiTheme="minorEastAsia"/>
        </w:rPr>
      </w:pPr>
      <w:r>
        <w:rPr>
          <w:rFonts w:asciiTheme="minorEastAsia" w:hAnsiTheme="minorEastAsia"/>
        </w:rPr>
        <w:t>6．</w:t>
      </w:r>
      <w:r>
        <w:rPr>
          <w:rFonts w:asciiTheme="minorEastAsia" w:hAnsiTheme="minorEastAsia"/>
          <w:b/>
        </w:rPr>
        <w:t>（2023·辽宁本溪·统考模拟预测）</w:t>
      </w:r>
      <w:r>
        <w:rPr>
          <w:rFonts w:asciiTheme="minorEastAsia" w:hAnsiTheme="minorEastAsia"/>
        </w:rPr>
        <w:t>选出下列关于课外名著的说法</w:t>
      </w:r>
      <w:r>
        <w:rPr>
          <w:rFonts w:asciiTheme="minorEastAsia" w:hAnsiTheme="minorEastAsia"/>
          <w:em w:val="dot"/>
        </w:rPr>
        <w:t>有误</w:t>
      </w:r>
      <w:r>
        <w:rPr>
          <w:rFonts w:asciiTheme="minorEastAsia" w:hAnsiTheme="minorEastAsia"/>
        </w:rPr>
        <w:t>的一项（</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A．《水浒》中李逵一怒之下将打死柴进叔叔的殷天锡打死，导致柴进被抓。</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B．《鲁滨逊漂流记》中鲁滨逊第一次出海是跟随朋友的父亲去伦敦，此次出海遇到大风浪，脱险后鲁滨逊仍继续冒险生涯。</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C．《钢铁是怎样炼成的》中的谢廖沙是保尔的好朋友，他参加红军后牺牲在战场上。</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D．《红岩》中的刘思扬起初被关在白公馆里，被释放后再度被捕时，敌人将他关在了渣滓洞。</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【解析】本题考查对名著内容的把握。</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D.有误。《红岩》中的刘思扬起初被囚于重庆渣滓洞集中营，准备逃走时却再次被捕，后被转囚白公馆。</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故选D。</w:t>
      </w:r>
    </w:p>
    <w:p>
      <w:pPr>
        <w:spacing w:line="360" w:lineRule="auto"/>
        <w:ind w:firstLine="420" w:firstLineChars="200"/>
        <w:jc w:val="left"/>
        <w:textAlignment w:val="center"/>
        <w:rPr>
          <w:rFonts w:asciiTheme="minorEastAsia" w:hAnsiTheme="minorEastAsia"/>
        </w:rPr>
      </w:pPr>
      <w:r>
        <w:rPr>
          <w:rFonts w:asciiTheme="minorEastAsia" w:hAnsiTheme="minorEastAsia"/>
        </w:rPr>
        <w:t>7．</w:t>
      </w:r>
      <w:r>
        <w:rPr>
          <w:rFonts w:asciiTheme="minorEastAsia" w:hAnsiTheme="minorEastAsia"/>
          <w:b/>
        </w:rPr>
        <w:t>（2023·辽宁丹东·校考一模）</w:t>
      </w:r>
      <w:r>
        <w:rPr>
          <w:rFonts w:asciiTheme="minorEastAsia" w:hAnsiTheme="minorEastAsia"/>
        </w:rPr>
        <w:t>选出对下列名著相关内容的表述正确的一项（</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A．《简·爱》主要讲述了主人公简·爱被送到舅母家抚养、进洛伍德孤儿院到桑菲尔德庄园当家庭教师、被罗切斯特求婚、婚礼受阻离开庄园，遇到她的表格圣约翰，最后几经辗转与圣约翰成婚的经历。</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B．沙和尚原是天宫中的卷帘大将，因失手打碎琉璃盏被贬流沙河，后被唐僧收为徒弟，他使用的兵器是降妖宝杖。 取经成功后，被封为金身罗汉。</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水浒传》中，宋江扮作算命先生，利用卢俊义正为躲避“血光之灾”而惶恐的心理，口占四句卦歌，巧妙地把“卢俊义反”四个字暗藏其首，被官府拿到了证据。于是官府到处捉拿卢俊义，终于把他逼上梁山。这就是“智赚玉麒麟”的故事。</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D．《格列佛游记》中，飞岛国科学院的科学家从黄瓜里提取阳光的实验，体现了作者对英国科学界创新意识的赞美。</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【答案】B</w:t>
      </w:r>
    </w:p>
    <w:p>
      <w:pPr>
        <w:spacing w:line="360" w:lineRule="auto"/>
        <w:ind w:firstLine="420" w:firstLineChars="200"/>
        <w:jc w:val="left"/>
        <w:textAlignment w:val="center"/>
        <w:rPr>
          <w:rFonts w:asciiTheme="minorEastAsia" w:hAnsiTheme="minorEastAsia"/>
          <w:color w:val="FF0000"/>
        </w:rPr>
        <w:sectPr>
          <w:headerReference w:type="default" r:id="rId9"/>
          <w:footerReference w:type="default" r:id="rId10"/>
          <w:type w:val="nextPage"/>
          <w:pgSz w:w="11906" w:h="16838"/>
          <w:pgMar w:top="1417" w:right="1077" w:bottom="1417" w:left="1077" w:header="850" w:footer="992" w:gutter="0"/>
          <w:pgNumType w:start="3"/>
          <w:cols w:num="1" w:space="425"/>
          <w:titlePg w:val="0"/>
          <w:docGrid w:type="lines" w:linePitch="318" w:charSpace="409"/>
        </w:sectPr>
      </w:pPr>
      <w:r>
        <w:rPr>
          <w:rFonts w:asciiTheme="minorEastAsia" w:hAnsiTheme="minorEastAsia"/>
          <w:color w:val="FF0000"/>
        </w:rPr>
        <w:t>【解析】本题考查名著内容识记。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A.有误；简·爱最后几经辗转与罗切斯特结婚，圣约翰的爱情建立在为上帝服务这一基础之上，他之所以想娶简·爱，是觉得简·爱适合做他的助手，所以简·爱拒绝了圣约翰的求婚；</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C.“宋江扮作算命先生”有误；军师吴用与李逵便假扮算命先生与哑童子利用卢俊义正为躲避“血光之灾”而惶恐的心理，口占四句卦歌，巧妙地把“卢俊义反”四个字暗藏其首；</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D.《格列佛游记》中，飞岛国科学院的科学家从黄瓜里提取阳光的实验，讽刺了所谓的科学家的科学实验脱离实际，荒诞可笑，而不是“体现了作者对英国科学界创新意识的赞美”；</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故选B。</w:t>
      </w:r>
    </w:p>
    <w:p>
      <w:pPr>
        <w:spacing w:line="360" w:lineRule="auto"/>
        <w:ind w:firstLine="420" w:firstLineChars="200"/>
        <w:jc w:val="left"/>
        <w:textAlignment w:val="center"/>
        <w:rPr>
          <w:rFonts w:asciiTheme="minorEastAsia" w:hAnsiTheme="minorEastAsia"/>
        </w:rPr>
      </w:pPr>
      <w:r>
        <w:rPr>
          <w:rFonts w:asciiTheme="minorEastAsia" w:hAnsiTheme="minorEastAsia"/>
        </w:rPr>
        <w:t>8．</w:t>
      </w:r>
      <w:r>
        <w:rPr>
          <w:rFonts w:asciiTheme="minorEastAsia" w:hAnsiTheme="minorEastAsia"/>
          <w:b/>
        </w:rPr>
        <w:t>（2023·江苏镇江·统考模拟预测）</w:t>
      </w:r>
      <w:r>
        <w:rPr>
          <w:rFonts w:asciiTheme="minorEastAsia" w:hAnsiTheme="minorEastAsia"/>
        </w:rPr>
        <w:t>下列对名著内容的表述</w:t>
      </w:r>
      <w:r>
        <w:rPr>
          <w:rFonts w:asciiTheme="minorEastAsia" w:hAnsiTheme="minorEastAsia"/>
          <w:em w:val="dot"/>
        </w:rPr>
        <w:t>正确</w:t>
      </w:r>
      <w:r>
        <w:rPr>
          <w:rFonts w:asciiTheme="minorEastAsia" w:hAnsiTheme="minorEastAsia"/>
        </w:rPr>
        <w:t>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A．林冲在征方腊时，被包道乙暗算失去一臂，后班师时拒绝回汴京，在六合寺终其天年。</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B．里德太太憎恶简•爱，送她去了洛伍德慈善学校。在这里，简•爱受到学校负责人勃洛克赫斯特的关爱，成为洛伍德学校的一名教师。</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C．《水浒传》中108好汉齐聚“八方共域，异姓一家”的梁山，宋江成为继晁盖之后的第二任首领，归顺朝廷，带领众好汉为朝廷建功立业。</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D．李逵回家接母亲到梁山泊享福，路遇李鬼打劫，因李鬼假称有老母无人奉养而放他生路，但李鬼随后和妻子想害李逵，李逵杀了李鬼。</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【解析】本题考查名著内容。</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A.“林冲”应改为“武松”；</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B.“学校负责人勃洛克赫斯特”应改为“教师谭波尔小姐”；</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C.宋江是梁山的第三任首领。第一任是王伦。第二任是晁盖；</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故选D。</w:t>
      </w:r>
    </w:p>
    <w:p>
      <w:pPr>
        <w:spacing w:line="360" w:lineRule="auto"/>
        <w:ind w:firstLine="420" w:firstLineChars="200"/>
        <w:jc w:val="left"/>
        <w:textAlignment w:val="center"/>
        <w:rPr>
          <w:rFonts w:asciiTheme="minorEastAsia" w:hAnsiTheme="minorEastAsia"/>
        </w:rPr>
      </w:pPr>
      <w:r>
        <w:rPr>
          <w:rFonts w:asciiTheme="minorEastAsia" w:hAnsiTheme="minorEastAsia"/>
        </w:rPr>
        <w:t>9．</w:t>
      </w:r>
      <w:r>
        <w:rPr>
          <w:rFonts w:asciiTheme="minorEastAsia" w:hAnsiTheme="minorEastAsia"/>
          <w:b/>
        </w:rPr>
        <w:t>（2023·辽宁锦州·统考二模）</w:t>
      </w:r>
      <w:r>
        <w:rPr>
          <w:rFonts w:asciiTheme="minorEastAsia" w:hAnsiTheme="minorEastAsia"/>
        </w:rPr>
        <w:t>下列对名著有关内容表述</w:t>
      </w:r>
      <w:r>
        <w:rPr>
          <w:rFonts w:asciiTheme="minorEastAsia" w:hAnsiTheme="minorEastAsia"/>
          <w:em w:val="dot"/>
        </w:rPr>
        <w:t>无误</w:t>
      </w:r>
      <w:r>
        <w:rPr>
          <w:rFonts w:asciiTheme="minorEastAsia" w:hAnsiTheme="minorEastAsia"/>
        </w:rPr>
        <w:t>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A．《格列佛游记》中有许多荒诞的故事。在飞岛国，如果人们抗缴税收，国王就把飞岛停止他们的头上，剥夺他们享受雨水和阳光的权利。</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B．《钢铁是怎样炼成的》中，保尔一生有三位重要的女性，他们是冬妮娅、达雅、丽达，保尔最终娶丽达为妻。</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C．宋江和林冲率梁山众英雄在忠义堂排定座次，“智多星”吴用、“玉麒麟”卢俊义、“神行太保”花荣、“立地太岁”阮小二等一百零八条好汉，依据所长，各就其位。</w:t>
      </w:r>
    </w:p>
    <w:p>
      <w:pPr>
        <w:spacing w:line="360" w:lineRule="auto"/>
        <w:ind w:left="300" w:firstLine="420" w:firstLineChars="200"/>
        <w:jc w:val="left"/>
        <w:textAlignment w:val="center"/>
        <w:rPr>
          <w:rFonts w:asciiTheme="minorEastAsia" w:hAnsiTheme="minorEastAsia"/>
        </w:rPr>
        <w:sectPr>
          <w:headerReference w:type="default" r:id="rId11"/>
          <w:footerReference w:type="default" r:id="rId12"/>
          <w:type w:val="nextPage"/>
          <w:pgSz w:w="11906" w:h="16838"/>
          <w:pgMar w:top="1417" w:right="1077" w:bottom="1417" w:left="1077" w:header="850" w:footer="992" w:gutter="0"/>
          <w:pgNumType w:start="4"/>
          <w:cols w:num="1" w:space="425"/>
          <w:titlePg w:val="0"/>
          <w:docGrid w:type="lines" w:linePitch="318" w:charSpace="409"/>
        </w:sectPr>
      </w:pPr>
    </w:p>
    <w:p>
      <w:pPr>
        <w:spacing w:line="360" w:lineRule="auto"/>
        <w:ind w:left="300" w:firstLine="420" w:firstLineChars="200"/>
        <w:jc w:val="left"/>
        <w:textAlignment w:val="center"/>
        <w:rPr>
          <w:rFonts w:asciiTheme="minorEastAsia" w:hAnsiTheme="minorEastAsia"/>
        </w:rPr>
      </w:pPr>
      <w:r>
        <w:rPr>
          <w:rFonts w:asciiTheme="minorEastAsia" w:hAnsiTheme="minorEastAsia"/>
        </w:rPr>
        <w:t>D．《红岩》是罗广斌、杨益言合著的长篇小说，讲述了中华人民共和国成立前夕，上海地区的地下党人英勇斗争的故事。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【答案】A</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【解析】考查名著内容的识记。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B.“保尔最终娶丽达为妻”有误，应为：保尔最终娶达雅为妻；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C.“宋江和林冲率梁山众英雄在忠义堂排定座次”有误，应为：宋江率梁山众英雄在忠义堂排定座次。“神行太保”不是花荣，是戴宗；</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D.“上海地区”有误，应为：重庆地区；</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故选A。</w:t>
      </w:r>
    </w:p>
    <w:p>
      <w:pPr>
        <w:spacing w:line="360" w:lineRule="auto"/>
        <w:ind w:firstLine="420" w:firstLineChars="200"/>
        <w:jc w:val="left"/>
        <w:textAlignment w:val="center"/>
        <w:rPr>
          <w:rFonts w:asciiTheme="minorEastAsia" w:hAnsiTheme="minorEastAsia"/>
        </w:rPr>
      </w:pPr>
      <w:r>
        <w:rPr>
          <w:rFonts w:asciiTheme="minorEastAsia" w:hAnsiTheme="minorEastAsia"/>
        </w:rPr>
        <w:t>10．</w:t>
      </w:r>
      <w:r>
        <w:rPr>
          <w:rFonts w:asciiTheme="minorEastAsia" w:hAnsiTheme="minorEastAsia"/>
          <w:b/>
        </w:rPr>
        <w:t>（2023·辽宁大连·统考一模）</w:t>
      </w:r>
      <w:r>
        <w:rPr>
          <w:rFonts w:asciiTheme="minorEastAsia" w:hAnsiTheme="minorEastAsia"/>
        </w:rPr>
        <w:t>下列关于名著的表述</w:t>
      </w:r>
      <w:r>
        <w:rPr>
          <w:rFonts w:asciiTheme="minorEastAsia" w:hAnsiTheme="minorEastAsia"/>
          <w:em w:val="dot"/>
        </w:rPr>
        <w:t>有误</w:t>
      </w:r>
      <w:r>
        <w:rPr>
          <w:rFonts w:asciiTheme="minorEastAsia" w:hAnsiTheme="minorEastAsia"/>
        </w:rPr>
        <w:t>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80" w:firstLine="420" w:firstLineChars="200"/>
        <w:jc w:val="left"/>
        <w:textAlignment w:val="center"/>
        <w:rPr>
          <w:rFonts w:asciiTheme="minorEastAsia" w:hAnsiTheme="minorEastAsia"/>
        </w:rPr>
      </w:pPr>
      <w:r>
        <w:rPr>
          <w:rFonts w:asciiTheme="minorEastAsia" w:hAnsiTheme="minorEastAsia"/>
        </w:rPr>
        <w:t>A．《骆驼祥子》用生动的北京口语，描绘了车夫祥子的人生起落，掲露了当时社会的黑暗。</w:t>
      </w:r>
    </w:p>
    <w:p>
      <w:pPr>
        <w:spacing w:line="360" w:lineRule="auto"/>
        <w:ind w:left="380" w:firstLine="420" w:firstLineChars="200"/>
        <w:jc w:val="left"/>
        <w:textAlignment w:val="center"/>
        <w:rPr>
          <w:rFonts w:asciiTheme="minorEastAsia" w:hAnsiTheme="minorEastAsia"/>
        </w:rPr>
      </w:pPr>
      <w:r>
        <w:rPr>
          <w:rFonts w:asciiTheme="minorEastAsia" w:hAnsiTheme="minorEastAsia"/>
        </w:rPr>
        <w:t>B．《水浒传》中，晁盖等人能成功劫取生辰纲，原因之一是杨志的押送队伍内部缺乏“人和”。</w:t>
      </w:r>
    </w:p>
    <w:p>
      <w:pPr>
        <w:spacing w:line="360" w:lineRule="auto"/>
        <w:ind w:left="380" w:firstLine="420" w:firstLineChars="200"/>
        <w:jc w:val="left"/>
        <w:textAlignment w:val="center"/>
        <w:rPr>
          <w:rFonts w:asciiTheme="minorEastAsia" w:hAnsiTheme="minorEastAsia"/>
        </w:rPr>
      </w:pPr>
      <w:r>
        <w:rPr>
          <w:rFonts w:asciiTheme="minorEastAsia" w:hAnsiTheme="minorEastAsia"/>
        </w:rPr>
        <w:t>C．《钢铁是怎样炼成的》这部自传体小说，以保尔的成长经历启迪读者如何实现人生的价值。</w:t>
      </w:r>
    </w:p>
    <w:p>
      <w:pPr>
        <w:spacing w:line="360" w:lineRule="auto"/>
        <w:ind w:left="380" w:firstLine="420" w:firstLineChars="200"/>
        <w:jc w:val="left"/>
        <w:textAlignment w:val="center"/>
        <w:rPr>
          <w:rFonts w:asciiTheme="minorEastAsia" w:hAnsiTheme="minorEastAsia"/>
        </w:rPr>
      </w:pPr>
      <w:r>
        <w:rPr>
          <w:rFonts w:asciiTheme="minorEastAsia" w:hAnsiTheme="minorEastAsia"/>
        </w:rPr>
        <w:t>D．《西游记》中，孙悟空曾为夺金箍棒滥杀无辜，后来在取经路上不断收心敛性，最终修成正果。</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【解析】考查名著阅读。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孙悟空曾为夺金箍棒滥杀无辜”有误。孙悟空自从学艺归来回到花果山占山为王之后，发现自己没有一个合适趁手的兵器，于是他只身前往东海龙宫去借兵器。在东海龙宫中，龙王给他准备了很多兵器，但是他试来试去也没有适合自己的，始终对于龙王提供的兵器不满意。于是龙王就带着孙悟空去看了定海神针，也就是后来的如意金箍棒，本来龙王的本意是想让孙悟空知难而退，结果这个定海神针被孙悟空轻而易举的拔了出来，还被他缩小放进了耳朵里。就这样，东海龙王的定海神针，变成了孙悟空手中的如意金箍棒。故选D。</w:t>
      </w:r>
    </w:p>
    <w:p>
      <w:pPr>
        <w:spacing w:line="360" w:lineRule="auto"/>
        <w:ind w:firstLine="420" w:firstLineChars="200"/>
        <w:jc w:val="left"/>
        <w:textAlignment w:val="center"/>
        <w:rPr>
          <w:rFonts w:asciiTheme="minorEastAsia" w:hAnsiTheme="minorEastAsia"/>
        </w:rPr>
      </w:pPr>
      <w:r>
        <w:rPr>
          <w:rFonts w:asciiTheme="minorEastAsia" w:hAnsiTheme="minorEastAsia"/>
        </w:rPr>
        <w:t>11．</w:t>
      </w:r>
      <w:r>
        <w:rPr>
          <w:rFonts w:asciiTheme="minorEastAsia" w:hAnsiTheme="minorEastAsia"/>
          <w:b/>
        </w:rPr>
        <w:t>（2022·黑龙江·统考中考真题）</w:t>
      </w:r>
      <w:r>
        <w:rPr>
          <w:rFonts w:asciiTheme="minorEastAsia" w:hAnsiTheme="minorEastAsia"/>
        </w:rPr>
        <w:t>经典名著是一个时代留给我们精神食粮。读《水浒传》，我们结识了景阳冈的</w:t>
      </w:r>
      <w:r>
        <w:rPr>
          <w:rFonts w:asciiTheme="minorEastAsia" w:hAnsiTheme="minorEastAsia" w:cs="Times New Roman"/>
          <w:u w:val="single"/>
        </w:rPr>
        <w:t xml:space="preserve">      </w:t>
      </w:r>
      <w:r>
        <w:rPr>
          <w:rFonts w:asciiTheme="minorEastAsia" w:hAnsiTheme="minorEastAsia"/>
        </w:rPr>
        <w:t>，在他身上我们看到了草莽英雄的血性与气概；</w:t>
      </w:r>
      <w:r>
        <w:rPr>
          <w:rFonts w:asciiTheme="minorEastAsia" w:hAnsiTheme="minorEastAsia" w:cs="Times New Roman"/>
          <w:u w:val="single"/>
        </w:rPr>
        <w:t xml:space="preserve">      </w:t>
      </w:r>
      <w:r>
        <w:rPr>
          <w:rFonts w:asciiTheme="minorEastAsia" w:hAnsiTheme="minorEastAsia"/>
        </w:rPr>
        <w:t>曾是东京八十万禁军教头，有一定社会地位，一直安分守己，循规蹈矩，最后是在万般无奈、忍无可忍的情况下才被逼上梁山的，是上层人物被迫造反的典型。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武松     林冲</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【解析】本题考查名著人物识记。</w:t>
      </w:r>
    </w:p>
    <w:p>
      <w:pPr>
        <w:spacing w:line="360" w:lineRule="auto"/>
        <w:ind w:firstLine="420" w:firstLineChars="200"/>
        <w:jc w:val="left"/>
        <w:textAlignment w:val="center"/>
        <w:rPr>
          <w:rFonts w:asciiTheme="minorEastAsia" w:hAnsiTheme="minorEastAsia"/>
          <w:color w:val="FF0000"/>
        </w:rPr>
        <w:sectPr>
          <w:headerReference w:type="default" r:id="rId13"/>
          <w:footerReference w:type="default" r:id="rId14"/>
          <w:type w:val="nextPage"/>
          <w:pgSz w:w="11906" w:h="16838"/>
          <w:pgMar w:top="1417" w:right="1077" w:bottom="1417" w:left="1077" w:header="850" w:footer="992" w:gutter="0"/>
          <w:pgNumType w:start="5"/>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水浒传》是元末明初施耐庵编著的章回体长篇小说。全书通过描写梁山好汉反抗欺压、水泊梁山壮大和受宋朝招安，以及受招安后为宋朝征战，最终消亡的宏大故事，艺术地反映了中国历史上宋江起义从发生、发展直至失败的全过程，深刻揭示了起义的社会根源，满腔热情地歌颂了起义英雄的反抗斗争和他们的社会理想，也具体揭示了起义失败的内在历史原因。</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武松：《水浒传》中的重要人物。因其排行在二，又叫“武二郎”。血溅鸳鸯楼后，为躲避官府抓捕，改作头陀打扮，江湖人称“行者武松”。武松曾经在景阳冈上空手打死一只吊睛白额虎，因此，“武松打虎”的事迹在后世广为流传。曾与鲁智深、杨志等人聚义青州二龙山，三山聚义时归顺梁山，坐第十四把交椅，为十大步军头领之一，后受朝廷招安随宋江征讨辽国，田虎，王庆，方腊，最终在征方腊过程中被飞刀所伤，痛失左臂，被封为清忠祖师，最后在杭州六和寺病逝，寿至八十。</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林冲：《水浒传》中的人物，绰号豹子头，东京人氏，原是八十万禁军枪棒教头，因其妻子被太尉高俅的养子高衙内看上，而多次遭到陷害，最终被逼上梁山落草。后火并王伦，尊晁盖为梁山寨主。他参与了梁山一系列的战役，为山寨的壮大立下汗马功劳。梁山大聚义时，排第六位，上应天雄星，位列马军五虎将，把守正西旱寨。抗击来围剿梁山军的官军、侵略北宋的辽国和剿灭国内造反的田虎、王庆、方腊势力时屡立战功。征方腊后病逝于杭州六和寺，追封忠武郎。</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（1）根据题干“读《水浒传》”“景阳冈”的提示，可知此处填“武松”；</w:t>
      </w:r>
    </w:p>
    <w:p>
      <w:pPr>
        <w:spacing w:line="360" w:lineRule="auto"/>
        <w:ind w:firstLine="420" w:firstLineChars="200"/>
        <w:jc w:val="left"/>
        <w:textAlignment w:val="center"/>
        <w:rPr>
          <w:rFonts w:asciiTheme="minorEastAsia" w:hAnsiTheme="minorEastAsia"/>
        </w:rPr>
      </w:pPr>
      <w:r>
        <w:rPr>
          <w:rFonts w:asciiTheme="minorEastAsia" w:hAnsiTheme="minorEastAsia"/>
          <w:color w:val="FF0000"/>
        </w:rPr>
        <w:t>（2）根据题干“读《水浒传》”“曾是东京八十万禁军教头”的提示，可知此处填“林冲”。</w:t>
      </w:r>
    </w:p>
    <w:p>
      <w:pPr>
        <w:spacing w:line="360" w:lineRule="auto"/>
        <w:ind w:firstLine="420" w:firstLineChars="200"/>
        <w:jc w:val="left"/>
        <w:textAlignment w:val="center"/>
        <w:rPr>
          <w:rFonts w:asciiTheme="minorEastAsia" w:hAnsiTheme="minorEastAsia"/>
        </w:rPr>
      </w:pPr>
      <w:r>
        <w:rPr>
          <w:rFonts w:asciiTheme="minorEastAsia" w:hAnsiTheme="minorEastAsia"/>
        </w:rPr>
        <w:t>12．</w:t>
      </w:r>
      <w:r>
        <w:rPr>
          <w:rFonts w:asciiTheme="minorEastAsia" w:hAnsiTheme="minorEastAsia"/>
          <w:b/>
        </w:rPr>
        <w:t>（2023·天津河东·统考二模）</w:t>
      </w:r>
      <w:r>
        <w:rPr>
          <w:rFonts w:asciiTheme="minorEastAsia" w:hAnsiTheme="minorEastAsia"/>
        </w:rPr>
        <w:t>根据阅读积累，在下面表格的横线处填写相应的作品或人物。</w:t>
      </w: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17"/>
        <w:gridCol w:w="1276"/>
        <w:gridCol w:w="6895"/>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作品</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人物</w:t>
            </w:r>
          </w:p>
        </w:tc>
        <w:tc>
          <w:tcPr>
            <w:tcW w:w="68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文段或评述</w:t>
            </w:r>
          </w:p>
        </w:tc>
      </w:tr>
      <w:tr>
        <w:tblPrEx>
          <w:tblW w:w="0" w:type="auto"/>
          <w:tblInd w:w="404" w:type="dxa"/>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《_①_》</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尼摩</w:t>
            </w:r>
          </w:p>
        </w:tc>
        <w:tc>
          <w:tcPr>
            <w:tcW w:w="68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船长站在平台上,在猛烈的暴风下岿然不动。他用绳子捆住腰隙,以此抵抗阵阵冲来的海浪。我也站在平台上,用绳子捆住自己,观赏这风暴，同时也赞赏这无与伦比的不惧风暴的人。</w:t>
            </w:r>
          </w:p>
        </w:tc>
      </w:tr>
      <w:tr>
        <w:tblPrEx>
          <w:tblW w:w="0" w:type="auto"/>
          <w:tblInd w:w="404" w:type="dxa"/>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《_②_》</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杜少卿</w:t>
            </w:r>
          </w:p>
        </w:tc>
        <w:tc>
          <w:tcPr>
            <w:tcW w:w="68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他鄙薄功名，蔑视权贵；对某些封建礼俗提出大胆挑战，追求恣情任性、不受拘束的生活；在他身上有比较多的离经叛道的味道。</w:t>
            </w:r>
          </w:p>
        </w:tc>
      </w:tr>
      <w:tr>
        <w:tblPrEx>
          <w:tblW w:w="0" w:type="auto"/>
          <w:tblInd w:w="404" w:type="dxa"/>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《西游记》</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_③_</w:t>
            </w:r>
          </w:p>
        </w:tc>
        <w:tc>
          <w:tcPr>
            <w:tcW w:w="68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③赴西天取经，一路收孙悟空、猪八戒、沙和尚为徒，又得小白龙化作白马坐骑，历经九九八十一难，历尽千难万险，最终取得真经，修成正果。</w:t>
            </w:r>
          </w:p>
        </w:tc>
      </w:tr>
      <w:tr>
        <w:tblPrEx>
          <w:tblW w:w="0" w:type="auto"/>
          <w:tblInd w:w="404" w:type="dxa"/>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《水浒传》</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_④_</w:t>
            </w:r>
          </w:p>
        </w:tc>
        <w:tc>
          <w:tcPr>
            <w:tcW w:w="68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④有黑熊般一身粗肉，铁牛似遍体顽皮，交加一字赤黄眉，双眼赤丝乱系。怒发浑如铁刷，狰狞好似狻猊，天蓬恶煞下云梯。</w:t>
            </w:r>
          </w:p>
        </w:tc>
      </w:tr>
    </w:tbl>
    <w:p>
      <w:pPr>
        <w:spacing w:line="360" w:lineRule="auto"/>
        <w:ind w:firstLine="420" w:firstLineChars="200"/>
        <w:jc w:val="left"/>
        <w:textAlignment w:val="center"/>
        <w:rPr>
          <w:rFonts w:asciiTheme="minorEastAsia" w:hAnsiTheme="minorEastAsia"/>
        </w:rPr>
        <w:sectPr>
          <w:headerReference w:type="default" r:id="rId15"/>
          <w:footerReference w:type="default" r:id="rId16"/>
          <w:type w:val="nextPage"/>
          <w:pgSz w:w="11906" w:h="16838"/>
          <w:pgMar w:top="1417" w:right="1077" w:bottom="1417" w:left="1077" w:header="850" w:footer="992" w:gutter="0"/>
          <w:pgNumType w:start="6"/>
          <w:cols w:num="1" w:space="425"/>
          <w:titlePg w:val="0"/>
          <w:docGrid w:type="lines" w:linePitch="318" w:charSpace="409"/>
        </w:sectPr>
      </w:pPr>
      <w:r>
        <w:rPr>
          <w:rFonts w:asciiTheme="minorEastAsia" w:hAnsiTheme="minorEastAsia"/>
        </w:rPr>
        <w:t>①</w:t>
      </w:r>
      <w:r>
        <w:rPr>
          <w:rFonts w:asciiTheme="minorEastAsia" w:hAnsiTheme="minorEastAsia" w:cs="Times New Roman"/>
          <w:u w:val="single"/>
        </w:rPr>
        <w:t xml:space="preserve">     </w:t>
      </w:r>
      <w:r>
        <w:rPr>
          <w:rFonts w:asciiTheme="minorEastAsia" w:hAnsiTheme="minorEastAsia" w:cs="Times New Roman"/>
          <w:kern w:val="0"/>
          <w:sz w:val="24"/>
          <w:szCs w:val="24"/>
        </w:rPr>
        <w:t>  </w:t>
      </w:r>
      <w:r>
        <w:rPr>
          <w:rFonts w:asciiTheme="minorEastAsia" w:hAnsiTheme="minorEastAsia"/>
        </w:rPr>
        <w:t>②</w:t>
      </w:r>
      <w:r>
        <w:rPr>
          <w:rFonts w:asciiTheme="minorEastAsia" w:hAnsiTheme="minorEastAsia" w:cs="Times New Roman"/>
          <w:u w:val="single"/>
        </w:rPr>
        <w:t xml:space="preserve">     </w:t>
      </w:r>
      <w:r>
        <w:rPr>
          <w:rFonts w:asciiTheme="minorEastAsia" w:hAnsiTheme="minorEastAsia" w:cs="Times New Roman"/>
          <w:kern w:val="0"/>
          <w:sz w:val="24"/>
          <w:szCs w:val="24"/>
        </w:rPr>
        <w:t>  </w:t>
      </w:r>
      <w:r>
        <w:rPr>
          <w:rFonts w:asciiTheme="minorEastAsia" w:hAnsiTheme="minorEastAsia"/>
        </w:rPr>
        <w:t>③</w:t>
      </w:r>
      <w:r>
        <w:rPr>
          <w:rFonts w:asciiTheme="minorEastAsia" w:hAnsiTheme="minorEastAsia" w:cs="Times New Roman"/>
          <w:u w:val="single"/>
        </w:rPr>
        <w:t xml:space="preserve">     </w:t>
      </w:r>
      <w:r>
        <w:rPr>
          <w:rFonts w:asciiTheme="minorEastAsia" w:hAnsiTheme="minorEastAsia" w:cs="Times New Roman"/>
          <w:kern w:val="0"/>
          <w:sz w:val="24"/>
          <w:szCs w:val="24"/>
        </w:rPr>
        <w:t>  </w:t>
      </w:r>
      <w:r>
        <w:rPr>
          <w:rFonts w:asciiTheme="minorEastAsia" w:hAnsiTheme="minorEastAsia"/>
        </w:rPr>
        <w:t>④</w:t>
      </w:r>
      <w:r>
        <w:rPr>
          <w:rFonts w:asciiTheme="minorEastAsia" w:hAnsiTheme="minorEastAsia" w:cs="Times New Roman"/>
          <w:u w:val="single"/>
        </w:rPr>
        <w:t xml:space="preserve">     </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海底两万里     儒林外史     唐僧（唐玄奘）     李逵</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【解析】本题考查名著情节积累能力。</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①空，依据“尼摩”可知，这段选文出自《海里两万里》。全书主要讲述“鹦鹉螺号”的故事。1866 年，当时海上发现了一只疑似为独角鲸的大怪物，阿龙纳斯教授及仆人康塞尔受邀参加追捕，在追捕过程中不幸落水，到了怪物的脊背上。发现这怪物并非是什么独角鲸，而是一艘构造奇妙的潜水艇。潜水艇是船长尼摩在大洋中的一座荒岛上秘密建造的，船身坚固，利用海洋中大量的氯化钠分解出来的钠发电。尼摩船长邀请阿龙纳斯作海底旅行。他们从太平洋出发，经过珊瑚岛、印度洋、红海、进入地中海、大西洋，看到许多罕见的海生动植物和水中的奇异景象，又经历了搁浅、土人围攻、同鲨鱼搏斗、冰山封路、章鱼袭击等许多险情。最后，当潜水艇到达挪威海岸时，阿龙纳斯不辞而别，回到了他的家乡。所以，应该填写“海底两万里”。</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空，依据“杜少卿”和对人物的评价内容可知，选段内容出自《儒林外史》。他淡薄功名，傲视权贵：杜少卿淡薄功名，讲究“文行出处”，对朝政有清醒的认识。杜少卿对功名富贵的藐视与不屑。杜少卿在许多地方还突破了封建礼教的束缚。他用普通的人情来解释诗经说：“《诗经》上《溱洧》之诗，也只是夫妇同游，并非淫乱。”他反对多妻制，认为破坏了人类的自然平衡。他敢于在封建社会那个窒息的时代在光天化日之下拉着妻子的手游山饮酒。他力排众议，称赞沈琼枝的反抗行为，说：“盐商富贵奢华，多少士大夫见了就销魂夺魄。你一个弱女子，这就可敬极了。”这是一个具有一定程度个性解放思想的人。当臧蓼斋贩卖他那一套赤裸裸的市侩哲学时，杜少卿对臧的结论是：“你这匪类，下流无耻极矣！”可见杜少卿身上已多少带有离经叛道的气味，同正统的儒家思想有了一定的距离。所以，应该填写“儒林外史”。</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③空，依据《西游记》和“赴西天取经，一路收孙悟空、猪八戒、沙和尚为徒，又得小白龙化作白马坐骑，历经九九八十一难，历尽千难万险，最终取得真经，修成正果”可知，这是描述唐僧（也就是指唐玄奘）的主要事迹。所以，应该填写“唐僧”或“唐玄奘”。</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④空，依据《水浒传》第三十八内容和“有黑熊般一身粗肉，铁牛似遍体顽皮，交加一字赤黄眉，双眼赤丝乱系。怒发浑如铁刷，狰狞好似狻猊，天蓬恶煞下云梯”这一句内容可知，这是对李逵这一人物外貌的描述。所以，应该填写“李逵”。</w:t>
      </w:r>
    </w:p>
    <w:p>
      <w:pPr>
        <w:spacing w:line="360" w:lineRule="auto"/>
        <w:ind w:firstLine="420" w:firstLineChars="200"/>
        <w:jc w:val="left"/>
        <w:textAlignment w:val="center"/>
        <w:rPr>
          <w:rFonts w:asciiTheme="minorEastAsia" w:hAnsiTheme="minorEastAsia"/>
        </w:rPr>
      </w:pPr>
    </w:p>
    <w:p>
      <w:pPr>
        <w:spacing w:line="360" w:lineRule="auto"/>
        <w:ind w:firstLine="420" w:firstLineChars="200"/>
        <w:jc w:val="left"/>
        <w:textAlignment w:val="center"/>
        <w:rPr>
          <w:rFonts w:asciiTheme="minorEastAsia" w:hAnsiTheme="minorEastAsia"/>
        </w:rPr>
      </w:pPr>
      <w:r>
        <w:rPr>
          <w:rFonts w:asciiTheme="minorEastAsia" w:hAnsiTheme="minorEastAsia"/>
        </w:rPr>
        <w:t>13．</w:t>
      </w:r>
      <w:r>
        <w:rPr>
          <w:rFonts w:asciiTheme="minorEastAsia" w:hAnsiTheme="minorEastAsia"/>
          <w:b/>
        </w:rPr>
        <w:t>（2023·四川广元·统考二模）</w:t>
      </w:r>
      <w:r>
        <w:rPr>
          <w:rFonts w:asciiTheme="minorEastAsia" w:hAnsiTheme="minorEastAsia"/>
        </w:rPr>
        <w:t>请根据阅读积累，在下面表格的横线处填写相应的内容</w:t>
      </w: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59"/>
        <w:gridCol w:w="1985"/>
        <w:gridCol w:w="6044"/>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作品</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问题</w:t>
            </w:r>
          </w:p>
        </w:tc>
        <w:tc>
          <w:tcPr>
            <w:tcW w:w="60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名著节选</w:t>
            </w:r>
          </w:p>
        </w:tc>
      </w:tr>
      <w:tr>
        <w:tblPrEx>
          <w:tblW w:w="0" w:type="auto"/>
          <w:tblInd w:w="404" w:type="dxa"/>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after="0" w:line="360" w:lineRule="auto"/>
              <w:jc w:val="left"/>
              <w:textAlignment w:val="center"/>
              <w:rPr>
                <w:rFonts w:asciiTheme="minorEastAsia" w:hAnsiTheme="minorEastAsia"/>
              </w:rPr>
            </w:pP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after="0" w:line="360" w:lineRule="auto"/>
              <w:ind w:firstLine="420" w:firstLineChars="200"/>
              <w:jc w:val="left"/>
              <w:textAlignment w:val="center"/>
              <w:rPr>
                <w:rFonts w:asciiTheme="minorEastAsia" w:hAnsiTheme="minorEastAsia"/>
              </w:rPr>
            </w:pPr>
            <w:r>
              <w:rPr>
                <w:rFonts w:asciiTheme="minorEastAsia" w:hAnsiTheme="minorEastAsia" w:cs="Times New Roman"/>
                <w:u w:val="single"/>
              </w:rPr>
              <w:t xml:space="preserve">    </w:t>
            </w:r>
          </w:p>
        </w:tc>
        <w:tc>
          <w:tcPr>
            <w:tcW w:w="60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after="0" w:line="360" w:lineRule="auto"/>
              <w:ind w:firstLine="420" w:firstLineChars="200"/>
              <w:jc w:val="left"/>
              <w:textAlignment w:val="center"/>
              <w:rPr>
                <w:rFonts w:asciiTheme="minorEastAsia" w:hAnsiTheme="minorEastAsia"/>
              </w:rPr>
            </w:pPr>
          </w:p>
        </w:tc>
      </w:tr>
    </w:tbl>
    <w:p>
      <w:pPr>
        <w:sectPr>
          <w:headerReference w:type="default" r:id="rId17"/>
          <w:footerReference w:type="default" r:id="rId18"/>
          <w:type w:val="nextPage"/>
          <w:pgSz w:w="11906" w:h="16838"/>
          <w:pgMar w:top="1417" w:right="1077" w:bottom="1417" w:left="1077" w:header="850" w:footer="992" w:gutter="0"/>
          <w:pgNumType w:start="7"/>
          <w:cols w:num="1" w:space="425"/>
          <w:titlePg w:val="0"/>
          <w:docGrid w:type="lines" w:linePitch="318" w:charSpace="409"/>
        </w:sectPr>
      </w:pP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59"/>
        <w:gridCol w:w="1985"/>
        <w:gridCol w:w="6044"/>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0" w:line="360" w:lineRule="auto"/>
              <w:jc w:val="left"/>
              <w:textAlignment w:val="center"/>
              <w:rPr>
                <w:rFonts w:asciiTheme="minorEastAsia" w:hAnsiTheme="minorEastAsia"/>
              </w:rPr>
            </w:pPr>
            <w:r>
              <w:rPr>
                <w:rFonts w:asciiTheme="minorEastAsia" w:hAnsiTheme="minorEastAsia"/>
              </w:rPr>
              <w:t>《钢铁是怎样炼成的》</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0" w:line="360" w:lineRule="auto"/>
              <w:ind w:firstLine="420" w:firstLineChars="200"/>
              <w:jc w:val="left"/>
              <w:textAlignment w:val="center"/>
              <w:rPr>
                <w:rFonts w:asciiTheme="minorEastAsia" w:hAnsiTheme="minorEastAsia"/>
              </w:rPr>
            </w:pPr>
            <w:r>
              <w:rPr>
                <w:rFonts w:asciiTheme="minorEastAsia" w:hAnsiTheme="minorEastAsia"/>
              </w:rPr>
              <w:t>工作使保尔如此“衣衫褴褛”。</w:t>
            </w:r>
          </w:p>
        </w:tc>
        <w:tc>
          <w:tcPr>
            <w:tcW w:w="60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0" w:line="360" w:lineRule="auto"/>
              <w:ind w:firstLine="420" w:firstLineChars="200"/>
              <w:jc w:val="left"/>
              <w:textAlignment w:val="center"/>
              <w:rPr>
                <w:rFonts w:asciiTheme="minorEastAsia" w:hAnsiTheme="minorEastAsia"/>
              </w:rPr>
            </w:pPr>
            <w:r>
              <w:rPr>
                <w:rFonts w:asciiTheme="minorEastAsia" w:hAnsiTheme="minorEastAsia" w:cs="楷体"/>
              </w:rPr>
              <w:t>霎时间他愣住了，因为站在他面前的竟是她。她好不容易才认出这个衣衫褴褛的人就是保尔。保尔身上穿着又破又旧的短褂，脚上穿着两只稀奇古怪的鞋子，脖子上围着一条脏毛巾，脸好久没洗了。只有他那双眼睛，还跟从前一样炯炯有神。这正是他的眼睛。就是这个像叫花子一样的衣衫褴褛的人，不久以前还是他所爱的！世事变化得多么快啊！</w:t>
            </w:r>
          </w:p>
        </w:tc>
      </w:tr>
      <w:tr>
        <w:tblPrEx>
          <w:tblW w:w="0" w:type="auto"/>
          <w:tblInd w:w="404" w:type="dxa"/>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《水浒传》</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称赞的是哪位英雄：</w:t>
            </w:r>
            <w:r>
              <w:rPr>
                <w:rFonts w:asciiTheme="minorEastAsia" w:hAnsiTheme="minorEastAsia" w:cs="Times New Roman"/>
                <w:u w:val="single"/>
              </w:rPr>
              <w:t xml:space="preserve">      </w:t>
            </w:r>
          </w:p>
        </w:tc>
        <w:tc>
          <w:tcPr>
            <w:tcW w:w="60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万卷经书曾读过，平生机巧心灵，六韬三略究来精。胸中藏战将，腹内隐雄兵。谋略敢欺诸葛亮，陈平岂敌才能。略施小计鬼神惊。</w:t>
            </w:r>
          </w:p>
        </w:tc>
      </w:tr>
      <w:tr>
        <w:tblPrEx>
          <w:tblW w:w="0" w:type="auto"/>
          <w:tblInd w:w="404" w:type="dxa"/>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《艾青诗选》</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诗人用近乎散文的诗行，传达出极为深厚的</w:t>
            </w:r>
            <w:r>
              <w:rPr>
                <w:rFonts w:asciiTheme="minorEastAsia" w:hAnsiTheme="minorEastAsia" w:cs="Times New Roman"/>
                <w:u w:val="single"/>
              </w:rPr>
              <w:t xml:space="preserve">    </w:t>
            </w:r>
            <w:r>
              <w:rPr>
                <w:rFonts w:asciiTheme="minorEastAsia" w:hAnsiTheme="minorEastAsia"/>
              </w:rPr>
              <w:t>感情。</w:t>
            </w:r>
          </w:p>
        </w:tc>
        <w:tc>
          <w:tcPr>
            <w:tcW w:w="60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center"/>
              <w:textAlignment w:val="center"/>
              <w:rPr>
                <w:rFonts w:asciiTheme="minorEastAsia" w:hAnsiTheme="minorEastAsia"/>
              </w:rPr>
            </w:pPr>
            <w:r>
              <w:rPr>
                <w:rFonts w:asciiTheme="minorEastAsia" w:hAnsiTheme="minorEastAsia" w:cs="楷体"/>
              </w:rPr>
              <w:t>我爱这悲哀的国土古老的国土——</w:t>
            </w:r>
          </w:p>
          <w:p>
            <w:pPr>
              <w:spacing w:line="360" w:lineRule="auto"/>
              <w:ind w:firstLine="420" w:firstLineChars="200"/>
              <w:jc w:val="center"/>
              <w:textAlignment w:val="center"/>
              <w:rPr>
                <w:rFonts w:asciiTheme="minorEastAsia" w:hAnsiTheme="minorEastAsia"/>
              </w:rPr>
            </w:pPr>
            <w:r>
              <w:rPr>
                <w:rFonts w:asciiTheme="minorEastAsia" w:hAnsiTheme="minorEastAsia" w:cs="楷体"/>
              </w:rPr>
              <w:t>这国土</w:t>
            </w:r>
          </w:p>
          <w:p>
            <w:pPr>
              <w:spacing w:line="360" w:lineRule="auto"/>
              <w:ind w:firstLine="420" w:firstLineChars="200"/>
              <w:jc w:val="center"/>
              <w:textAlignment w:val="center"/>
              <w:rPr>
                <w:rFonts w:asciiTheme="minorEastAsia" w:hAnsiTheme="minorEastAsia"/>
              </w:rPr>
            </w:pPr>
            <w:r>
              <w:rPr>
                <w:rFonts w:asciiTheme="minorEastAsia" w:hAnsiTheme="minorEastAsia" w:cs="楷体"/>
              </w:rPr>
              <w:t>养育了为我所爱的</w:t>
            </w:r>
          </w:p>
          <w:p>
            <w:pPr>
              <w:spacing w:line="360" w:lineRule="auto"/>
              <w:ind w:firstLine="420" w:firstLineChars="200"/>
              <w:jc w:val="center"/>
              <w:textAlignment w:val="center"/>
              <w:rPr>
                <w:rFonts w:asciiTheme="minorEastAsia" w:hAnsiTheme="minorEastAsia"/>
              </w:rPr>
            </w:pPr>
            <w:r>
              <w:rPr>
                <w:rFonts w:asciiTheme="minorEastAsia" w:hAnsiTheme="minorEastAsia" w:cs="楷体"/>
              </w:rPr>
              <w:t>世界上最艰苦</w:t>
            </w:r>
          </w:p>
          <w:p>
            <w:pPr>
              <w:spacing w:line="360" w:lineRule="auto"/>
              <w:ind w:firstLine="420" w:firstLineChars="200"/>
              <w:jc w:val="center"/>
              <w:textAlignment w:val="center"/>
              <w:rPr>
                <w:rFonts w:asciiTheme="minorEastAsia" w:hAnsiTheme="minorEastAsia"/>
              </w:rPr>
            </w:pPr>
            <w:r>
              <w:rPr>
                <w:rFonts w:asciiTheme="minorEastAsia" w:hAnsiTheme="minorEastAsia" w:cs="楷体"/>
              </w:rPr>
              <w:t>与最古老的种族……</w:t>
            </w:r>
          </w:p>
        </w:tc>
      </w:tr>
    </w:tbl>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筑路     吴用     爱国</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【解析】本题考查对名著内容的理解和分析。</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①根据材料中“她好不容易才认出这个衣衫褴褛的人就是保尔”的内容可知，文中的“她”是指冬妮娅，此时由于匪徒的干扰以及冬天马上就要到来，木柴和粮食供应成为当时最严峻的问题，保尔参加了艰苦卓绝的筑路工作，在没有足够的棉衣、棉鞋、手套，坚持在零下三四十度的严寒中工作，所以保尔“衣衫褴褛”。</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②根据材料中把吴用和写《六韬》的姜子牙、学习黄石公《三略》的张良，还有诸葛亮和陈平这些历史上有名的军师谋士相提并论，说他很聪明很有谋略，所以此处赞的是吴用。</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③根据材料中“我爱这悲哀的国土”可见，诗人既悲叹北方的贫瘠落后，从自然环境衬托出北方人民承受的深重悲哀。具有浓郁的爱国主义情怀。</w:t>
      </w:r>
    </w:p>
    <w:p>
      <w:pPr>
        <w:spacing w:line="360" w:lineRule="auto"/>
        <w:ind w:firstLine="420" w:firstLineChars="200"/>
        <w:jc w:val="left"/>
        <w:textAlignment w:val="center"/>
        <w:rPr>
          <w:rFonts w:asciiTheme="minorEastAsia" w:hAnsiTheme="minorEastAsia"/>
        </w:rPr>
      </w:pPr>
      <w:r>
        <w:rPr>
          <w:rFonts w:asciiTheme="minorEastAsia" w:hAnsiTheme="minorEastAsia"/>
        </w:rPr>
        <w:t>14．</w:t>
      </w:r>
      <w:r>
        <w:rPr>
          <w:rFonts w:asciiTheme="minorEastAsia" w:hAnsiTheme="minorEastAsia"/>
          <w:b/>
        </w:rPr>
        <w:t>（2022·四川乐山·统考中考真题）</w:t>
      </w:r>
      <w:r>
        <w:rPr>
          <w:rFonts w:asciiTheme="minorEastAsia" w:hAnsiTheme="minorEastAsia"/>
        </w:rPr>
        <w:t>名著阅读。</w:t>
      </w:r>
    </w:p>
    <w:p>
      <w:pPr>
        <w:spacing w:line="360" w:lineRule="auto"/>
        <w:ind w:firstLine="420" w:firstLineChars="200"/>
        <w:jc w:val="left"/>
        <w:textAlignment w:val="center"/>
        <w:rPr>
          <w:rFonts w:asciiTheme="minorEastAsia" w:hAnsiTheme="minorEastAsia"/>
        </w:rPr>
      </w:pPr>
      <w:r>
        <w:rPr>
          <w:rFonts w:asciiTheme="minorEastAsia" w:hAnsiTheme="minorEastAsia"/>
        </w:rPr>
        <w:t>在“演绎经典名著 绽放文学魅力”戏剧节活动中，作为活动的导演，请你完成以下方案。</w:t>
      </w:r>
    </w:p>
    <w:p>
      <w:pPr>
        <w:spacing w:line="360" w:lineRule="auto"/>
        <w:ind w:firstLine="420" w:firstLineChars="200"/>
        <w:jc w:val="left"/>
        <w:textAlignment w:val="center"/>
        <w:rPr>
          <w:rFonts w:asciiTheme="minorEastAsia" w:hAnsiTheme="minorEastAsia"/>
        </w:rPr>
      </w:pPr>
      <w:r>
        <w:rPr>
          <w:rFonts w:asciiTheme="minorEastAsia" w:hAnsiTheme="minorEastAsia"/>
        </w:rPr>
        <w:t>(1)仿照画线的句子，将下面这段开场白补充完整。</w:t>
      </w:r>
    </w:p>
    <w:p>
      <w:pPr>
        <w:spacing w:line="360" w:lineRule="auto"/>
        <w:ind w:firstLine="420" w:firstLineChars="200"/>
        <w:jc w:val="left"/>
        <w:textAlignment w:val="center"/>
        <w:rPr>
          <w:rFonts w:asciiTheme="minorEastAsia" w:hAnsiTheme="minorEastAsia"/>
        </w:rPr>
        <w:sectPr>
          <w:headerReference w:type="default" r:id="rId19"/>
          <w:footerReference w:type="default" r:id="rId20"/>
          <w:type w:val="nextPage"/>
          <w:pgSz w:w="11906" w:h="16838"/>
          <w:pgMar w:top="1417" w:right="1077" w:bottom="1417" w:left="1077" w:header="850" w:footer="992" w:gutter="0"/>
          <w:pgNumType w:start="8"/>
          <w:cols w:num="1" w:space="425"/>
          <w:titlePg w:val="0"/>
          <w:docGrid w:type="lines" w:linePitch="318" w:charSpace="409"/>
        </w:sectPr>
      </w:pPr>
      <w:r>
        <w:rPr>
          <w:rFonts w:asciiTheme="minorEastAsia" w:hAnsiTheme="minorEastAsia"/>
        </w:rPr>
        <w:t>文学经典具有永恒的魅力，而戏剧把相隔万里、跨越千年的人和事都凝缩在这一方小小舞台：重现一个个逼真的形象，</w:t>
      </w:r>
      <w:r>
        <w:rPr>
          <w:rFonts w:asciiTheme="minorEastAsia" w:hAnsiTheme="minorEastAsia"/>
          <w:u w:val="wave"/>
        </w:rPr>
        <w:t>《西游记》中大战红孩儿的孙悟空，</w:t>
      </w:r>
      <w:r>
        <w:rPr>
          <w:rFonts w:asciiTheme="minorEastAsia" w:hAnsiTheme="minorEastAsia"/>
        </w:rPr>
        <w:t>《水浒传》中</w:t>
      </w:r>
      <w:r>
        <w:rPr>
          <w:rFonts w:asciiTheme="minorEastAsia" w:hAnsiTheme="minorEastAsia"/>
          <w:u w:val="single"/>
        </w:rPr>
        <w:t>①</w:t>
      </w:r>
      <w:r>
        <w:rPr>
          <w:rFonts w:asciiTheme="minorEastAsia" w:hAnsiTheme="minorEastAsia" w:cs="Times New Roman"/>
          <w:u w:val="single"/>
        </w:rPr>
        <w:t xml:space="preserve">      </w:t>
      </w:r>
      <w:r>
        <w:rPr>
          <w:rFonts w:asciiTheme="minorEastAsia" w:hAnsiTheme="minorEastAsia"/>
        </w:rPr>
        <w:t>；演绎一个个生动的故事，</w:t>
      </w:r>
    </w:p>
    <w:p>
      <w:pPr>
        <w:spacing w:line="360" w:lineRule="auto"/>
        <w:ind w:firstLine="420" w:firstLineChars="200"/>
        <w:jc w:val="left"/>
        <w:textAlignment w:val="center"/>
        <w:rPr>
          <w:rFonts w:asciiTheme="minorEastAsia" w:hAnsiTheme="minorEastAsia"/>
        </w:rPr>
      </w:pPr>
      <w:r>
        <w:rPr>
          <w:rFonts w:asciiTheme="minorEastAsia" w:hAnsiTheme="minorEastAsia"/>
          <w:u w:val="wave"/>
        </w:rPr>
        <w:t>《朝花夕拾》忆童年温情，</w:t>
      </w:r>
      <w:r>
        <w:rPr>
          <w:rFonts w:asciiTheme="minorEastAsia" w:hAnsiTheme="minorEastAsia"/>
        </w:rPr>
        <w:t>《傅雷家书》</w:t>
      </w:r>
      <w:r>
        <w:rPr>
          <w:rFonts w:asciiTheme="minorEastAsia" w:hAnsiTheme="minorEastAsia"/>
          <w:u w:val="single"/>
        </w:rPr>
        <w:t>②</w:t>
      </w:r>
      <w:r>
        <w:rPr>
          <w:rFonts w:asciiTheme="minorEastAsia" w:hAnsiTheme="minorEastAsia" w:cs="Times New Roman"/>
          <w:u w:val="single"/>
        </w:rPr>
        <w:t xml:space="preserve">     </w:t>
      </w:r>
      <w:r>
        <w:rPr>
          <w:rFonts w:asciiTheme="minorEastAsia" w:hAnsiTheme="minorEastAsia"/>
        </w:rPr>
        <w:t>在这个盛夏之夜，让我们以戏剧形式演绎经典名著，绽放文学魅力。</w:t>
      </w:r>
    </w:p>
    <w:p>
      <w:pPr>
        <w:spacing w:line="360" w:lineRule="auto"/>
        <w:ind w:firstLine="420" w:firstLineChars="200"/>
        <w:jc w:val="left"/>
        <w:textAlignment w:val="center"/>
        <w:rPr>
          <w:rFonts w:asciiTheme="minorEastAsia" w:hAnsiTheme="minorEastAsia"/>
        </w:rPr>
      </w:pPr>
      <w:r>
        <w:rPr>
          <w:rFonts w:asciiTheme="minorEastAsia" w:hAnsiTheme="minorEastAsia"/>
        </w:rPr>
        <w:t>(2)为了更好地把握戏剧舞台的人物形象，完成下面的表格。</w:t>
      </w: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323"/>
        <w:gridCol w:w="870"/>
        <w:gridCol w:w="2395"/>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63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center"/>
              <w:textAlignment w:val="center"/>
              <w:rPr>
                <w:rFonts w:asciiTheme="minorEastAsia" w:hAnsiTheme="minorEastAsia"/>
              </w:rPr>
            </w:pPr>
            <w:r>
              <w:rPr>
                <w:rFonts w:asciiTheme="minorEastAsia" w:hAnsiTheme="minorEastAsia"/>
              </w:rPr>
              <w:t>台词</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center"/>
              <w:textAlignment w:val="center"/>
              <w:rPr>
                <w:rFonts w:asciiTheme="minorEastAsia" w:hAnsiTheme="minorEastAsia"/>
              </w:rPr>
            </w:pPr>
            <w:r>
              <w:rPr>
                <w:rFonts w:asciiTheme="minorEastAsia" w:hAnsiTheme="minorEastAsia"/>
              </w:rPr>
              <w:t>经典形象魅力</w:t>
            </w:r>
          </w:p>
        </w:tc>
      </w:tr>
      <w:tr>
        <w:tblPrEx>
          <w:tblW w:w="0" w:type="auto"/>
          <w:tblInd w:w="404" w:type="dxa"/>
          <w:tblCellMar>
            <w:top w:w="120" w:type="dxa"/>
            <w:left w:w="120" w:type="dxa"/>
            <w:bottom w:w="120" w:type="dxa"/>
            <w:right w:w="120" w:type="dxa"/>
          </w:tblCellMar>
        </w:tblPrEx>
        <w:tc>
          <w:tcPr>
            <w:tcW w:w="63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“先不要管自己吧，还是得先回去看看曹家的人。只剩下曾太太与高妈，没一个男人！难道那最后的五块钱不是曹先生给的么？”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①</w:t>
            </w:r>
            <w:r>
              <w:rPr>
                <w:rFonts w:asciiTheme="minorEastAsia" w:hAnsiTheme="minorEastAsia" w:cs="Times New Roman"/>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一个心存良知，懂得感恩的老实人形象。</w:t>
            </w:r>
          </w:p>
        </w:tc>
      </w:tr>
      <w:tr>
        <w:tblPrEx>
          <w:tblW w:w="0" w:type="auto"/>
          <w:tblInd w:w="404" w:type="dxa"/>
          <w:tblCellMar>
            <w:top w:w="120" w:type="dxa"/>
            <w:left w:w="120" w:type="dxa"/>
            <w:bottom w:w="120" w:type="dxa"/>
            <w:right w:w="120" w:type="dxa"/>
          </w:tblCellMar>
        </w:tblPrEx>
        <w:tc>
          <w:tcPr>
            <w:tcW w:w="63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“我的灵魂同你的灵魂在对话，就仿佛我们两个人穿过坟墓，站在上帝脚下，彼此平等——本来就如此！”</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简·爱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②</w:t>
            </w:r>
            <w:r>
              <w:rPr>
                <w:rFonts w:asciiTheme="minorEastAsia" w:hAnsiTheme="minorEastAsia" w:cs="Times New Roman"/>
                <w:u w:val="single"/>
              </w:rPr>
              <w:t xml:space="preserve">                  </w:t>
            </w:r>
          </w:p>
        </w:tc>
      </w:tr>
      <w:tr>
        <w:tblPrEx>
          <w:tblW w:w="0" w:type="auto"/>
          <w:tblInd w:w="404" w:type="dxa"/>
          <w:tblCellMar>
            <w:top w:w="120" w:type="dxa"/>
            <w:left w:w="120" w:type="dxa"/>
            <w:bottom w:w="120" w:type="dxa"/>
            <w:right w:w="120" w:type="dxa"/>
          </w:tblCellMar>
        </w:tblPrEx>
        <w:tc>
          <w:tcPr>
            <w:tcW w:w="632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“我的整个生命和全部精力，都已经献给了世界上最壮丽的事业——为人类的解放而斗争。”</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③</w:t>
            </w:r>
            <w:r>
              <w:rPr>
                <w:rFonts w:asciiTheme="minorEastAsia" w:hAnsiTheme="minorEastAsia" w:cs="Times New Roman"/>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一个为理想而献身的钢铁战士形象。</w:t>
            </w:r>
          </w:p>
        </w:tc>
      </w:tr>
    </w:tbl>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【答案】(1)     智取生辰纲的吴用（倒拔垂杨柳的鲁达）     谈生活艺术（论人生追求）</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     祥子     一个敢于争取自由平等的女性形象。     保尔·柯察金（保尔）</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【解析】（1）此题考查名著情节和人物形象的识记，仿写。根据题干中画波浪线的句子的格式，选取名著中情节对应人物形象的内容仿写即可。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①示例一：拳打镇关西的鲁达</w:t>
      </w:r>
      <w:r>
        <w:rPr>
          <w:rFonts w:asciiTheme="minorEastAsia" w:hAnsiTheme="minorEastAsia" w:cs="Times New Roman"/>
          <w:color w:val="FF0000"/>
          <w:kern w:val="0"/>
          <w:sz w:val="24"/>
          <w:szCs w:val="24"/>
        </w:rPr>
        <w:t>  </w:t>
      </w:r>
      <w:r>
        <w:rPr>
          <w:rFonts w:asciiTheme="minorEastAsia" w:hAnsiTheme="minorEastAsia"/>
          <w:color w:val="FF0000"/>
        </w:rPr>
        <w:t>示例二：醉打蒋门神的武松</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②示例一：道艺术真谛</w:t>
      </w:r>
      <w:r>
        <w:rPr>
          <w:rFonts w:asciiTheme="minorEastAsia" w:hAnsiTheme="minorEastAsia" w:cs="Times New Roman"/>
          <w:color w:val="FF0000"/>
          <w:kern w:val="0"/>
          <w:sz w:val="24"/>
          <w:szCs w:val="24"/>
        </w:rPr>
        <w:t>  </w:t>
      </w:r>
      <w:r>
        <w:rPr>
          <w:rFonts w:asciiTheme="minorEastAsia" w:hAnsiTheme="minorEastAsia"/>
          <w:color w:val="FF0000"/>
        </w:rPr>
        <w:t>示例二：论精神修养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（2）此题考查名著人物形象与情节的识记。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①根据人物台词中出现的“曾太太、高妈、曹先生”可知，这是选自老舍的《骆驼祥子》，这段祥子的内心独白选自书中第十二章，讲的是祥子被孙侦探敲诈,并被赶出了曹家。故主人公是祥子。</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简·爱》中简·爱的人生追求有两个基本旋律：富有激情、幻想、反抗和坚持不懈的精神；对人间自由幸福的渴望和对更高精神境界的追求。这本小说的主题是通过孤女坎坷不平的人生经历，成功地塑造了一个不安于现状、不甘受辱、敢于抗争的女性形象，反映一个平凡心灵的坦诚倾诉的呼号和责难，一个小写的人成为一个大写的人的渴望。</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③根据题干中对人物形象的概括“一个为理想而献身的钢铁战士形象”可知，这形容的是《钢铁是怎样炼成的》中的保尔·柯察金。</w:t>
      </w:r>
    </w:p>
    <w:p>
      <w:pPr>
        <w:spacing w:line="360" w:lineRule="auto"/>
        <w:ind w:firstLine="420" w:firstLineChars="200"/>
        <w:jc w:val="left"/>
        <w:textAlignment w:val="center"/>
        <w:rPr>
          <w:rFonts w:asciiTheme="minorEastAsia" w:hAnsiTheme="minorEastAsia"/>
        </w:rPr>
      </w:pPr>
      <w:r>
        <w:rPr>
          <w:rFonts w:asciiTheme="minorEastAsia" w:hAnsiTheme="minorEastAsia"/>
        </w:rPr>
        <w:t>15．</w:t>
      </w:r>
      <w:r>
        <w:rPr>
          <w:rFonts w:asciiTheme="minorEastAsia" w:hAnsiTheme="minorEastAsia"/>
          <w:b/>
        </w:rPr>
        <w:t>（2022·浙江温州·统考中考真题）</w:t>
      </w:r>
      <w:r>
        <w:rPr>
          <w:rFonts w:asciiTheme="minorEastAsia" w:hAnsiTheme="minorEastAsia"/>
        </w:rPr>
        <w:t>阅读材料，完成任务。</w:t>
      </w:r>
    </w:p>
    <w:p>
      <w:pPr>
        <w:spacing w:line="360" w:lineRule="auto"/>
        <w:ind w:firstLine="420" w:firstLineChars="200"/>
        <w:jc w:val="left"/>
        <w:textAlignment w:val="center"/>
        <w:rPr>
          <w:rFonts w:asciiTheme="minorEastAsia" w:hAnsiTheme="minorEastAsia"/>
        </w:rPr>
        <w:sectPr>
          <w:headerReference w:type="default" r:id="rId21"/>
          <w:footerReference w:type="default" r:id="rId22"/>
          <w:type w:val="nextPage"/>
          <w:pgSz w:w="11906" w:h="16838"/>
          <w:pgMar w:top="1417" w:right="1077" w:bottom="1417" w:left="1077" w:header="850" w:footer="992" w:gutter="0"/>
          <w:pgNumType w:start="9"/>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rPr>
      </w:pPr>
      <w:r>
        <w:rPr>
          <w:rFonts w:asciiTheme="minorEastAsia" w:hAnsiTheme="minorEastAsia"/>
        </w:rPr>
        <w:t>关于“冒险与生存”这一话题，下边这组读书小论文标题，反映出论文作者关联多本名著，从不同角度进行的思考与探究。</w:t>
      </w:r>
    </w:p>
    <w:tbl>
      <w:tblPr>
        <w:tblStyle w:val="TableNormal"/>
        <w:tblW w:w="0" w:type="auto"/>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363"/>
      </w:tblGrid>
      <w:tr>
        <w:tblPrEx>
          <w:tblW w:w="0" w:type="auto"/>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836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话题：冒险与生存</w:t>
            </w:r>
          </w:p>
          <w:p>
            <w:pPr>
              <w:spacing w:line="360" w:lineRule="auto"/>
              <w:ind w:firstLine="420" w:firstLineChars="200"/>
              <w:jc w:val="left"/>
              <w:textAlignment w:val="center"/>
              <w:rPr>
                <w:rFonts w:asciiTheme="minorEastAsia" w:hAnsiTheme="minorEastAsia"/>
              </w:rPr>
            </w:pPr>
            <w:r>
              <w:rPr>
                <w:rFonts w:asciiTheme="minorEastAsia" w:hAnsiTheme="minorEastAsia"/>
              </w:rPr>
              <w:t>从《基地》《哈利·波特与死亡圣器》看冒险背后的生命</w:t>
            </w:r>
          </w:p>
          <w:p>
            <w:pPr>
              <w:spacing w:line="360" w:lineRule="auto"/>
              <w:ind w:firstLine="420" w:firstLineChars="200"/>
              <w:jc w:val="left"/>
              <w:textAlignment w:val="center"/>
              <w:rPr>
                <w:rFonts w:asciiTheme="minorEastAsia" w:hAnsiTheme="minorEastAsia"/>
              </w:rPr>
            </w:pPr>
            <w:r>
              <w:rPr>
                <w:rFonts w:asciiTheme="minorEastAsia" w:hAnsiTheme="minorEastAsia"/>
              </w:rPr>
              <w:t>如何通过险境塑造人物——以《老人与海》和《海底两万里》为例</w:t>
            </w:r>
          </w:p>
          <w:p>
            <w:pPr>
              <w:spacing w:line="360" w:lineRule="auto"/>
              <w:ind w:firstLine="420" w:firstLineChars="200"/>
              <w:jc w:val="left"/>
              <w:textAlignment w:val="center"/>
              <w:rPr>
                <w:rFonts w:asciiTheme="minorEastAsia" w:hAnsiTheme="minorEastAsia"/>
              </w:rPr>
            </w:pPr>
            <w:r>
              <w:rPr>
                <w:rFonts w:asciiTheme="minorEastAsia" w:hAnsiTheme="minorEastAsia"/>
              </w:rPr>
              <w:t>比较《海底两万里》《基地》中主人公面对危机时心理的异同</w:t>
            </w:r>
          </w:p>
        </w:tc>
      </w:tr>
    </w:tbl>
    <w:p>
      <w:pPr>
        <w:spacing w:line="360" w:lineRule="auto"/>
        <w:ind w:firstLine="420" w:firstLineChars="200"/>
        <w:jc w:val="left"/>
        <w:textAlignment w:val="center"/>
        <w:rPr>
          <w:rFonts w:asciiTheme="minorEastAsia" w:hAnsiTheme="minorEastAsia"/>
        </w:rPr>
      </w:pPr>
      <w:r>
        <w:rPr>
          <w:rFonts w:asciiTheme="minorEastAsia" w:hAnsiTheme="minorEastAsia"/>
        </w:rPr>
        <w:t>请就“</w:t>
      </w:r>
      <w:r>
        <w:rPr>
          <w:rFonts w:asciiTheme="minorEastAsia" w:hAnsiTheme="minorEastAsia"/>
          <w:em w:val="dot"/>
        </w:rPr>
        <w:t>责任与担当</w:t>
      </w:r>
      <w:r>
        <w:rPr>
          <w:rFonts w:asciiTheme="minorEastAsia" w:hAnsiTheme="minorEastAsia"/>
        </w:rPr>
        <w:t>”这一话题，从备选名著中选择两本进行关联思考，拟写标题，并结合名著内容，简要论述。</w:t>
      </w:r>
    </w:p>
    <w:p>
      <w:pPr>
        <w:spacing w:line="360" w:lineRule="auto"/>
        <w:ind w:firstLine="420" w:firstLineChars="200"/>
        <w:jc w:val="left"/>
        <w:textAlignment w:val="center"/>
        <w:rPr>
          <w:rFonts w:asciiTheme="minorEastAsia" w:hAnsiTheme="minorEastAsia"/>
        </w:rPr>
      </w:pPr>
      <w:r>
        <w:rPr>
          <w:rFonts w:asciiTheme="minorEastAsia" w:hAnsiTheme="minorEastAsia"/>
        </w:rPr>
        <w:t>备选名著：《西游记》《水浒传》《钢铁是怎样炼成的》《小王子》《红岩》</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【答案】示例：担当，成长的必经之路——以《西游记》《小王子》为例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责任磨练心智，担当促人成长。西天取经路上，孙悟空一步步收敛桀骜不驯的性情，三打白骨精后，虽被师父误会，仍选择背负重任，返回取经队伍，出生入死，忠诚不贰，为取经立下汗马功劳。小王子负气离开玫瑰，后来在狐狸的指引下，认识到自己和玫瑰已经建立了驯养关系，决定对她负责，义无反顾地选择回到玫瑰身边。孙悟空和小王子的故事，让我们懂得了责任面前要勇于担当，在担当中磨炼心性，成就更好的自我。</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理解。从《西游记》《水浒传》《钢铁是怎样炼成的》《小王子》《红岩》中，任选两部名著，围绕“责任与担当”这一话题进行关联思考，拟写一个标题（即论点），并结合名著内容，简要论述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1：我选《水浒传》和《红岩》。标题：“责任与担当”的境界。论述：《水浒传》中，梁山好汉们希望宋江带领他们走向“八方共域，异姓一家”的理想世界。虽然宋江积极担起责任，但因其自身的局限，只一心想着归顺朝廷。后来好汉们替朝廷攻打方腊等，看似是担当起责任，但也只是为昏庸的朝廷卖命，最终走向失败。《红岩》写江姐、许云峰等共产党人在新中国成立前夕，在家国大任面前，义无反顾地选择了牺牲自我，宣传革命思想，粉碎了反动派炸毁城市的图谋。他们的勇敢、坚毅让人心生敬仰。可见，即使同样有责任有担当，因出发点不同，境界也迥然不同。</w:t>
      </w:r>
    </w:p>
    <w:p>
      <w:pPr>
        <w:spacing w:line="360" w:lineRule="auto"/>
        <w:ind w:firstLine="420" w:firstLineChars="200"/>
        <w:jc w:val="left"/>
        <w:textAlignment w:val="center"/>
        <w:rPr>
          <w:rFonts w:asciiTheme="minorEastAsia" w:hAnsiTheme="minorEastAsia"/>
          <w:color w:val="FF0000"/>
        </w:rPr>
        <w:sectPr>
          <w:headerReference w:type="default" r:id="rId23"/>
          <w:footerReference w:type="default" r:id="rId24"/>
          <w:type w:val="nextPage"/>
          <w:pgSz w:w="11906" w:h="16838"/>
          <w:pgMar w:top="1417" w:right="1077" w:bottom="1417" w:left="1077" w:header="850" w:footer="992" w:gutter="0"/>
          <w:pgNumType w:start="10"/>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2：我选《西游记》与《钢铁是怎样炼成的》。标题：理想是责任与担当的基础。论述：《西游记》中的唐僧是一个虔诚执著的佛教徒，他的理想就是到西天取经，在取经的过程中坚定，从不懈怠动摇，不为财色迷惑，不为死亡屈服，凭着坚韧不拔的精神，终成正果，正是坚定的理想，使他在取经路上，承担了领导人的责任和担当。孙悟空的理想就是保护好师傅，因此不惧千难万险，承担起了自己的责任，最后终于到达西天。《钢铁是怎样炼成的》中的保尔一个自觉的、无私的战士，他总是把党和国家利益放在第一位，他更是一个刚毅坚强的革命战士，他在人生各个方面都经受住了严峻的考验。在敌人的严刑拷打面前，他坚强不屈。在那血与火的年代，保尔和父兄们一起驰骋疆场，为保卫苏维埃政权，同外国武装干涉者和佩特拉的白匪军浴血奋战，表现了甘为革命事业不怕牺牲的献身精神。在恢复国民经济的艰难岁月中，他又以全部热情投入到和平建设劳动中。在全身瘫痪、双目失明后，他生命的全部需要，就是能够继续为党奋斗，表现了一个革命战士钢铁般的意志能达到的最高境界。他的责任与担当都源自他的崇高的共产主义理想。</w:t>
      </w:r>
    </w:p>
    <w:p>
      <w:pPr>
        <w:spacing w:line="360" w:lineRule="auto"/>
        <w:ind w:firstLine="420" w:firstLineChars="200"/>
        <w:jc w:val="left"/>
        <w:textAlignment w:val="center"/>
        <w:rPr>
          <w:rFonts w:asciiTheme="minorEastAsia" w:hAnsiTheme="minorEastAsia"/>
        </w:rPr>
      </w:pPr>
      <w:r>
        <w:rPr>
          <w:rFonts w:asciiTheme="minorEastAsia" w:hAnsiTheme="minorEastAsia"/>
        </w:rPr>
        <w:t>16．</w:t>
      </w:r>
      <w:r>
        <w:rPr>
          <w:rFonts w:asciiTheme="minorEastAsia" w:hAnsiTheme="minorEastAsia"/>
          <w:b/>
        </w:rPr>
        <w:t>（2023·河南周口·统考二模）</w:t>
      </w:r>
      <w:r>
        <w:rPr>
          <w:rFonts w:asciiTheme="minorEastAsia" w:hAnsiTheme="minorEastAsia"/>
        </w:rPr>
        <w:t>风霜雪雨虽是一种自然现象，但在文学作品中成为故事情节发展或人物命运转变的“推手”。请从下面选项中</w:t>
      </w:r>
      <w:r>
        <w:rPr>
          <w:rFonts w:asciiTheme="minorEastAsia" w:hAnsiTheme="minorEastAsia"/>
          <w:em w:val="dot"/>
        </w:rPr>
        <w:t>任选一项</w:t>
      </w:r>
      <w:r>
        <w:rPr>
          <w:rFonts w:asciiTheme="minorEastAsia" w:hAnsiTheme="minorEastAsia"/>
        </w:rPr>
        <w:t>，结合相关情节简要分析。</w:t>
      </w:r>
    </w:p>
    <w:p>
      <w:pPr>
        <w:spacing w:line="360" w:lineRule="auto"/>
        <w:ind w:firstLine="420" w:firstLineChars="200"/>
        <w:jc w:val="left"/>
        <w:textAlignment w:val="center"/>
        <w:rPr>
          <w:rFonts w:asciiTheme="minorEastAsia" w:hAnsiTheme="minorEastAsia"/>
        </w:rPr>
      </w:pPr>
      <w:r>
        <w:rPr>
          <w:rFonts w:asciiTheme="minorEastAsia" w:hAnsiTheme="minorEastAsia"/>
        </w:rPr>
        <w:t>①魔弄寒风飘大雪</w:t>
      </w:r>
      <w:r>
        <w:rPr>
          <w:rFonts w:asciiTheme="minorEastAsia" w:hAnsiTheme="minorEastAsia" w:cs="Times New Roman"/>
          <w:kern w:val="0"/>
          <w:sz w:val="24"/>
          <w:szCs w:val="24"/>
        </w:rPr>
        <w:t>        </w:t>
      </w:r>
      <w:r>
        <w:rPr>
          <w:rFonts w:asciiTheme="minorEastAsia" w:hAnsiTheme="minorEastAsia"/>
        </w:rPr>
        <w:t>僧思拜佛履层冰（《西游记》）</w:t>
      </w:r>
    </w:p>
    <w:p>
      <w:pPr>
        <w:spacing w:line="360" w:lineRule="auto"/>
        <w:ind w:firstLine="420" w:firstLineChars="200"/>
        <w:jc w:val="left"/>
        <w:textAlignment w:val="center"/>
        <w:rPr>
          <w:rFonts w:asciiTheme="minorEastAsia" w:hAnsiTheme="minorEastAsia"/>
        </w:rPr>
      </w:pPr>
      <w:r>
        <w:rPr>
          <w:rFonts w:asciiTheme="minorEastAsia" w:hAnsiTheme="minorEastAsia"/>
        </w:rPr>
        <w:t>②林教头风雪山神庙</w:t>
      </w:r>
      <w:r>
        <w:rPr>
          <w:rFonts w:asciiTheme="minorEastAsia" w:hAnsiTheme="minorEastAsia" w:cs="Times New Roman"/>
          <w:kern w:val="0"/>
          <w:sz w:val="24"/>
          <w:szCs w:val="24"/>
        </w:rPr>
        <w:t>        </w:t>
      </w:r>
      <w:r>
        <w:rPr>
          <w:rFonts w:asciiTheme="minorEastAsia" w:hAnsiTheme="minorEastAsia"/>
        </w:rPr>
        <w:t>陆虞候火烧草料场（《水浒传》）</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①示例：唐僧师徒来到通天河，听说河中有妖怪要吃小孩儿，悟空和八戒便变作小孩儿当祭品，前去捉拿妖怪，结果妖怪逃掉了。妖怪做法，使七月飘雪，冰封通天河。唐僧一行急于过河，待查清无异样后，横穿通天河，不想中计，唐僧被妖怪捉入河底。这个故事中，“冰雪”是情节发展的重要“推手”，推动后文悟空与妖怪打斗、请菩萨收服妖怪的情节的展开。</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示例：林冲遭高俅陷害，被刺配沧州看守草料场。风雪夜，林冲去酒店打酒回来，见所住的草屋被大雪压塌，于是就到不远的山神庙避雪。林冲正在山神庙喝酒时，看见草料场起了大火，准备去救火，凑巧听见了庙门外陆谦等人的谈话，得知陆谦等人放火烧了草料场，想把自己烧死的阴谋。恼怒中，林冲杀死陆谦等人。正是这个事件，使得林冲心中仅存的美好愿景化为泡影，被逼。上梁山。这里的“风雪”，正是林冲性格从逆来顺受转向“奋起反抗”的“推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【解析】本题考查名著内容与运用。</w:t>
      </w:r>
    </w:p>
    <w:p>
      <w:pPr>
        <w:spacing w:line="360" w:lineRule="auto"/>
        <w:ind w:firstLine="420" w:firstLineChars="200"/>
        <w:jc w:val="left"/>
        <w:textAlignment w:val="center"/>
        <w:rPr>
          <w:rFonts w:asciiTheme="minorEastAsia" w:hAnsiTheme="minorEastAsia"/>
          <w:color w:val="FF0000"/>
        </w:rPr>
        <w:sectPr>
          <w:headerReference w:type="default" r:id="rId25"/>
          <w:footerReference w:type="default" r:id="rId26"/>
          <w:type w:val="nextPage"/>
          <w:pgSz w:w="11906" w:h="16838"/>
          <w:pgMar w:top="1417" w:right="1077" w:bottom="1417" w:left="1077" w:header="850" w:footer="992" w:gutter="0"/>
          <w:pgNumType w:start="11"/>
          <w:cols w:num="1" w:space="425"/>
          <w:titlePg w:val="0"/>
          <w:docGrid w:type="lines" w:linePitch="318" w:charSpace="409"/>
        </w:sectPr>
      </w:pPr>
      <w:r>
        <w:rPr>
          <w:rFonts w:asciiTheme="minorEastAsia" w:hAnsiTheme="minorEastAsia"/>
          <w:color w:val="FF0000"/>
        </w:rPr>
        <w:t>结合《西游记》“魔弄寒风飘大雪 僧思拜佛履层冰”可知，相关的故事情节是唐僧师徒行至一河边，无法断其深浅，打算先向附近人家化缘求宿。几人来到一户人家，家中主人告知此河名为通天河，河中有位灵感大王，要村人每年献祭一对童男童女保风调雨顺。今年正好轮到这户献祭，唐僧令徒弟降妖除魔。悟空、八戒变作两童，在灵感大王庙等妖怪现身。妖怪见到两人原身，被吓得逃回通天河中。七月飘雪，冰封通天河，唐僧一众急于过河，待查清无异样后，横穿通天河，不想中计，唐僧被妖怪捉入河底。那场雪，纷纷洒洒，果如剪玉飞绵。师徒们叹玩多时，只见陈家老者，着两个僮仆，扫开道路，又两个送出热汤洗面。后来八戒、沙僧将怪引出水面，悟空抡棒便打，那怪潜入水中不出。观音被悟空请来，收伏妖怪，言明那怪是自己池中金鱼走脱成精。河中老鼋驮唐僧师徒过河，并托唐僧去西天问佛祖自己册轿将来之事。据此可知，这个故事中的“冰雪”是故事情节发展的“推手”，推动了后文悟空与妖怪打斗、请菩萨收服妖怪的情节的展开；</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结合《水浒传》“林教头风雪山神庙 陆虞候火烧草料场”可知，相关的故事情节是林冲发配沧州后看守天王堂，陆谦暗中到沧州买通管营和差拨，加害林冲。被酒馆主被李小二听到，林冲往日有恩于李，李小二提醒林冲小心留意。管营派遣林冲去看管大军草料场。是夜天降大雪，十分寒冷，林冲出门去买酒，回来后发现睡觉的草房被大雪压倒了，于是在附近的古庙中安歇。陆谦、富安和差拨深夜放火烧了草料场，欲致林冲于死地，回报高衙内，升官发财。三人放火后来到古庙，林冲在三人谈话中得知事情原委，大怒，将三人杀死。据此可知，这个故事中的“风雪”，是林冲命运转变的“推手”，它促使林冲逆来顺受、忍辱妥协的性格转而“奋起反抗”。据此作答。</w:t>
      </w:r>
    </w:p>
    <w:p>
      <w:pPr>
        <w:spacing w:line="360" w:lineRule="auto"/>
        <w:ind w:firstLine="420" w:firstLineChars="200"/>
        <w:jc w:val="left"/>
        <w:textAlignment w:val="center"/>
        <w:rPr>
          <w:rFonts w:asciiTheme="minorEastAsia" w:hAnsiTheme="minorEastAsia"/>
        </w:rPr>
      </w:pPr>
      <w:r>
        <w:rPr>
          <w:rFonts w:asciiTheme="minorEastAsia" w:hAnsiTheme="minorEastAsia"/>
        </w:rPr>
        <w:t>17．</w:t>
      </w:r>
      <w:r>
        <w:rPr>
          <w:rFonts w:asciiTheme="minorEastAsia" w:hAnsiTheme="minorEastAsia"/>
          <w:b/>
        </w:rPr>
        <w:t>（2023·广西玉林·统考一模）</w:t>
      </w:r>
      <w:r>
        <w:rPr>
          <w:rFonts w:asciiTheme="minorEastAsia" w:hAnsiTheme="minorEastAsia"/>
        </w:rPr>
        <w:t>论评价。读书会上，张明针对《水浒传》中的人物进行了评价，其中他对鲁智深的评价是“头脑简单，有勇无谋”，你是否同意他的观点，请结合小说的情节进行阐述。（80字以内）</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【答案】我不赞成此观点。鲁提辖救助金家父女时，多方权衡，安排妥当后，方以激将法拳打郑屠。意外打死他后，随机应变，骂其诈死，赢得脱身时间。可见鲁提辖头脑不简单，勇而有谋。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【解析】考查名著人物。对于这一观点应持反对态度，结合相关情节表述理由即可。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我不赞成此观点。鲁智深酒楼上饮酒后第二天，去客店找到金氏父女，保护二人离开。怕小二给郑屠送信，坐在店门口，一直到父女二人走远了，才去找郑屠。找到郑屠以后，故意激怒他，使他与自己打斗。三拳将其打死后，称其诈死，自己借机脱身。这些细节都体现了鲁智深粗中有细的性格特点，并不是“头脑简单，有勇无谋”。</w:t>
      </w:r>
    </w:p>
    <w:p>
      <w:pPr>
        <w:spacing w:line="360" w:lineRule="auto"/>
        <w:ind w:firstLine="420" w:firstLineChars="200"/>
        <w:jc w:val="left"/>
        <w:textAlignment w:val="center"/>
        <w:rPr>
          <w:rFonts w:asciiTheme="minorEastAsia" w:hAnsiTheme="minorEastAsia"/>
        </w:rPr>
      </w:pPr>
      <w:r>
        <w:rPr>
          <w:rFonts w:asciiTheme="minorEastAsia" w:hAnsiTheme="minorEastAsia"/>
        </w:rPr>
        <w:t>18．</w:t>
      </w:r>
      <w:r>
        <w:rPr>
          <w:rFonts w:asciiTheme="minorEastAsia" w:hAnsiTheme="minorEastAsia"/>
          <w:b/>
        </w:rPr>
        <w:t>（2023·河南信阳·校考三模）</w:t>
      </w:r>
      <w:r>
        <w:rPr>
          <w:rFonts w:asciiTheme="minorEastAsia" w:hAnsiTheme="minorEastAsia"/>
        </w:rPr>
        <w:t>阅读经典，美不胜收。同学们准备从不同角度对下面两部文文学名著进行寻美、探美。请任选一个专题，结合提示的名著内容，写出你的探究结论。</w:t>
      </w:r>
    </w:p>
    <w:p>
      <w:pPr>
        <w:spacing w:line="360" w:lineRule="auto"/>
        <w:ind w:firstLine="420" w:firstLineChars="200"/>
        <w:jc w:val="left"/>
        <w:textAlignment w:val="center"/>
        <w:rPr>
          <w:rFonts w:asciiTheme="minorEastAsia" w:hAnsiTheme="minorEastAsia"/>
        </w:rPr>
      </w:pPr>
      <w:r>
        <w:rPr>
          <w:rFonts w:asciiTheme="minorEastAsia" w:hAnsiTheme="minorEastAsia"/>
        </w:rPr>
        <w:t>专题一：珠串联结的结构美（《水浒传》中鲁智深、林冲、柴进三人的故事联结）</w:t>
      </w:r>
    </w:p>
    <w:p>
      <w:pPr>
        <w:spacing w:line="360" w:lineRule="auto"/>
        <w:ind w:firstLine="420" w:firstLineChars="200"/>
        <w:jc w:val="left"/>
        <w:textAlignment w:val="center"/>
        <w:rPr>
          <w:rFonts w:asciiTheme="minorEastAsia" w:hAnsiTheme="minorEastAsia"/>
        </w:rPr>
      </w:pPr>
      <w:r>
        <w:rPr>
          <w:rFonts w:asciiTheme="minorEastAsia" w:hAnsiTheme="minorEastAsia"/>
        </w:rPr>
        <w:t>专题二：危急时刻的人性美（《海底两万里》中尼摩船长等人在采珠场遇险）</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专题一示例：《水浒传》中讲单个英雄人物的故事时，事件相对独立又环环相扣相互联结。比如，鲁智深在大相国寺演练武艺，正好被林冲看到，并在墙外叫好，两人因此结识并结拜为兄弟，由此引出林冲误人白虎堂、刺配沧州后遇险，鲁智深大闹野猪林救他等一系列故事；林冲到沧州后，因在酒店吃饭引出店主关于柴进的介绍，进而引出林冲与柴进结识，林冲在杀人后走投无路之际，又得柴进推荐去梁山泊等一系列故事。这种珠串联结的结构，使叙事纵横捭阖，主线清晰。</w:t>
      </w:r>
    </w:p>
    <w:p>
      <w:pPr>
        <w:spacing w:line="360" w:lineRule="auto"/>
        <w:ind w:firstLine="420" w:firstLineChars="200"/>
        <w:jc w:val="left"/>
        <w:textAlignment w:val="center"/>
        <w:rPr>
          <w:rFonts w:asciiTheme="minorEastAsia" w:hAnsiTheme="minorEastAsia"/>
          <w:color w:val="FF0000"/>
        </w:rPr>
        <w:sectPr>
          <w:headerReference w:type="default" r:id="rId27"/>
          <w:footerReference w:type="default" r:id="rId28"/>
          <w:type w:val="nextPage"/>
          <w:pgSz w:w="11906" w:h="16838"/>
          <w:pgMar w:top="1417" w:right="1077" w:bottom="1417" w:left="1077" w:header="850" w:footer="992" w:gutter="0"/>
          <w:pgNumType w:start="12"/>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专题二示例：《海底两万里》中尼摩船长带领阿龙纳斯等人参观采珠场时，发现一位穷苦的采珠人受到鲨鱼袭击，就不顾个人安危，手持短刀和巨鲨搏斗，救下了采珠人，并送给他一袋珍珠，这表现出尼摩船长人性中的善良和对弱者的悲悯之心。而在尼摩船长要被鲨鱼压倒致死时，尼德·兰勇敢机警地出手相助，刺中了鲨鱼的心脏，救下了尼摩船长，这是他善良本性的体现，也是他对尼摩船长救命之恩的回报。他们在危急时刻都展现出人性的善和美。</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【解析】本题考查名著阅读。答题时，联系名著相关内容，结合专题主题分析即可。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专题一示例：在《水浒传》中，鲁智深因受不了清规戒律，醉打山门，后投奔至东京大相国寺，在东京大相国寺鲁智深与林冲相识的情节，引出林冲误入白虎堂，随之刺配沧州后遭遇危险，鲁智深大闹野猪林救了林冲的故事，林冲到沧州后，又引出林冲与柴进结识，杀人后走投无路时被柴进推荐去梁山泊等一系列的故事。各个事件相互独立又相互联结，这种链式结构使叙事环环相扣，主线清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专题二示例：《海底两万里》中阿龙纳斯接受了尼摩船长的建议，步行到海底养珠场观看印度人在海底采珠，忽然，有条巨鲨向一位穷苦的采珠人扑来。尼摩船长不顾个人安危，手拿短刀，挺身与鲨鱼搏斗，最后救下了采珠人并送了一包珍珠送给采珠人，这表现出尼摩船长人性中的善良和对弱者的同情；在尼摩船长被鲨鱼巨大的身躯所压倒，危在旦夕时，尼德·兰迅速投出利叉，击中鲨鱼的心脏，救下了尼摩船长，这是他善良本性的体现，体现了尼德·兰知恩图报的美好品德。他们在危急时刻都展现出人性的善和美。</w:t>
      </w:r>
    </w:p>
    <w:p>
      <w:pPr>
        <w:spacing w:line="360" w:lineRule="auto"/>
        <w:ind w:firstLine="420" w:firstLineChars="200"/>
        <w:jc w:val="left"/>
        <w:textAlignment w:val="center"/>
        <w:rPr>
          <w:rFonts w:asciiTheme="minorEastAsia" w:hAnsiTheme="minorEastAsia"/>
        </w:rPr>
      </w:pPr>
      <w:r>
        <w:rPr>
          <w:rFonts w:asciiTheme="minorEastAsia" w:hAnsiTheme="minorEastAsia"/>
        </w:rPr>
        <w:t>19．</w:t>
      </w:r>
      <w:r>
        <w:rPr>
          <w:rFonts w:asciiTheme="minorEastAsia" w:hAnsiTheme="minorEastAsia"/>
          <w:b/>
        </w:rPr>
        <w:t>（2023·河北唐山·统考二模）</w:t>
      </w:r>
      <w:r>
        <w:rPr>
          <w:rFonts w:asciiTheme="minorEastAsia" w:hAnsiTheme="minorEastAsia"/>
        </w:rPr>
        <w:t>阅读下面从名著中摘录的文字，回答问题。</w:t>
      </w:r>
    </w:p>
    <w:p>
      <w:pPr>
        <w:spacing w:line="360" w:lineRule="auto"/>
        <w:ind w:firstLine="420" w:firstLineChars="200"/>
        <w:jc w:val="left"/>
        <w:textAlignment w:val="center"/>
        <w:rPr>
          <w:rFonts w:asciiTheme="minorEastAsia" w:hAnsiTheme="minorEastAsia"/>
        </w:rPr>
      </w:pPr>
      <w:r>
        <w:rPr>
          <w:rFonts w:asciiTheme="minorEastAsia" w:hAnsiTheme="minorEastAsia"/>
        </w:rPr>
        <w:t>摘录一：</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鲁提辖道：“这个不妨事，俺自有道理。”便去身边摸出五两来银子，放在床上，看着_______道：“洒家今日不曾多带得些出来；你有银子，借些与俺，洒家明日便送还你。“_______道：“直甚么，要哥哥还！”去包裹里取出一锭十两银子放在桌上。鲁达看着李忠道：“你也借些出来与洒家。”李忠去身边摸出二两来银子。鲁提辖看了见少，便道：“也是个不爽利的人！”鲁达只把这十五两银子与了金老，分付道：“你父女两个将去做盘缠，一面收拾行李。俺明日清早来发付你两个起身，看那个店主人敢留你！”金老并女儿拜谢去了。鲁达把这二两银子丢还了李忠。</w:t>
      </w:r>
    </w:p>
    <w:p>
      <w:pPr>
        <w:spacing w:line="360" w:lineRule="auto"/>
        <w:ind w:firstLine="420" w:firstLineChars="200"/>
        <w:jc w:val="left"/>
        <w:textAlignment w:val="center"/>
        <w:rPr>
          <w:rFonts w:asciiTheme="minorEastAsia" w:hAnsiTheme="minorEastAsia"/>
        </w:rPr>
      </w:pPr>
      <w:r>
        <w:rPr>
          <w:rFonts w:asciiTheme="minorEastAsia" w:hAnsiTheme="minorEastAsia"/>
        </w:rPr>
        <w:t>摘录二：</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那些曾救了我的命的人，直到刚才，我都只能空自爱着而无以为报，现在我可以有所报答了。他们身背重轭，——我可以解脱他们；他们各奔东西，我能使他们重聚；我的自主，我的富裕，也同样可以为他们所有。我们不是四个人吗？两万英镑平分就是每人五千，——绰绰有余的了。这样公道就可以实现，大家都可以得到幸福。这样财富就不再使我感到压力，它也不再只是钱财的遗赠，而是得到了一种生活、希望和欢乐的遗产。</w:t>
      </w:r>
    </w:p>
    <w:p>
      <w:pPr>
        <w:spacing w:line="360" w:lineRule="auto"/>
        <w:ind w:firstLine="420" w:firstLineChars="200"/>
        <w:jc w:val="left"/>
        <w:textAlignment w:val="center"/>
        <w:rPr>
          <w:rFonts w:asciiTheme="minorEastAsia" w:hAnsiTheme="minorEastAsia"/>
        </w:rPr>
      </w:pPr>
      <w:r>
        <w:rPr>
          <w:rFonts w:asciiTheme="minorEastAsia" w:hAnsiTheme="minorEastAsia"/>
        </w:rPr>
        <w:t>(1)摘录一横线上应填的名字是</w:t>
      </w:r>
      <w:r>
        <w:rPr>
          <w:rFonts w:asciiTheme="minorEastAsia" w:hAnsiTheme="minorEastAsia" w:cs="Times New Roman"/>
          <w:u w:val="single"/>
        </w:rPr>
        <w:t xml:space="preserve">     </w:t>
      </w:r>
      <w:r>
        <w:rPr>
          <w:rFonts w:asciiTheme="minorEastAsia" w:hAnsiTheme="minorEastAsia"/>
        </w:rPr>
        <w:t>，摘录二节选自名著《</w:t>
      </w:r>
      <w:r>
        <w:rPr>
          <w:rFonts w:asciiTheme="minorEastAsia" w:hAnsiTheme="minorEastAsia" w:cs="Times New Roman"/>
          <w:u w:val="single"/>
        </w:rPr>
        <w:t xml:space="preserve">       </w:t>
      </w:r>
      <w:r>
        <w:rPr>
          <w:rFonts w:asciiTheme="minorEastAsia" w:hAnsiTheme="minorEastAsia"/>
        </w:rPr>
        <w:t>》。</w:t>
      </w:r>
    </w:p>
    <w:p>
      <w:pPr>
        <w:spacing w:line="360" w:lineRule="auto"/>
        <w:ind w:firstLine="420" w:firstLineChars="200"/>
        <w:jc w:val="left"/>
        <w:textAlignment w:val="center"/>
        <w:rPr>
          <w:rFonts w:asciiTheme="minorEastAsia" w:hAnsiTheme="minorEastAsia"/>
        </w:rPr>
      </w:pPr>
      <w:r>
        <w:rPr>
          <w:rFonts w:asciiTheme="minorEastAsia" w:hAnsiTheme="minorEastAsia"/>
        </w:rPr>
        <w:t>(2)摘录一中，同样是“摸出”银子，鲁提辖和李忠有什么不同？</w:t>
      </w:r>
    </w:p>
    <w:p>
      <w:pPr>
        <w:spacing w:line="360" w:lineRule="auto"/>
        <w:ind w:firstLine="420" w:firstLineChars="200"/>
        <w:jc w:val="left"/>
        <w:textAlignment w:val="center"/>
        <w:rPr>
          <w:rFonts w:asciiTheme="minorEastAsia" w:hAnsiTheme="minorEastAsia"/>
        </w:rPr>
        <w:sectPr>
          <w:headerReference w:type="default" r:id="rId29"/>
          <w:footerReference w:type="default" r:id="rId30"/>
          <w:type w:val="nextPage"/>
          <w:pgSz w:w="11906" w:h="16838"/>
          <w:pgMar w:top="1417" w:right="1077" w:bottom="1417" w:left="1077" w:header="850" w:footer="992" w:gutter="0"/>
          <w:pgNumType w:start="13"/>
          <w:cols w:num="1" w:space="425"/>
          <w:titlePg w:val="0"/>
          <w:docGrid w:type="lines" w:linePitch="318" w:charSpace="409"/>
        </w:sectPr>
      </w:pPr>
      <w:r>
        <w:rPr>
          <w:rFonts w:asciiTheme="minorEastAsia" w:hAnsiTheme="minorEastAsia"/>
        </w:rPr>
        <w:t>(3)说说从两文主人公对待金钱的做法中，你获得了哪些感悟。</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【答案】(1)     史进     简•爱</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(2)鲁提辖是翻遍身边所带物品，倾囊而出，表现了竭尽全力、慷慨大方的品德；李忠却是从自己所带的银子中挑选最小的，表现出自私、小气的特点。</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(3)要培养自己淡泊名利的品德，做人要善良慷慨。</w:t>
      </w:r>
    </w:p>
    <w:p>
      <w:pPr>
        <w:spacing w:line="360" w:lineRule="auto"/>
        <w:ind w:firstLine="420" w:firstLineChars="200"/>
        <w:jc w:val="left"/>
        <w:textAlignment w:val="center"/>
        <w:rPr>
          <w:rFonts w:asciiTheme="minorEastAsia" w:hAnsiTheme="minorEastAsia"/>
          <w:color w:val="FF0000"/>
        </w:r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【解析】（1）本题考查文学常识。</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第一空：摘录一记叙了鲁提辖与史进、李忠在酒楼吃酒时闻听金氏父女遭遇后决定救助，可是自己带的钱不多，就向史进、李忠借钱的事情，史进拿出十两，李忠掏出二两。因此，答案为：史进。</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第二空：记叙了简•爱得到叔父的遗产后决定与表姐妹们平分的事情。因此，答案为《简•爱》。</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本题考查情节的作用。同样是“摸出”银子，结合“洒家今日不曾多带得些出来”可知，鲁提辖是翻遍身边所带物品，倾囊而出，表现了竭尽全力、慷慨大方的品德；结合“李忠去身边摸出二两来银子”可知，李忠却是从自己所带的银子中挑选最小的，表现出自私、小气的特点。</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3）本题考查阅读感悟。鲁提辖与金氏父女素不相识，听到其不幸遭遇，就翻遍身边所带物品，倾囊而出，表现了竭尽全力、善良慷慨的品德；简•爱得到叔父的遗产后决定与表姐妹们平分，表现了不看重钱财、重情重义、慷慨大方的品德。因此。可得出启示：要培养自己淡泊名利的品德，做人要善良慷慨。</w:t>
      </w:r>
    </w:p>
    <w:p>
      <w:pPr>
        <w:spacing w:line="360" w:lineRule="auto"/>
        <w:ind w:firstLine="420" w:firstLineChars="200"/>
        <w:jc w:val="left"/>
        <w:textAlignment w:val="center"/>
        <w:rPr>
          <w:rFonts w:asciiTheme="minorEastAsia" w:hAnsiTheme="minorEastAsia"/>
        </w:rPr>
      </w:pPr>
      <w:r>
        <w:rPr>
          <w:rFonts w:asciiTheme="minorEastAsia" w:hAnsiTheme="minorEastAsia"/>
        </w:rPr>
        <w:t>20．</w:t>
      </w:r>
      <w:r>
        <w:rPr>
          <w:rFonts w:asciiTheme="minorEastAsia" w:hAnsiTheme="minorEastAsia"/>
          <w:b/>
        </w:rPr>
        <w:t>（2023·广东深圳·校联考二模）</w:t>
      </w:r>
      <w:r>
        <w:rPr>
          <w:rFonts w:asciiTheme="minorEastAsia" w:hAnsiTheme="minorEastAsia"/>
        </w:rPr>
        <w:t>班级的同学围绕“笑”对名著中人物形象的刻画等进行了专题探究，请你和他们一起完成探究过程，完成下列表格。</w:t>
      </w: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76"/>
        <w:gridCol w:w="3260"/>
        <w:gridCol w:w="1607"/>
        <w:gridCol w:w="3445"/>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名著</w:t>
            </w:r>
          </w:p>
        </w:tc>
        <w:tc>
          <w:tcPr>
            <w:tcW w:w="3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《西游记》</w:t>
            </w:r>
          </w:p>
        </w:tc>
        <w:tc>
          <w:tcPr>
            <w:tcW w:w="16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《B</w:t>
            </w:r>
            <w:r>
              <w:rPr>
                <w:rFonts w:asciiTheme="minorEastAsia" w:hAnsiTheme="minorEastAsia"/>
                <w:u w:val="single"/>
              </w:rPr>
              <w:t xml:space="preserve"> </w:t>
            </w:r>
            <w:r>
              <w:rPr>
                <w:rFonts w:asciiTheme="minorEastAsia" w:hAnsiTheme="minorEastAsia"/>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《红楼梦》</w:t>
            </w:r>
          </w:p>
        </w:tc>
      </w:tr>
      <w:tr>
        <w:tblPrEx>
          <w:tblW w:w="0" w:type="auto"/>
          <w:tblInd w:w="404" w:type="dxa"/>
          <w:tblCellMar>
            <w:top w:w="120" w:type="dxa"/>
            <w:left w:w="120" w:type="dxa"/>
            <w:bottom w:w="120" w:type="dxa"/>
            <w:right w:w="120" w:type="dxa"/>
          </w:tblCellMar>
        </w:tblPrEx>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作者</w:t>
            </w:r>
          </w:p>
        </w:tc>
        <w:tc>
          <w:tcPr>
            <w:tcW w:w="3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A</w:t>
            </w:r>
          </w:p>
        </w:tc>
        <w:tc>
          <w:tcPr>
            <w:tcW w:w="16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施耐庵</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曹雪芹</w:t>
            </w:r>
          </w:p>
        </w:tc>
      </w:tr>
      <w:tr>
        <w:tblPrEx>
          <w:tblW w:w="0" w:type="auto"/>
          <w:tblInd w:w="404" w:type="dxa"/>
          <w:tblCellMar>
            <w:top w:w="120" w:type="dxa"/>
            <w:left w:w="120" w:type="dxa"/>
            <w:bottom w:w="120" w:type="dxa"/>
            <w:right w:w="120" w:type="dxa"/>
          </w:tblCellMar>
        </w:tblPrEx>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标题</w:t>
            </w:r>
          </w:p>
        </w:tc>
        <w:tc>
          <w:tcPr>
            <w:tcW w:w="3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悟空计盗紫金铃</w:t>
            </w:r>
          </w:p>
        </w:tc>
        <w:tc>
          <w:tcPr>
            <w:tcW w:w="16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景阳冈C</w:t>
            </w:r>
            <w:r>
              <w:rPr>
                <w:rFonts w:asciiTheme="minorEastAsia" w:hAnsiTheme="minorEastAsia"/>
                <w:u w:val="single"/>
              </w:rPr>
              <w:t xml:space="preserve"> </w:t>
            </w:r>
            <w:r>
              <w:rPr>
                <w:rFonts w:asciiTheme="minorEastAsia" w:hAnsiTheme="minorEastAsia"/>
              </w:rPr>
              <w:t>打虎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刘姥姥进大观园</w:t>
            </w:r>
          </w:p>
        </w:tc>
      </w:tr>
      <w:tr>
        <w:tblPrEx>
          <w:tblW w:w="0" w:type="auto"/>
          <w:tblInd w:w="404" w:type="dxa"/>
          <w:tblCellMar>
            <w:top w:w="120" w:type="dxa"/>
            <w:left w:w="120" w:type="dxa"/>
            <w:bottom w:w="120" w:type="dxa"/>
            <w:right w:w="120" w:type="dxa"/>
          </w:tblCellMar>
        </w:tblPrEx>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笑的内容</w:t>
            </w:r>
          </w:p>
        </w:tc>
        <w:tc>
          <w:tcPr>
            <w:tcW w:w="3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妖王说：“这宝贝还分什么雌雄？”说着，就拔下棉花摇起铃铛来。可他摇了半天，竟一点烟火也不起。悟空笑道：“你那串雌的，就不灵了！”</w:t>
            </w:r>
          </w:p>
        </w:tc>
        <w:tc>
          <w:tcPr>
            <w:tcW w:w="16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C</w:t>
            </w:r>
            <w:r>
              <w:rPr>
                <w:rFonts w:asciiTheme="minorEastAsia" w:hAnsiTheme="minorEastAsia"/>
                <w:u w:val="single"/>
              </w:rPr>
              <w:t xml:space="preserve"> </w:t>
            </w:r>
            <w:r>
              <w:rPr>
                <w:rFonts w:asciiTheme="minorEastAsia" w:hAnsiTheme="minorEastAsia"/>
              </w:rPr>
              <w:t>看了，笑道：这是酒家诡诈，惊吓那等客人，便上冈子来。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湘云撑不住，一口茶都喷出来。黛玉笑岔了气，伏着桌子只叫“暧哟！”宝玉滚到贾母怀里，王夫人笑得用手指着凤姐儿……</w:t>
            </w:r>
          </w:p>
        </w:tc>
      </w:tr>
      <w:tr>
        <w:tblPrEx>
          <w:tblW w:w="0" w:type="auto"/>
          <w:tblInd w:w="404" w:type="dxa"/>
          <w:tblCellMar>
            <w:top w:w="120" w:type="dxa"/>
            <w:left w:w="120" w:type="dxa"/>
            <w:bottom w:w="120" w:type="dxa"/>
            <w:right w:w="120" w:type="dxa"/>
          </w:tblCellMar>
        </w:tblPrEx>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笑的背后</w:t>
            </w:r>
          </w:p>
        </w:tc>
        <w:tc>
          <w:tcPr>
            <w:tcW w:w="3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after="0" w:line="360" w:lineRule="auto"/>
              <w:ind w:firstLine="420" w:firstLineChars="200"/>
              <w:jc w:val="left"/>
              <w:textAlignment w:val="center"/>
              <w:rPr>
                <w:rFonts w:asciiTheme="minorEastAsia" w:hAnsiTheme="minorEastAsia"/>
              </w:rPr>
            </w:pPr>
          </w:p>
        </w:tc>
        <w:tc>
          <w:tcPr>
            <w:tcW w:w="16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u w:val="single"/>
              </w:rPr>
            </w:pPr>
            <w:r>
              <w:rPr>
                <w:rFonts w:asciiTheme="minorEastAsia" w:hAnsiTheme="minorEastAsia"/>
              </w:rPr>
              <w:t>D</w:t>
            </w:r>
            <w:r>
              <w:rPr>
                <w:rFonts w:asciiTheme="minorEastAsia" w:hAnsiTheme="minorEastAsia"/>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after="0" w:line="360" w:lineRule="auto"/>
              <w:ind w:firstLine="420" w:firstLineChars="200"/>
              <w:jc w:val="left"/>
              <w:textAlignment w:val="center"/>
              <w:rPr>
                <w:rFonts w:asciiTheme="minorEastAsia" w:hAnsiTheme="minorEastAsia"/>
              </w:rPr>
            </w:pPr>
          </w:p>
        </w:tc>
      </w:tr>
    </w:tbl>
    <w:p>
      <w:pPr>
        <w:sectPr>
          <w:headerReference w:type="default" r:id="rId31"/>
          <w:footerReference w:type="default" r:id="rId32"/>
          <w:type w:val="nextPage"/>
          <w:pgSz w:w="11906" w:h="16838"/>
          <w:pgMar w:top="1417" w:right="1077" w:bottom="1417" w:left="1077" w:header="850" w:footer="992" w:gutter="0"/>
          <w:pgNumType w:start="14"/>
          <w:cols w:num="1" w:space="425"/>
          <w:titlePg w:val="0"/>
          <w:docGrid w:type="lines" w:linePitch="318" w:charSpace="409"/>
        </w:sectPr>
      </w:pP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76"/>
        <w:gridCol w:w="3260"/>
        <w:gridCol w:w="1607"/>
        <w:gridCol w:w="3445"/>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3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0" w:line="360" w:lineRule="auto"/>
              <w:ind w:firstLine="420" w:firstLineChars="200"/>
              <w:jc w:val="left"/>
              <w:textAlignment w:val="center"/>
              <w:rPr>
                <w:rFonts w:asciiTheme="minorEastAsia" w:hAnsiTheme="minorEastAsia"/>
              </w:rPr>
            </w:pPr>
            <w:r>
              <w:rPr>
                <w:rFonts w:asciiTheme="minorEastAsia" w:hAnsiTheme="minorEastAsia"/>
              </w:rPr>
              <w:t>把降魔除妖写得轻松无比，更能表现孙悟空</w:t>
            </w:r>
          </w:p>
          <w:p>
            <w:pPr>
              <w:spacing w:line="360" w:lineRule="auto"/>
              <w:ind w:firstLine="420" w:firstLineChars="200"/>
              <w:jc w:val="left"/>
              <w:textAlignment w:val="center"/>
              <w:rPr>
                <w:rFonts w:asciiTheme="minorEastAsia" w:hAnsiTheme="minorEastAsia"/>
              </w:rPr>
            </w:pPr>
            <w:r>
              <w:rPr>
                <w:rFonts w:asciiTheme="minorEastAsia" w:hAnsiTheme="minorEastAsia"/>
              </w:rPr>
              <w:t>的聪明机智、顽皮喜人。人物塑造更加丰富完美。</w:t>
            </w:r>
          </w:p>
        </w:tc>
        <w:tc>
          <w:tcPr>
            <w:tcW w:w="160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0" w:line="360" w:lineRule="auto"/>
              <w:ind w:firstLine="420" w:firstLineChars="200"/>
              <w:jc w:val="left"/>
              <w:textAlignment w:val="center"/>
              <w:rPr>
                <w:rFonts w:asciiTheme="minorEastAsia" w:hAnsiTheme="minorEastAsia"/>
              </w:rPr>
            </w:pPr>
            <w:r>
              <w:rPr>
                <w:rFonts w:asciiTheme="minorEastAsia" w:hAnsiTheme="minorEastAsia"/>
              </w:rPr>
              <w:t>饱含作者的悲悯与尊敬，通过这位社会底层的农妇之眼映射出贾府豪奢的景象。</w:t>
            </w:r>
          </w:p>
        </w:tc>
      </w:tr>
    </w:tbl>
    <w:p>
      <w:pPr>
        <w:spacing w:line="360" w:lineRule="auto"/>
        <w:ind w:firstLine="420" w:firstLineChars="200"/>
        <w:jc w:val="left"/>
        <w:textAlignment w:val="center"/>
        <w:rPr>
          <w:rFonts w:asciiTheme="minorEastAsia" w:hAnsiTheme="minorEastAsia"/>
        </w:rPr>
      </w:pPr>
      <w:r>
        <w:rPr>
          <w:rFonts w:asciiTheme="minorEastAsia" w:hAnsiTheme="minorEastAsia"/>
        </w:rPr>
        <w:t>(1)请根据他们的探究结果填写上面的表格。</w:t>
      </w:r>
    </w:p>
    <w:p>
      <w:pPr>
        <w:spacing w:line="360" w:lineRule="auto"/>
        <w:ind w:firstLine="420" w:firstLineChars="200"/>
        <w:jc w:val="left"/>
        <w:textAlignment w:val="center"/>
        <w:rPr>
          <w:rFonts w:asciiTheme="minorEastAsia" w:hAnsiTheme="minorEastAsia"/>
        </w:rPr>
      </w:pPr>
      <w:r>
        <w:rPr>
          <w:rFonts w:asciiTheme="minorEastAsia" w:hAnsiTheme="minorEastAsia"/>
        </w:rPr>
        <w:t>①请将表格中的名著标题、作者和人物补充完整。</w:t>
      </w:r>
    </w:p>
    <w:p>
      <w:pPr>
        <w:spacing w:line="360" w:lineRule="auto"/>
        <w:ind w:firstLine="420" w:firstLineChars="200"/>
        <w:jc w:val="left"/>
        <w:textAlignment w:val="center"/>
        <w:rPr>
          <w:rFonts w:asciiTheme="minorEastAsia" w:hAnsiTheme="minorEastAsia"/>
        </w:rPr>
      </w:pPr>
      <w:r>
        <w:rPr>
          <w:rFonts w:asciiTheme="minorEastAsia" w:hAnsiTheme="minorEastAsia"/>
        </w:rPr>
        <w:t>②请根据表格，补充D处的内容。</w:t>
      </w:r>
    </w:p>
    <w:p>
      <w:pPr>
        <w:spacing w:line="360" w:lineRule="auto"/>
        <w:ind w:firstLine="420" w:firstLineChars="200"/>
        <w:jc w:val="left"/>
        <w:textAlignment w:val="center"/>
        <w:rPr>
          <w:rFonts w:asciiTheme="minorEastAsia" w:hAnsiTheme="minorEastAsia"/>
        </w:rPr>
      </w:pPr>
      <w:r>
        <w:rPr>
          <w:rFonts w:asciiTheme="minorEastAsia" w:hAnsiTheme="minorEastAsia"/>
        </w:rPr>
        <w:t>(2)请说说围绕“笑”对名著中人物形象的刻画等进行的专题探究，对你的阅读和写作有什么启发？</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【答案】(1)①A：吴承恩</w:t>
      </w:r>
      <w:r>
        <w:rPr>
          <w:rFonts w:asciiTheme="minorEastAsia" w:hAnsiTheme="minorEastAsia" w:cs="Times New Roman"/>
          <w:color w:val="FF0000"/>
          <w:kern w:val="0"/>
          <w:sz w:val="24"/>
          <w:szCs w:val="24"/>
        </w:rPr>
        <w:t>   </w:t>
      </w:r>
      <w:r>
        <w:rPr>
          <w:rFonts w:asciiTheme="minorEastAsia" w:hAnsiTheme="minorEastAsia"/>
          <w:color w:val="FF0000"/>
        </w:rPr>
        <w:t>B：水浒传</w:t>
      </w:r>
      <w:r>
        <w:rPr>
          <w:rFonts w:asciiTheme="minorEastAsia" w:hAnsiTheme="minorEastAsia" w:cs="Times New Roman"/>
          <w:color w:val="FF0000"/>
          <w:kern w:val="0"/>
          <w:sz w:val="24"/>
          <w:szCs w:val="24"/>
        </w:rPr>
        <w:t>  </w:t>
      </w:r>
      <w:r>
        <w:rPr>
          <w:rFonts w:asciiTheme="minorEastAsia" w:hAnsiTheme="minorEastAsia"/>
          <w:color w:val="FF0000"/>
        </w:rPr>
        <w:t>C：武松</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②D：刻画出武松嘲讽店家的心理，突出武松倔强无比，为下文成功打虎作铺垫。</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(2)①阅读小说可以抓住人物动作、神态等细节，进一步理解小说的主旨。②日常生活中的喜怒哀乐皆可入笔成文，富有生活味。③抓住人物刻画的细节描写，能够表现出人物性格特征。</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【解析】（1）本题考查名著作家作品积累能力。</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A.依据《西游记》和标题“悟空计盗紫金铃”可知，作者是吴承恩，中国明代著名小说家。</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B.依据“施耐庵”“景阳冈”可知，应该填写“水浒传”。《水浒传》,作者施耐庵,是中国四大名著之一,全书描写北宋末年以宋江为首的108位好汉在梁山起义,以及聚义之后接受招安、四处征战的故事。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C.《依据《水浒传》第23回内容可知：武松在回家途中路过景阳冈。在冈下酒店喝了很多酒，不听劝阻，独自过景阳冈。途中酒力发作，见一块大青石，便仰身躺下，刚要入睡，忽见一阵狂风，一只斑斓猛虎扑了过来，武松抓起梢棒。老虎先是一扑，武松闪过；老虎又把腰胯一掀，武松又躲过；老虎把尾倒竖起来一剪，武松又闪过。武松抡起梢棒，用尽全力一劈，可梢棒劈在树枝上，断了。武松只得空手按住虎头，用脚猛踢，用拳猛打，终于打死了老虎。武松为当地老百姓除去一大害，从此威名大震，被人们称为“打虎英雄”。再依据“武松看了笑道：‘这是酒家诡诈，惊吓那等客人，便去那厮家里歇宿。我却怕甚麽鸟！’”横拖着哨棒，便上冈子来。”可知，此处应该填写“武松”。</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依据“武松看了笑道：‘这是酒家诡诈，惊吓那等客人，便去那厮家里歇宿。我却怕甚麽鸟！’横拖着哨棒，便上冈子来。”可知，刻这句话表现出武松对店家嘲笑的心理，嘲笑店家的胆小怕事，也刻画了了武松倔强无比的性格特点，为下文武松打虎这一情节作铺垫。</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（2）本题考查理解名著细节描写的作用的能力。</w:t>
      </w:r>
    </w:p>
    <w:p>
      <w:pPr>
        <w:spacing w:line="360" w:lineRule="auto"/>
        <w:ind w:firstLine="420" w:firstLineChars="200"/>
        <w:jc w:val="left"/>
        <w:textAlignment w:val="center"/>
        <w:rPr>
          <w:rFonts w:asciiTheme="minorEastAsia" w:hAnsiTheme="minorEastAsia"/>
          <w:color w:val="FF0000"/>
        </w:rPr>
        <w:sectPr>
          <w:headerReference w:type="default" r:id="rId33"/>
          <w:footerReference w:type="default" r:id="rId34"/>
          <w:type w:val="nextPage"/>
          <w:pgSz w:w="11906" w:h="16838"/>
          <w:pgMar w:top="1417" w:right="1077" w:bottom="1417" w:left="1077" w:header="850" w:footer="992" w:gutter="0"/>
          <w:pgNumType w:start="15"/>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根据题目要求，结合所给名著内容，谈谈对写作的启发。组织合理的语言回答即可。《西游记》中“悟空计盗紫金铃”把降魔除妖写得轻松无比，富有生活味；《水浒传》中“景阳冈武松打虎”时武松“笑”抓住人物刻画的细节描写来体现人物特征。《红楼梦》中“刘姥姥进大观园”写众人的笑是用一个切入点进行群像刻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写文章时要抓住生活中的点点滴滴，写出乐趣；描写人物时，要结合神态描写、语言描写、心理描写综合起来，营造出生动立体的人物；写人物时可以以小见大，同时将人物面对一件事情时的不同性格放在一处描写，学会刻画群像。</w:t>
      </w:r>
    </w:p>
    <w:p>
      <w:pPr>
        <w:spacing w:line="360" w:lineRule="auto"/>
        <w:ind w:firstLine="420" w:firstLineChars="200"/>
        <w:jc w:val="left"/>
        <w:textAlignment w:val="center"/>
        <w:rPr>
          <w:rFonts w:asciiTheme="minorEastAsia" w:hAnsiTheme="minorEastAsia"/>
        </w:rPr>
      </w:pPr>
      <w:r>
        <w:rPr>
          <w:rFonts w:asciiTheme="minorEastAsia" w:hAnsiTheme="minorEastAsia"/>
        </w:rPr>
        <w:t>21．</w:t>
      </w:r>
      <w:r>
        <w:rPr>
          <w:rFonts w:asciiTheme="minorEastAsia" w:hAnsiTheme="minorEastAsia"/>
          <w:b/>
        </w:rPr>
        <w:t>（2023·云南玉溪·统考三模）</w:t>
      </w:r>
      <w:r>
        <w:rPr>
          <w:rFonts w:asciiTheme="minorEastAsia" w:hAnsiTheme="minorEastAsia"/>
        </w:rPr>
        <w:t>班级开展“名著阅读大家谈”阅读分享活动，请根据要求完成下面的问题。</w:t>
      </w:r>
    </w:p>
    <w:p>
      <w:pPr>
        <w:spacing w:line="360" w:lineRule="auto"/>
        <w:ind w:firstLine="420" w:firstLineChars="200"/>
        <w:jc w:val="left"/>
        <w:textAlignment w:val="center"/>
        <w:rPr>
          <w:rFonts w:asciiTheme="minorEastAsia" w:hAnsiTheme="minorEastAsia"/>
        </w:rPr>
      </w:pPr>
      <w:r>
        <w:rPr>
          <w:rFonts w:asciiTheme="minorEastAsia" w:hAnsiTheme="minorEastAsia"/>
        </w:rPr>
        <w:t>(1)请在下面的横线上把同学们分享交流的对话补充完整。</w:t>
      </w:r>
    </w:p>
    <w:p>
      <w:pPr>
        <w:spacing w:line="360" w:lineRule="auto"/>
        <w:ind w:firstLine="420" w:firstLineChars="200"/>
        <w:jc w:val="left"/>
        <w:textAlignment w:val="center"/>
        <w:rPr>
          <w:rFonts w:asciiTheme="minorEastAsia" w:hAnsiTheme="minorEastAsia"/>
        </w:rPr>
      </w:pPr>
      <w:r>
        <w:rPr>
          <w:rFonts w:asciiTheme="minorEastAsia" w:hAnsiTheme="minorEastAsia"/>
        </w:rPr>
        <w:t>小米同学：《西游记》和《水浒传》两部名著中有很多很多表现机智勇敢，足智多谋的情节。</w:t>
      </w:r>
    </w:p>
    <w:p>
      <w:pPr>
        <w:spacing w:line="360" w:lineRule="auto"/>
        <w:ind w:firstLine="420" w:firstLineChars="200"/>
        <w:jc w:val="left"/>
        <w:textAlignment w:val="center"/>
        <w:rPr>
          <w:rFonts w:asciiTheme="minorEastAsia" w:hAnsiTheme="minorEastAsia"/>
        </w:rPr>
      </w:pPr>
      <w:r>
        <w:rPr>
          <w:rFonts w:asciiTheme="minorEastAsia" w:hAnsiTheme="minorEastAsia"/>
        </w:rPr>
        <w:t>小亮同学：《水浒传》中吴用等人智取生辰纲、智赚卢俊义、智激林冲火并王伦、连环计智破祝家庄，就体现了吴用他们的足智多谋。</w:t>
      </w:r>
    </w:p>
    <w:p>
      <w:pPr>
        <w:spacing w:line="360" w:lineRule="auto"/>
        <w:ind w:firstLine="420" w:firstLineChars="200"/>
        <w:jc w:val="left"/>
        <w:textAlignment w:val="center"/>
        <w:rPr>
          <w:rFonts w:asciiTheme="minorEastAsia" w:hAnsiTheme="minorEastAsia"/>
        </w:rPr>
      </w:pPr>
      <w:r>
        <w:rPr>
          <w:rFonts w:asciiTheme="minorEastAsia" w:hAnsiTheme="minorEastAsia"/>
        </w:rPr>
        <w:t>小艳同学：《西游记》中</w:t>
      </w:r>
      <w:r>
        <w:rPr>
          <w:rFonts w:asciiTheme="minorEastAsia" w:hAnsiTheme="minorEastAsia" w:cs="Times New Roman"/>
          <w:u w:val="single"/>
        </w:rPr>
        <w:t xml:space="preserve">     </w:t>
      </w:r>
      <w:r>
        <w:rPr>
          <w:rFonts w:asciiTheme="minorEastAsia" w:hAnsiTheme="minorEastAsia"/>
        </w:rPr>
        <w:t>、</w:t>
      </w:r>
      <w:r>
        <w:rPr>
          <w:rFonts w:asciiTheme="minorEastAsia" w:hAnsiTheme="minorEastAsia" w:cs="Times New Roman"/>
          <w:u w:val="single"/>
        </w:rPr>
        <w:t xml:space="preserve">     </w:t>
      </w:r>
      <w:r>
        <w:rPr>
          <w:rFonts w:asciiTheme="minorEastAsia" w:hAnsiTheme="minorEastAsia"/>
        </w:rPr>
        <w:t>。也体现了这种足智多谋的情节。</w:t>
      </w:r>
    </w:p>
    <w:p>
      <w:pPr>
        <w:spacing w:line="360" w:lineRule="auto"/>
        <w:ind w:firstLine="420" w:firstLineChars="200"/>
        <w:jc w:val="left"/>
        <w:textAlignment w:val="center"/>
        <w:rPr>
          <w:rFonts w:asciiTheme="minorEastAsia" w:hAnsiTheme="minorEastAsia"/>
        </w:rPr>
      </w:pPr>
      <w:r>
        <w:rPr>
          <w:rFonts w:asciiTheme="minorEastAsia" w:hAnsiTheme="minorEastAsia"/>
        </w:rPr>
        <w:t>(2)《西游记》和《水浒传》两部名著中塑造了许多具有反抗精神的人物形象，请你从中选择一位，说说他们的反抗精神。</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【答案】(1)     示例：孙悟空斗金角、银角大王     大战红孩儿</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示例一：《水浒传》中“黑旋风”李逵反抗性很强，他一直反对招安。招安时，大闹东京城，在宋江饮高俅送来的毒酒中毒后，想到自己死后李逵肯定要聚众造反，怕坏了梁山泊的忠义名声，便让李逵也喝了毒酒一块儿被毒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示例二：《西游记》中最具有反抗精神是猴王孙悟空，他“大闹天宫”，突出他热爱自由、勇于反抗的精神。（言之有理即可）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【解析】（1）本题考查对名著情节的识记。所选的情节体现足智多谋即可。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例如：</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乌鸡国救国王：乌鸡国国王托梦给唐僧，自称三年前被一个道士推入御花园井中害死，道士变为国王篡位。国王交给唐僧一块玉珪。悟空将太子引入寺中，为太子言明其父王事，并哄骗八戒将国王尸身从井中捞出并背回宝林寺。又向太上老君索得一粒还魂丹，救活国王。假国王被揭穿，文殊现身，言明因缘，原来此怪是文殊菩萨坐骑青毛狮子。</w:t>
      </w:r>
    </w:p>
    <w:p>
      <w:pPr>
        <w:spacing w:line="360" w:lineRule="auto"/>
        <w:ind w:firstLine="420" w:firstLineChars="200"/>
        <w:jc w:val="left"/>
        <w:textAlignment w:val="center"/>
        <w:rPr>
          <w:rFonts w:asciiTheme="minorEastAsia" w:hAnsiTheme="minorEastAsia"/>
          <w:color w:val="FF0000"/>
        </w:rPr>
        <w:sectPr>
          <w:headerReference w:type="default" r:id="rId35"/>
          <w:footerReference w:type="default" r:id="rId36"/>
          <w:type w:val="nextPage"/>
          <w:pgSz w:w="11906" w:h="16838"/>
          <w:pgMar w:top="1417" w:right="1077" w:bottom="1417" w:left="1077" w:header="850" w:footer="992" w:gutter="0"/>
          <w:pgNumType w:start="16"/>
          <w:cols w:num="1" w:space="425"/>
          <w:titlePg w:val="0"/>
          <w:docGrid w:type="lines" w:linePitch="318" w:charSpace="409"/>
        </w:sectPr>
      </w:pPr>
      <w:r>
        <w:rPr>
          <w:rFonts w:asciiTheme="minorEastAsia" w:hAnsiTheme="minorEastAsia"/>
          <w:color w:val="FF0000"/>
        </w:rPr>
        <w:t>三调芭蕉扇：唐僧师徒西天取经，火焰山是必经之路，火焰山火大且不是一般的火，唯独芭蕉扇可以扇灭。芭蕉扇是铁扇公主的宝物。孙悟空第一次变成虫子去借芭蕉扇，铁扇公主给了一把假扇。孙悟空变成牛魔王骗走真扇，牛魔王变成猪八戒骗回真扇；孙悟空大战牛魔王，最终孙悟空胜，铁扇公主交出芭蕉扇，孙悟空扇灭火焰山，唐僧师徒继续向西赶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义激美猴王：唐僧被黄袍怪抓，八戒来到花果山请孙悟空，孙悟空不肯，八戒使用激将法使孙悟空上当。把黄袍怪打败收走，唐僧被救出后向孙悟空道歉承认自己错信白骨精的谎言。师徒重归于好，一起踏上了西行之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（2）本题考查对名著人物形象的识记和理解。作答时任选一位人物来分析即可。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例如：《水浒传》中的武松，他经历了哥哥的惨死，申诉无门，被张都监陷害等事件后，武松渐渐改变了想法，断绝了接受朝廷招安的念头，听宋江提起招安，武松很是反感。于是就提出了反对意见。</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又如：《西游记》中孙悟空天不怕地不怕，具有不屈的反抗精神。他敢于做斗争，与至高至尊的玉皇大帝作斗争，其中最典型的情节就是“大闹天宫”；与妖魔鬼怪作斗争，火眼金睛决不放过一个妖魔，如意金箍棒下决不对妖魔留情；与一切困难作斗争，决不退却低头。</w:t>
      </w:r>
    </w:p>
    <w:p>
      <w:pPr>
        <w:spacing w:line="360" w:lineRule="auto"/>
        <w:ind w:firstLine="420" w:firstLineChars="200"/>
        <w:jc w:val="left"/>
        <w:textAlignment w:val="center"/>
        <w:rPr>
          <w:rFonts w:asciiTheme="minorEastAsia" w:hAnsiTheme="minorEastAsia"/>
        </w:rPr>
      </w:pPr>
      <w:r>
        <w:rPr>
          <w:rFonts w:asciiTheme="minorEastAsia" w:hAnsiTheme="minorEastAsia"/>
        </w:rPr>
        <w:t>22．</w:t>
      </w:r>
      <w:r>
        <w:rPr>
          <w:rFonts w:asciiTheme="minorEastAsia" w:hAnsiTheme="minorEastAsia"/>
          <w:b/>
        </w:rPr>
        <w:t>（2023·山东淄博·统考三模）</w:t>
      </w:r>
      <w:r>
        <w:rPr>
          <w:rFonts w:asciiTheme="minorEastAsia" w:hAnsiTheme="minorEastAsia"/>
        </w:rPr>
        <w:t>辨人物：阅读名著要有自己的思考和判断。在“名著人物大家谈”活动中，下面两个问题是同学们的争论，请选一个谈谈你的看法，至少结合两处内容简述。</w:t>
      </w:r>
    </w:p>
    <w:p>
      <w:pPr>
        <w:spacing w:line="360" w:lineRule="auto"/>
        <w:ind w:firstLine="420" w:firstLineChars="200"/>
        <w:jc w:val="left"/>
        <w:textAlignment w:val="center"/>
        <w:rPr>
          <w:rFonts w:asciiTheme="minorEastAsia" w:hAnsiTheme="minorEastAsia"/>
        </w:rPr>
      </w:pPr>
      <w:r>
        <w:rPr>
          <w:rFonts w:asciiTheme="minorEastAsia" w:hAnsiTheme="minorEastAsia"/>
        </w:rPr>
        <w:t>(1)《西游记》中的沙僧是一个才能平平的人吗？</w:t>
      </w:r>
    </w:p>
    <w:p>
      <w:pPr>
        <w:spacing w:line="360" w:lineRule="auto"/>
        <w:ind w:firstLine="420" w:firstLineChars="200"/>
        <w:jc w:val="left"/>
        <w:textAlignment w:val="center"/>
        <w:rPr>
          <w:rFonts w:asciiTheme="minorEastAsia" w:hAnsiTheme="minorEastAsia"/>
        </w:rPr>
      </w:pPr>
      <w:r>
        <w:rPr>
          <w:rFonts w:asciiTheme="minorEastAsia" w:hAnsiTheme="minorEastAsia"/>
        </w:rPr>
        <w:t>(2)《水浒传》中的鲁智深是一个性情急躁的人吗？</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【答案】(1)示例一：沙僧是一个才能平平的人。他协助猪八戒捉拿黄袍怪，仅几个回合就被抓走了：银角大王来捉唐僧，他虽然奋力抵挡，但很快被制服了。</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示例二：沙僧不是一个才能平平的人。在流沙河，孙悟空和猪八戒联手都收服不了他，说明他本领高强：取经路上，他经常调解团队内部的矛盾，这种能力是孙悟空和猪八戒比不了的。</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示例三：说沙僧才能平平不公平。取经路上，因为分工不同，他主要负责挑行李和陪护师父，相比之下显得才能平平：但他是有高强本领的，在流沙河，孙悟空和猪八戒联手都没能收服他。</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(2)示例一：鲁智深是一个性情急躁的人。他在酒楼与人吃酒，听到隔壁有人哭，就心烦气躁发脾气，摔碗碟：在五台山，卖酒汉子怕长老责罚不愿卖给他酒，他就一脚踢倒汉子抢酒吃。</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示例二：鲁智深不是一个性情急躁的人。他为保证金氏父女安全上路，耐心地在客店坐了很久，才去找郑屠算账；在林冲被发配途中，他暗中保护，沉稳冷静，直到林冲在野猪林遇到危险时才冲出来。</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示例三：说鲁智深性情急躁太绝对。他有时急躁，一言不合就打人，受到搅扰就摔碗碟；但在帮助金氏父女时，他嫌朋友不爽快，言行看似急躁，实际上是豪爽的表现。</w:t>
      </w:r>
    </w:p>
    <w:p>
      <w:pPr>
        <w:spacing w:line="360" w:lineRule="auto"/>
        <w:ind w:firstLine="420" w:firstLineChars="200"/>
        <w:jc w:val="left"/>
        <w:textAlignment w:val="center"/>
        <w:rPr>
          <w:rFonts w:asciiTheme="minorEastAsia" w:hAnsiTheme="minorEastAsia"/>
          <w:color w:val="FF0000"/>
        </w:r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【解析】（1）本题考查对名著内容的识记。明确所选问题及看法，再结合名著中的情节谈理由即可。</w:t>
      </w:r>
    </w:p>
    <w:p>
      <w:pPr>
        <w:spacing w:line="360" w:lineRule="auto"/>
        <w:ind w:firstLine="420" w:firstLineChars="200"/>
        <w:jc w:val="left"/>
        <w:textAlignment w:val="center"/>
        <w:rPr>
          <w:rFonts w:asciiTheme="minorEastAsia" w:hAnsiTheme="minorEastAsia"/>
          <w:color w:val="FF0000"/>
        </w:rPr>
        <w:sectPr>
          <w:headerReference w:type="default" r:id="rId37"/>
          <w:footerReference w:type="default" r:id="rId38"/>
          <w:type w:val="nextPage"/>
          <w:pgSz w:w="11906" w:h="16838"/>
          <w:pgMar w:top="1417" w:right="1077" w:bottom="1417" w:left="1077" w:header="850" w:footer="992" w:gutter="0"/>
          <w:pgNumType w:start="17"/>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一：《西游记》中的沙僧不是才能平平的人。在唐僧取经经过流沙河时，沙悟净从水里钻出来抢唐僧，孙悟空将唐僧抱走，猪八戒拦住沙悟净与之大战二十合不分胜负；黑水河之难，唐僧和猪八戒被鼍龙所擒，沙悟净自告奋勇，让孙悟空在岸上看守行李，自己下水去救唐僧，在水里与鼍龙大战三十回合不分胜负，沙悟净想诈败引鼍龙上岸，但鼍龙不上当；可见沙僧是有才能有智慧的人。</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示例二：《西游记》中的沙僧是才能平平的人。沙僧在取经途中主要职责是看守行李马匹，还经常被妖怪擒住，少有在降妖除怪上建功。</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（2）本题考查对名著内容的识记。明确所选问题及看法，再结合名著中的情节谈理由即可。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一：《水浒传》中的鲁智深不是性情急躁的人。林冲被押开封府，当案孔目孙定与府尹将林冲刺配沧州；陆虞候买通防送公人董超薛霸，要于途中杀害林冲；薛霸、董超一路上百般折磨林冲；在野猪林，薛霸、董超将林冲绑在树上，说明高太尉陆虞候指使他俩陷害林冲的根由；听说林冲被发配沧州，鲁智深一直在暗地里跟着，两人要用水火棍打死林冲，后被鲁智深所救；鲁智深到大相国寺看菜园子；菜园子附近住着二、三十个泼皮，他们常来菜园子偷菜，已换了几个看园子的人都管不了他们，鲁智深倒拔垂杨柳折服众人；鲁智深遇事没有急于拳脚相加。</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二：《水浒传》中的鲁智深是性情急躁的人。鲁智深为了给金氏父女出气，三拳打死镇关西，惹上官司；鲁智深出逃代州雁门县，金老女婿赵员外送他去五台山，做僧避祸，鲁智深晚不坐禅，喝酒打人，大闹五台山；可见其性格急躁。</w:t>
      </w:r>
    </w:p>
    <w:p>
      <w:pPr>
        <w:spacing w:line="360" w:lineRule="auto"/>
        <w:ind w:firstLine="420" w:firstLineChars="200"/>
        <w:jc w:val="left"/>
        <w:textAlignment w:val="center"/>
        <w:rPr>
          <w:rFonts w:asciiTheme="minorEastAsia" w:hAnsiTheme="minorEastAsia"/>
        </w:rPr>
      </w:pPr>
      <w:r>
        <w:rPr>
          <w:rFonts w:asciiTheme="minorEastAsia" w:hAnsiTheme="minorEastAsia"/>
        </w:rPr>
        <w:t>23．</w:t>
      </w:r>
      <w:r>
        <w:rPr>
          <w:rFonts w:asciiTheme="minorEastAsia" w:hAnsiTheme="minorEastAsia"/>
          <w:b/>
        </w:rPr>
        <w:t>（2023·天津南开·统考三模）</w:t>
      </w:r>
      <w:r>
        <w:rPr>
          <w:rFonts w:asciiTheme="minorEastAsia" w:hAnsiTheme="minorEastAsia"/>
        </w:rPr>
        <w:t>请根据阅读积累，在下面题目的空缺处填写相应的内容。</w:t>
      </w:r>
    </w:p>
    <w:p>
      <w:pPr>
        <w:spacing w:line="360" w:lineRule="auto"/>
        <w:ind w:firstLine="420" w:firstLineChars="200"/>
        <w:jc w:val="left"/>
        <w:textAlignment w:val="center"/>
        <w:rPr>
          <w:rFonts w:asciiTheme="minorEastAsia" w:hAnsiTheme="minorEastAsia"/>
        </w:rPr>
      </w:pPr>
      <w:r>
        <w:rPr>
          <w:rFonts w:asciiTheme="minorEastAsia" w:hAnsiTheme="minorEastAsia"/>
        </w:rPr>
        <w:t>（1）在鲁迅的《朝花夕拾》中，“我”正欢呼雀跃地准备去看五猖会，父亲却突然要求“我”</w:t>
      </w:r>
      <w:r>
        <w:rPr>
          <w:rFonts w:asciiTheme="minorEastAsia" w:hAnsiTheme="minorEastAsia" w:cs="Times New Roman"/>
          <w:u w:val="single"/>
        </w:rPr>
        <w:t xml:space="preserve">          </w:t>
      </w:r>
      <w:r>
        <w:rPr>
          <w:rFonts w:asciiTheme="minorEastAsia" w:hAnsiTheme="minorEastAsia"/>
        </w:rPr>
        <w:t>（填事件），让“我”失去了看戏的兴致。</w:t>
      </w:r>
    </w:p>
    <w:p>
      <w:pPr>
        <w:spacing w:line="360" w:lineRule="auto"/>
        <w:ind w:firstLine="420" w:firstLineChars="200"/>
        <w:jc w:val="left"/>
        <w:textAlignment w:val="center"/>
        <w:rPr>
          <w:rFonts w:asciiTheme="minorEastAsia" w:hAnsiTheme="minorEastAsia"/>
        </w:rPr>
      </w:pPr>
      <w:r>
        <w:rPr>
          <w:rFonts w:asciiTheme="minorEastAsia" w:hAnsiTheme="minorEastAsia"/>
        </w:rPr>
        <w:t xml:space="preserve">（2）经典是人类智慧的结晶。读《A </w:t>
      </w:r>
      <w:r>
        <w:rPr>
          <w:rFonts w:asciiTheme="minorEastAsia" w:hAnsiTheme="minorEastAsia" w:cs="Times New Roman"/>
          <w:u w:val="single"/>
        </w:rPr>
        <w:t xml:space="preserve">           </w:t>
      </w:r>
      <w:r>
        <w:rPr>
          <w:rFonts w:asciiTheme="minorEastAsia" w:hAnsiTheme="minorEastAsia"/>
        </w:rPr>
        <w:t xml:space="preserve">》，我们了解了这是一部“用事实说话”的杰出作品：读《昆虫记》，我们知道了这是一部引人入胜的书，是法国昆虫学家B </w:t>
      </w:r>
      <w:r>
        <w:rPr>
          <w:rFonts w:asciiTheme="minorEastAsia" w:hAnsiTheme="minorEastAsia" w:cs="Times New Roman"/>
          <w:u w:val="single"/>
        </w:rPr>
        <w:t xml:space="preserve">        </w:t>
      </w:r>
      <w:r>
        <w:rPr>
          <w:rFonts w:asciiTheme="minorEastAsia" w:hAnsiTheme="minorEastAsia"/>
        </w:rPr>
        <w:t xml:space="preserve">花了足足三十年时间写就的十卷本科普巨著：读《水浒传》，我们结识了景阳冈打虎的C </w:t>
      </w:r>
      <w:r>
        <w:rPr>
          <w:rFonts w:asciiTheme="minorEastAsia" w:hAnsiTheme="minorEastAsia" w:cs="Times New Roman"/>
          <w:u w:val="single"/>
        </w:rPr>
        <w:t xml:space="preserve">       </w:t>
      </w:r>
      <w:r>
        <w:rPr>
          <w:rFonts w:asciiTheme="minorEastAsia" w:hAnsiTheme="minorEastAsia"/>
        </w:rPr>
        <w:t>（人名）……经典常读常新，是我们汲取人生智慧的永不枯竭的源泉。</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背《鉴略》     红星照耀中国     法布尔     武松</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【解析】本题考查名著阅读。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1）《五猖会》是现代文学家鲁迅于1926年创作的一篇回忆性散文，此文匠心独运，开篇就为参加赛会蓄势，先写童年看赛会，然后写《陶庵梦忆》里的热闹赛会，接着写自己见过的比较隆盛的赛会，这些都在为写五猖会做铺垫。然而，接着转写父亲要求“我”背书(背《鉴略》),“我”失望、郁阿之极，最后终于背书成功，得以去着五猖会，而作者并没写五猖会的盛况，表达了作者强烈谴责封建强权教育对孩子天性的扼杀。</w:t>
      </w:r>
    </w:p>
    <w:p>
      <w:pPr>
        <w:spacing w:line="360" w:lineRule="auto"/>
        <w:ind w:firstLine="420" w:firstLineChars="200"/>
        <w:jc w:val="left"/>
        <w:textAlignment w:val="center"/>
        <w:rPr>
          <w:rFonts w:asciiTheme="minorEastAsia" w:hAnsiTheme="minorEastAsia"/>
          <w:color w:val="FF0000"/>
        </w:rPr>
        <w:sectPr>
          <w:headerReference w:type="default" r:id="rId39"/>
          <w:footerReference w:type="default" r:id="rId40"/>
          <w:type w:val="nextPage"/>
          <w:pgSz w:w="11906" w:h="16838"/>
          <w:pgMar w:top="1417" w:right="1077" w:bottom="1417" w:left="1077" w:header="850" w:footer="992" w:gutter="0"/>
          <w:pgNumType w:start="18"/>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红星照耀中国》又名《西行漫记》，是美国著名记者埃德加·斯诺的不朽名著，是一部文笔优美的纪实性很强的报道性作品。作者真实地记录了自1936年6月到10月在中国西北革命根据地(以延安为中心的陕甘宁边区)进行实地采访的所见所闻，向全世界真实报道了中国和中国工农红军以及毛泽东、朱德、周恩来等许多红军领袖、红军将领的情况。《红星照耀中国》写了两个层面的事实：一是作者1936年6月至10月采访“红色中国”的过程；二是“红色中国”的历史、现状和未来。</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昆虫记》是法国杰出昆虫学家法布尔的传世佳作，它熔作者毕生研究成果和人生感悟于一炉，以人性关照虫性，将昆虫世界化作供人类获得知识、趣味、美感和思想的美文，这本书以忠实于法文原著整体风貌及表达特色为选择原则，让世界读者首次领略昆虫们的日常生活习性。《昆虫记》在自然科学史与文学史上都有它的地位，被誉为“昆虫的史诗”；法布尔被誉为“昆虫世界的荷马”，还被誉为“昆虫世界的维吉尔”。该书不仅真实地记录了昆虫的生活,还透过昆虫世界折射出社会与人生。</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水浒传》是元末明初施耐庵（现存刊本署名大多有施耐庵、罗贯中两人中的一人，或两人皆有）编著的章回体长篇小说。全书通过描写梁山好汉反抗欺压、水泊梁山壮大和受宋朝招安，以及受招安后为宋朝征战，最终消亡的宏大故事，艺术地反映了中国历史上宋江起义从发生、发展直至失败的全过程，深刻揭示了起义的社会根源，满腔热情地歌颂了起义英雄的反抗斗争和他们的社会理想，也具体揭示了起义失败的内在历史原因。</w:t>
      </w:r>
    </w:p>
    <w:p>
      <w:pPr>
        <w:spacing w:line="360" w:lineRule="auto"/>
        <w:ind w:firstLine="420" w:firstLineChars="200"/>
        <w:jc w:val="left"/>
        <w:textAlignment w:val="center"/>
        <w:rPr>
          <w:rFonts w:asciiTheme="minorEastAsia" w:hAnsiTheme="minorEastAsia"/>
        </w:rPr>
      </w:pPr>
      <w:r>
        <w:rPr>
          <w:rFonts w:asciiTheme="minorEastAsia" w:hAnsiTheme="minorEastAsia"/>
        </w:rPr>
        <w:t>24．</w:t>
      </w:r>
      <w:r>
        <w:rPr>
          <w:rFonts w:asciiTheme="minorEastAsia" w:hAnsiTheme="minorEastAsia"/>
          <w:b/>
        </w:rPr>
        <w:t>（2023·广东珠海·珠海市文园中学校考三模）</w:t>
      </w:r>
      <w:r>
        <w:rPr>
          <w:rFonts w:asciiTheme="minorEastAsia" w:hAnsiTheme="minorEastAsia"/>
        </w:rPr>
        <w:t>其实很多人回归是历经“人生困境”与“成功突围”，进而达到新境界，请从下面三个人物中选择一个进行阐述，并完成下面的表格。</w:t>
      </w:r>
    </w:p>
    <w:p>
      <w:pPr>
        <w:spacing w:line="360" w:lineRule="auto"/>
        <w:ind w:firstLine="420" w:firstLineChars="200"/>
        <w:jc w:val="left"/>
        <w:textAlignment w:val="center"/>
        <w:rPr>
          <w:rFonts w:asciiTheme="minorEastAsia" w:hAnsiTheme="minorEastAsia"/>
        </w:rPr>
      </w:pPr>
      <w:r>
        <w:rPr>
          <w:rFonts w:asciiTheme="minorEastAsia" w:hAnsiTheme="minorEastAsia"/>
        </w:rPr>
        <w:t>a《钢铁是怎样炼成的》中的保尔 b《简·爱》中的简·爱 c《水浒传》中的林冲</w:t>
      </w: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26"/>
        <w:gridCol w:w="2410"/>
        <w:gridCol w:w="2126"/>
        <w:gridCol w:w="2268"/>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1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人物</w:t>
            </w:r>
          </w:p>
        </w:tc>
        <w:tc>
          <w:tcPr>
            <w:tcW w:w="2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困境</w:t>
            </w:r>
          </w:p>
        </w:tc>
        <w:tc>
          <w:tcPr>
            <w:tcW w:w="21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突围</w:t>
            </w:r>
          </w:p>
        </w:tc>
        <w:tc>
          <w:tcPr>
            <w:tcW w:w="22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人生启示</w:t>
            </w:r>
          </w:p>
        </w:tc>
      </w:tr>
      <w:tr>
        <w:tblPrEx>
          <w:tblW w:w="0" w:type="auto"/>
          <w:tblInd w:w="404" w:type="dxa"/>
          <w:tblCellMar>
            <w:top w:w="120" w:type="dxa"/>
            <w:left w:w="120" w:type="dxa"/>
            <w:bottom w:w="120" w:type="dxa"/>
            <w:right w:w="120" w:type="dxa"/>
          </w:tblCellMar>
        </w:tblPrEx>
        <w:tc>
          <w:tcPr>
            <w:tcW w:w="21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①</w:t>
            </w:r>
            <w:r>
              <w:rPr>
                <w:rFonts w:asciiTheme="minorEastAsia" w:hAnsiTheme="minorEastAsia" w:cs="Times New Roman"/>
                <w:u w:val="single"/>
              </w:rPr>
              <w:t xml:space="preserve">      </w:t>
            </w:r>
          </w:p>
        </w:tc>
        <w:tc>
          <w:tcPr>
            <w:tcW w:w="2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②</w:t>
            </w:r>
            <w:r>
              <w:rPr>
                <w:rFonts w:asciiTheme="minorEastAsia" w:hAnsiTheme="minorEastAsia" w:cs="Times New Roman"/>
                <w:u w:val="single"/>
              </w:rPr>
              <w:t xml:space="preserve">      </w:t>
            </w:r>
          </w:p>
        </w:tc>
        <w:tc>
          <w:tcPr>
            <w:tcW w:w="21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③</w:t>
            </w:r>
            <w:r>
              <w:rPr>
                <w:rFonts w:asciiTheme="minorEastAsia" w:hAnsiTheme="minorEastAsia" w:cs="Times New Roman"/>
                <w:u w:val="single"/>
              </w:rPr>
              <w:t xml:space="preserve">      </w:t>
            </w:r>
          </w:p>
        </w:tc>
        <w:tc>
          <w:tcPr>
            <w:tcW w:w="22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④</w:t>
            </w:r>
            <w:r>
              <w:rPr>
                <w:rFonts w:asciiTheme="minorEastAsia" w:hAnsiTheme="minorEastAsia" w:cs="Times New Roman"/>
                <w:u w:val="single"/>
              </w:rPr>
              <w:t xml:space="preserve">      </w:t>
            </w:r>
          </w:p>
        </w:tc>
      </w:tr>
    </w:tbl>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示例：保尔     保尔到疗养院疗养，身患重病却一心想着工作，不久出了车祸，保尔不得不再一次住进疗养院，随着病情的恶化，保尔的身体彻底垮了。他失去了重新归队的希望，产生了自杀的念头。     他想到了以前经历的种种困难和为了克服困难所做的奋斗，他决定乐观活下去，冲出困难的铁环。     困难总会让我们变得情弱，但是真正的勇士会战胜心中的恐惧，成为生活的强者。</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【解析】本题考查探究能力。结合历经“人生困境”与“成功突围”分析，并写出启示。</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示例一：人物：保尔。</w:t>
      </w:r>
    </w:p>
    <w:p>
      <w:pPr>
        <w:spacing w:line="360" w:lineRule="auto"/>
        <w:ind w:firstLine="420" w:firstLineChars="200"/>
        <w:jc w:val="left"/>
        <w:textAlignment w:val="center"/>
        <w:rPr>
          <w:rFonts w:asciiTheme="minorEastAsia" w:hAnsiTheme="minorEastAsia"/>
          <w:color w:val="FF0000"/>
        </w:rPr>
        <w:sectPr>
          <w:headerReference w:type="default" r:id="rId41"/>
          <w:footerReference w:type="default" r:id="rId42"/>
          <w:type w:val="nextPage"/>
          <w:pgSz w:w="11906" w:h="16838"/>
          <w:pgMar w:top="1417" w:right="1077" w:bottom="1417" w:left="1077" w:header="850" w:footer="992" w:gutter="0"/>
          <w:pgNumType w:start="19"/>
          <w:cols w:num="1" w:space="425"/>
          <w:titlePg w:val="0"/>
          <w:docGrid w:type="lines" w:linePitch="318" w:charSpace="409"/>
        </w:sectPr>
      </w:pPr>
      <w:r>
        <w:rPr>
          <w:rFonts w:asciiTheme="minorEastAsia" w:hAnsiTheme="minorEastAsia"/>
          <w:color w:val="FF0000"/>
        </w:rPr>
        <w:t>困境：保尔参军后当过侦察兵，后来又当了骑兵。他在战场上是个敢于冲锋陷阵的战士而且还是一名优秀的政治宣传员。他特别喜欢读《牛虻》《斯巴达克斯》等作品，经常给战友们朗读或讲故事。在一次激战中，他的头部受了重伤。</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突围：他用顽强的毅力战胜了死神。他的身体状况使他不能再回前线，于是他立即投入了恢复和建设国家的工作。他做团的工作、肃反工作，并忘我地投入到艰苦的体力劳动中去。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启示：无论在哪个年代，无论是谁，都应拥有保尔这样的与困难做斗争的勇气和大无畏的精神，力图有所作为（做一个对社会有用的人），让生命变得充实而有意义。</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示例二：人物：简•爱。</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困境：来到庄园主罗彻斯特家当了一名家庭教师，贫苦低微、其貌不扬，和罗彻斯特地位悬殊。</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突围：勇敢执着地追求幸福，向罗切斯特表白心意。</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启示：告诉我们要做一个能够主宰自己命运的人。</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示例三：人物：林冲。</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困境：林冲原为东京八十万禁军枪棒教头，武艺高强。因他的妻子长得漂亮，所以被太尉高俅的儿子高衙内调戏。高俅为满足儿子心愿，想设计害死林冲，找人卖刀给林冲，又要看刀，使林冲误带宝刀入白虎堂，林冲蒙冤刺配沧州后，又指使公差在途中行凶，幸亏鲁智深在野猪林相救，林冲才保住性命。林冲被发配沧州牢城后，看守草料场，高俅又指使陆谦放火暗算。</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突围：林冲发现后杀了陆谦，冒着风雪连夜投奔梁山泊。</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启示：告诉我们面对恶势力不要妥协。</w:t>
      </w:r>
    </w:p>
    <w:p>
      <w:pPr>
        <w:spacing w:line="360" w:lineRule="auto"/>
        <w:ind w:firstLine="420" w:firstLineChars="200"/>
        <w:jc w:val="left"/>
        <w:textAlignment w:val="center"/>
        <w:rPr>
          <w:rFonts w:asciiTheme="minorEastAsia" w:hAnsiTheme="minorEastAsia"/>
        </w:rPr>
      </w:pPr>
      <w:r>
        <w:rPr>
          <w:rFonts w:asciiTheme="minorEastAsia" w:hAnsiTheme="minorEastAsia"/>
        </w:rPr>
        <w:t>25．</w:t>
      </w:r>
      <w:r>
        <w:rPr>
          <w:rFonts w:asciiTheme="minorEastAsia" w:hAnsiTheme="minorEastAsia"/>
          <w:b/>
        </w:rPr>
        <w:t>（2023·河南南阳·统考一模）</w:t>
      </w:r>
      <w:r>
        <w:rPr>
          <w:rFonts w:asciiTheme="minorEastAsia" w:hAnsiTheme="minorEastAsia"/>
        </w:rPr>
        <w:t>阅读以下名著摘选，任选一题，进行作答。</w:t>
      </w:r>
    </w:p>
    <w:p>
      <w:pPr>
        <w:spacing w:line="360" w:lineRule="auto"/>
        <w:ind w:firstLine="420" w:firstLineChars="200"/>
        <w:jc w:val="left"/>
        <w:textAlignment w:val="center"/>
        <w:rPr>
          <w:rFonts w:asciiTheme="minorEastAsia" w:hAnsiTheme="minorEastAsia"/>
        </w:rPr>
      </w:pPr>
      <w:r>
        <w:rPr>
          <w:rFonts w:asciiTheme="minorEastAsia" w:hAnsiTheme="minorEastAsia"/>
        </w:rPr>
        <w:t>文本一</w:t>
      </w:r>
      <w:r>
        <w:rPr>
          <w:rFonts w:asciiTheme="minorEastAsia" w:hAnsiTheme="minorEastAsia" w:cs="Times New Roman"/>
          <w:kern w:val="0"/>
          <w:sz w:val="24"/>
          <w:szCs w:val="24"/>
        </w:rPr>
        <w:t>  </w:t>
      </w:r>
      <w:r>
        <w:rPr>
          <w:rFonts w:asciiTheme="minorEastAsia" w:hAnsiTheme="minorEastAsia" w:cs="楷体"/>
        </w:rPr>
        <w:t>______道：“你们三位弟兄在这里，不是我坏心术来诱你们，这件事是非同小可的勾当！目今朝内蔡太师是六月十五日生辰，他的女婿是北京大名府梁中书，起解十万贯金珠宝贝与他丈人庆生辰。今有一个好汉姓刘，名唐，特来报知。如今欲要请你们去商议，聚几个好汉，向山凹僻静去处，取此一套富贵不义之财，大家图个一世快活。因此特教小生只做买鱼来请你们三个计较，成此一事，不知你们心意如何？”</w:t>
      </w:r>
    </w:p>
    <w:p>
      <w:pPr>
        <w:spacing w:line="360" w:lineRule="auto"/>
        <w:ind w:firstLine="420" w:firstLineChars="200"/>
        <w:jc w:val="left"/>
        <w:textAlignment w:val="center"/>
        <w:rPr>
          <w:rFonts w:asciiTheme="minorEastAsia" w:hAnsiTheme="minorEastAsia"/>
        </w:rPr>
      </w:pPr>
      <w:r>
        <w:rPr>
          <w:rFonts w:asciiTheme="minorEastAsia" w:hAnsiTheme="minorEastAsia"/>
        </w:rPr>
        <w:t>文本二</w:t>
      </w:r>
      <w:r>
        <w:rPr>
          <w:rFonts w:asciiTheme="minorEastAsia" w:hAnsiTheme="minorEastAsia"/>
        </w:rPr>
        <w:br/>
      </w:r>
      <w:r>
        <w:rPr>
          <w:rFonts w:asciiTheme="minorEastAsia" w:hAnsiTheme="minor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https://d.book118.com/428124020102006047</w:t>
        </w:r>
      </w:hyperlink>
    </w:p>
    <w:p>
      <w:pPr>
        <w:spacing w:line="360" w:lineRule="auto"/>
        <w:ind w:firstLine="420" w:firstLineChars="200"/>
        <w:jc w:val="left"/>
        <w:textAlignment w:val="center"/>
        <w:rPr>
          <w:rFonts w:asciiTheme="minorEastAsia" w:hAnsiTheme="minorEastAsia"/>
        </w:rPr>
      </w:pPr>
    </w:p>
    <w:sectPr>
      <w:headerReference w:type="default" r:id="rId44"/>
      <w:footerReference w:type="default" r:id="rId45"/>
      <w:type w:val="nextPage"/>
      <w:pgSz w:w="11906" w:h="16838"/>
      <w:pgMar w:top="1417" w:right="1077" w:bottom="1417" w:left="1077" w:header="850" w:footer="992" w:gutter="0"/>
      <w:pgNumType w:start="20"/>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1342"/>
    <w:rsid w:val="000104EC"/>
    <w:rsid w:val="0001360E"/>
    <w:rsid w:val="00041561"/>
    <w:rsid w:val="00051F46"/>
    <w:rsid w:val="00054016"/>
    <w:rsid w:val="000D38AA"/>
    <w:rsid w:val="000D7007"/>
    <w:rsid w:val="000E4A0D"/>
    <w:rsid w:val="000F3805"/>
    <w:rsid w:val="00106693"/>
    <w:rsid w:val="00146953"/>
    <w:rsid w:val="001744BD"/>
    <w:rsid w:val="001A598E"/>
    <w:rsid w:val="00210640"/>
    <w:rsid w:val="00234E30"/>
    <w:rsid w:val="00243072"/>
    <w:rsid w:val="0027067E"/>
    <w:rsid w:val="002771D2"/>
    <w:rsid w:val="002E56FE"/>
    <w:rsid w:val="00363227"/>
    <w:rsid w:val="0039696A"/>
    <w:rsid w:val="003B1993"/>
    <w:rsid w:val="003E1D7B"/>
    <w:rsid w:val="003F1D2B"/>
    <w:rsid w:val="0040402F"/>
    <w:rsid w:val="004151FC"/>
    <w:rsid w:val="00434E64"/>
    <w:rsid w:val="00453E58"/>
    <w:rsid w:val="00467EF2"/>
    <w:rsid w:val="0047331D"/>
    <w:rsid w:val="00481B91"/>
    <w:rsid w:val="00486104"/>
    <w:rsid w:val="004D15FD"/>
    <w:rsid w:val="00515026"/>
    <w:rsid w:val="0056487D"/>
    <w:rsid w:val="005862C6"/>
    <w:rsid w:val="005D498E"/>
    <w:rsid w:val="005F7FE9"/>
    <w:rsid w:val="00607E99"/>
    <w:rsid w:val="00652B60"/>
    <w:rsid w:val="006810D5"/>
    <w:rsid w:val="006B3F31"/>
    <w:rsid w:val="006C74D7"/>
    <w:rsid w:val="006E406D"/>
    <w:rsid w:val="0071569C"/>
    <w:rsid w:val="00721887"/>
    <w:rsid w:val="00727FEF"/>
    <w:rsid w:val="00732FDB"/>
    <w:rsid w:val="007543C5"/>
    <w:rsid w:val="00775536"/>
    <w:rsid w:val="007A4194"/>
    <w:rsid w:val="007D68BA"/>
    <w:rsid w:val="0084570F"/>
    <w:rsid w:val="0085328A"/>
    <w:rsid w:val="00881E91"/>
    <w:rsid w:val="00883D89"/>
    <w:rsid w:val="0088697F"/>
    <w:rsid w:val="009035F2"/>
    <w:rsid w:val="00913910"/>
    <w:rsid w:val="009225D3"/>
    <w:rsid w:val="009A3650"/>
    <w:rsid w:val="00A1652D"/>
    <w:rsid w:val="00A179C2"/>
    <w:rsid w:val="00A43319"/>
    <w:rsid w:val="00A478B8"/>
    <w:rsid w:val="00AA32FB"/>
    <w:rsid w:val="00AE4AEE"/>
    <w:rsid w:val="00B205AE"/>
    <w:rsid w:val="00B35913"/>
    <w:rsid w:val="00BA2576"/>
    <w:rsid w:val="00BB5575"/>
    <w:rsid w:val="00BF2518"/>
    <w:rsid w:val="00BF4AD7"/>
    <w:rsid w:val="00C02FC6"/>
    <w:rsid w:val="00C13B11"/>
    <w:rsid w:val="00C2613D"/>
    <w:rsid w:val="00C75024"/>
    <w:rsid w:val="00CF25D6"/>
    <w:rsid w:val="00D275BD"/>
    <w:rsid w:val="00DD0D58"/>
    <w:rsid w:val="00E26CD9"/>
    <w:rsid w:val="00E31506"/>
    <w:rsid w:val="00E41FD7"/>
    <w:rsid w:val="00E8727B"/>
    <w:rsid w:val="00F401A6"/>
    <w:rsid w:val="00F71915"/>
    <w:rsid w:val="00F91960"/>
    <w:rsid w:val="00FB3578"/>
    <w:rsid w:val="00FB568B"/>
    <w:rsid w:val="00FC652E"/>
    <w:rsid w:val="049755A2"/>
    <w:rsid w:val="477A6C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semiHidden/>
    <w:unhideWhenUsed/>
    <w:rPr>
      <w:color w:val="0000FF"/>
      <w:u w:val="single"/>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semiHidden/>
    <w:rPr>
      <w:sz w:val="18"/>
      <w:szCs w:val="18"/>
    </w:rPr>
  </w:style>
  <w:style w:type="paragraph" w:styleId="NoSpacing">
    <w:name w:val="No Spacing"/>
    <w:uiPriority w:val="1"/>
    <w:qFormat/>
    <w:pPr>
      <w:widowControl w:val="0"/>
      <w:jc w:val="both"/>
    </w:pPr>
    <w:rPr>
      <w:rFonts w:asciiTheme="minorHAnsi"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yperlink" Target="https://d.book118.com/428124020102006047" TargetMode="Externa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15</TotalTime>
  <Pages>28</Pages>
  <Words>6734</Words>
  <Characters>38390</Characters>
  <Application>Microsoft Office Word</Application>
  <DocSecurity>0</DocSecurity>
  <Lines>319</Lines>
  <Paragraphs>90</Paragraphs>
  <ScaleCrop>false</ScaleCrop>
  <Company/>
  <LinksUpToDate>false</LinksUpToDate>
  <CharactersWithSpaces>45034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风雨后的彩虹</cp:lastModifiedBy>
  <cp:revision>6</cp:revision>
  <dcterms:created xsi:type="dcterms:W3CDTF">2023-07-25T01:15:00Z</dcterms:created>
  <dcterms:modified xsi:type="dcterms:W3CDTF">2024-03-20T10:21:50Z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498849BC8AE1410EB2E5273FF99FFB7C_12</vt:lpwstr>
  </property>
  <property fmtid="{D5CDD505-2E9C-101B-9397-08002B2CF9AE}" pid="7" name="KSOProductBuildVer">
    <vt:lpwstr>2052-12.1.0.16388</vt:lpwstr>
  </property>
</Properties>
</file>