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黑体" w:eastAsia="黑体" w:hAnsi="黑体"/>
          <w:sz w:val="18"/>
          <w:szCs w:val="18"/>
        </w:rPr>
      </w:pPr>
      <w:bookmarkStart w:id="0" w:name="_GoBack"/>
      <w:r>
        <w:rPr>
          <w:rFonts w:ascii="华文中宋" w:eastAsia="华文中宋" w:hAnsi="华文中宋" w:hint="eastAsia"/>
          <w:sz w:val="18"/>
          <w:szCs w:val="18"/>
          <w:u w:val="single"/>
        </w:rPr>
        <w:t>任丘市“城中村”失地农民养老保险问题及对策研究—以南关村为例</w:t>
      </w:r>
    </w:p>
    <w:bookmarkEnd w:id="0"/>
    <w:p>
      <w:pPr>
        <w:jc w:val="center"/>
        <w:rPr>
          <w:rFonts w:ascii="黑体" w:eastAsia="黑体" w:hAnsi="黑体"/>
          <w:sz w:val="36"/>
          <w:szCs w:val="36"/>
        </w:rPr>
      </w:pPr>
    </w:p>
    <w:p>
      <w:pPr>
        <w:jc w:val="center"/>
        <w:rPr>
          <w:rFonts w:ascii="黑体" w:eastAsia="黑体" w:hAnsi="黑体"/>
          <w:sz w:val="36"/>
          <w:szCs w:val="36"/>
        </w:rPr>
      </w:pPr>
    </w:p>
    <w:tbl>
      <w:tblPr>
        <w:tblStyle w:val="TableNormal"/>
        <w:tblW w:w="6037" w:type="dxa"/>
        <w:jc w:val="center"/>
        <w:tblLayout w:type="fixed"/>
        <w:tblCellMar>
          <w:top w:w="0" w:type="dxa"/>
          <w:left w:w="108" w:type="dxa"/>
          <w:bottom w:w="0" w:type="dxa"/>
          <w:right w:w="108" w:type="dxa"/>
        </w:tblCellMar>
      </w:tblPr>
      <w:tblGrid>
        <w:gridCol w:w="1501"/>
        <w:gridCol w:w="4536"/>
      </w:tblGrid>
      <w:tr>
        <w:tblPrEx>
          <w:tblW w:w="6037" w:type="dxa"/>
          <w:jc w:val="center"/>
          <w:tblLayout w:type="fixed"/>
          <w:tblCellMar>
            <w:top w:w="0" w:type="dxa"/>
            <w:left w:w="108" w:type="dxa"/>
            <w:bottom w:w="0" w:type="dxa"/>
            <w:right w:w="108" w:type="dxa"/>
          </w:tblCellMar>
        </w:tblPrEx>
        <w:trPr>
          <w:jc w:val="center"/>
        </w:trPr>
        <w:tc>
          <w:tcPr>
            <w:tcW w:w="1501" w:type="dxa"/>
          </w:tcPr>
          <w:p>
            <w:pPr>
              <w:jc w:val="center"/>
              <w:rPr>
                <w:rFonts w:ascii="华文中宋" w:eastAsia="华文中宋" w:hAnsi="华文中宋"/>
                <w:sz w:val="32"/>
                <w:szCs w:val="32"/>
              </w:rPr>
            </w:pPr>
            <w:r>
              <w:rPr>
                <w:rFonts w:ascii="华文中宋" w:eastAsia="华文中宋" w:hAnsi="华文中宋" w:hint="eastAsia"/>
                <w:sz w:val="32"/>
                <w:szCs w:val="32"/>
              </w:rPr>
              <w:t>题    目</w:t>
            </w:r>
          </w:p>
        </w:tc>
        <w:tc>
          <w:tcPr>
            <w:tcW w:w="4536" w:type="dxa"/>
            <w:vAlign w:val="center"/>
          </w:tcPr>
          <w:p>
            <w:pPr>
              <w:rPr>
                <w:rFonts w:ascii="华文中宋" w:eastAsia="华文中宋" w:hAnsi="华文中宋"/>
                <w:sz w:val="32"/>
                <w:szCs w:val="32"/>
                <w:u w:val="single"/>
              </w:rPr>
            </w:pPr>
            <w:r>
              <w:rPr>
                <w:rFonts w:ascii="华文中宋" w:eastAsia="华文中宋" w:hAnsi="华文中宋" w:hint="eastAsia"/>
                <w:sz w:val="32"/>
                <w:szCs w:val="32"/>
                <w:u w:val="single"/>
              </w:rPr>
              <w:t>任丘市“城中村”失地农民养老保险问题及对策研究</w:t>
            </w:r>
          </w:p>
          <w:p>
            <w:pPr>
              <w:rPr>
                <w:rFonts w:ascii="华文中宋" w:eastAsia="华文中宋" w:hAnsi="华文中宋"/>
                <w:sz w:val="32"/>
                <w:szCs w:val="32"/>
                <w:u w:val="single"/>
              </w:rPr>
            </w:pPr>
            <w:r>
              <w:rPr>
                <w:rFonts w:ascii="华文中宋" w:eastAsia="华文中宋" w:hAnsi="华文中宋" w:hint="eastAsia"/>
                <w:sz w:val="32"/>
                <w:szCs w:val="32"/>
                <w:u w:val="single"/>
              </w:rPr>
              <w:t xml:space="preserve">           ——以南关村为例</w:t>
            </w:r>
          </w:p>
        </w:tc>
      </w:tr>
    </w:tbl>
    <w:p>
      <w:pPr>
        <w:outlineLvl w:val="0"/>
        <w:rPr>
          <w:rFonts w:ascii="黑体" w:eastAsia="黑体" w:hAnsi="黑体" w:cs="黑体"/>
          <w:b/>
          <w:bCs/>
          <w:sz w:val="32"/>
          <w:szCs w:val="32"/>
        </w:rPr>
        <w:sectPr>
          <w:footerReference w:type="default" r:id="rId6"/>
          <w:pgSz w:w="11906" w:h="16838"/>
          <w:pgMar w:top="1134" w:right="1417" w:bottom="1134" w:left="1417" w:header="851" w:footer="992" w:gutter="0"/>
          <w:pgNumType w:fmt="upperRoman" w:start="1"/>
          <w:cols w:num="1" w:space="0"/>
          <w:docGrid w:type="lines" w:linePitch="312" w:charSpace="0"/>
        </w:sectPr>
      </w:pPr>
      <w:bookmarkStart w:id="1" w:name="_Toc4689"/>
      <w:bookmarkStart w:id="2" w:name="_Toc618"/>
      <w:bookmarkStart w:id="3" w:name="_Toc18359"/>
    </w:p>
    <w:p>
      <w:pPr>
        <w:outlineLvl w:val="0"/>
        <w:rPr>
          <w:rFonts w:ascii="黑体" w:eastAsia="黑体" w:hAnsi="黑体" w:cs="黑体"/>
          <w:b/>
          <w:bCs/>
          <w:sz w:val="32"/>
          <w:szCs w:val="32"/>
        </w:rPr>
      </w:pPr>
    </w:p>
    <w:p>
      <w:pPr>
        <w:jc w:val="center"/>
        <w:outlineLvl w:val="0"/>
        <w:rPr>
          <w:rFonts w:ascii="黑体" w:eastAsia="黑体" w:hAnsi="黑体" w:cs="黑体"/>
          <w:b/>
          <w:bCs/>
          <w:sz w:val="32"/>
          <w:szCs w:val="32"/>
        </w:rPr>
      </w:pPr>
      <w:bookmarkStart w:id="4" w:name="_Toc4057"/>
    </w:p>
    <w:p>
      <w:pPr>
        <w:jc w:val="center"/>
        <w:outlineLvl w:val="0"/>
        <w:rPr>
          <w:rFonts w:ascii="黑体" w:eastAsia="黑体" w:hAnsi="黑体" w:cs="黑体"/>
          <w:sz w:val="32"/>
          <w:szCs w:val="32"/>
        </w:rPr>
      </w:pPr>
      <w:r>
        <w:rPr>
          <w:rFonts w:ascii="黑体" w:eastAsia="黑体" w:hAnsi="黑体" w:cs="黑体" w:hint="eastAsia"/>
          <w:b/>
          <w:bCs/>
          <w:sz w:val="32"/>
          <w:szCs w:val="32"/>
        </w:rPr>
        <w:t>摘    要</w:t>
      </w:r>
      <w:bookmarkEnd w:id="1"/>
      <w:bookmarkEnd w:id="2"/>
      <w:bookmarkEnd w:id="3"/>
      <w:bookmarkEnd w:id="4"/>
    </w:p>
    <w:p>
      <w:pPr>
        <w:jc w:val="center"/>
        <w:outlineLvl w:val="0"/>
        <w:rPr>
          <w:rFonts w:asciiTheme="majorEastAsia" w:eastAsiaTheme="majorEastAsia" w:hAnsiTheme="majorEastAsia"/>
          <w:sz w:val="24"/>
          <w:szCs w:val="24"/>
        </w:rPr>
      </w:pPr>
    </w:p>
    <w:p>
      <w:pPr>
        <w:pStyle w:val="NormalWeb"/>
        <w:widowControl/>
        <w:spacing w:line="400" w:lineRule="exact"/>
        <w:ind w:firstLine="480" w:firstLineChars="200"/>
        <w:rPr>
          <w:rFonts w:asciiTheme="majorEastAsia" w:eastAsiaTheme="majorEastAsia" w:hAnsiTheme="majorEastAsia"/>
          <w:szCs w:val="24"/>
        </w:rPr>
      </w:pPr>
      <w:r>
        <w:rPr>
          <w:rFonts w:asciiTheme="majorEastAsia" w:eastAsiaTheme="majorEastAsia" w:hAnsiTheme="majorEastAsia" w:hint="eastAsia"/>
          <w:szCs w:val="24"/>
        </w:rPr>
        <w:t>自上世纪改革开放以来，中国的工业化和现代化持续发展，城市化的速度与日俱增。在进行城市基础设施建设和工业建设过程中，政府要对土地资源进行规划和调和，来促进城市的发展。然而因为城市建设用地的稀缺性，各地都出现了土地短缺的现象。为了推进城市化更加顺利，</w:t>
      </w:r>
      <w:r>
        <w:rPr>
          <w:szCs w:val="24"/>
        </w:rPr>
        <w:t>解决土地短缺问题，政府将征地目标转向了传统的农业用地，尤其是在城市规划范围内、靠近城市的村镇。</w:t>
      </w:r>
      <w:r>
        <w:rPr>
          <w:rFonts w:asciiTheme="majorEastAsia" w:eastAsiaTheme="majorEastAsia" w:hAnsiTheme="majorEastAsia" w:hint="eastAsia"/>
          <w:szCs w:val="24"/>
        </w:rPr>
        <w:t>大批农地被征用，造成过去通过土地生存的农民失去土地，形成了失地农民这一群体。失地农民不仅是城市发展的推动者同时也是受害者。失去土地对农民来说无异于失去了生活来源，处于社会弱势地位，所以迫切需要解决失地农民失去土地的后续问题和社会保障问题。但是目前我国对于失地农民这一群体的现状是土地征用补偿制度有缺陷，失地农民社会保险制度不完善。</w:t>
      </w:r>
    </w:p>
    <w:p>
      <w:pPr>
        <w:spacing w:line="400" w:lineRule="exact"/>
        <w:ind w:firstLine="480" w:firstLineChars="200"/>
        <w:rPr>
          <w:rFonts w:asciiTheme="majorEastAsia" w:eastAsiaTheme="majorEastAsia" w:hAnsiTheme="majorEastAsia"/>
          <w:sz w:val="24"/>
          <w:szCs w:val="24"/>
        </w:rPr>
      </w:pPr>
      <w:r>
        <w:rPr>
          <w:rFonts w:asciiTheme="majorEastAsia" w:eastAsiaTheme="majorEastAsia" w:hAnsiTheme="majorEastAsia" w:hint="eastAsia"/>
          <w:sz w:val="24"/>
          <w:szCs w:val="24"/>
        </w:rPr>
        <w:t>本文以河北省任丘市为例，对河北省任丘市“城中村”失地农民养老保险的现状进行了解，并通过研究发现了在失地农民本身、政府以及制度设计三方面均存在一些问题，找到了问题背后的原因：失地农民思想观念固化、政府工作不到位、失地农民养老保险制度有漏洞，针对问题提出相应的完善建议。</w:t>
      </w:r>
    </w:p>
    <w:p>
      <w:pPr>
        <w:spacing w:line="400" w:lineRule="exact"/>
        <w:ind w:firstLine="480" w:firstLineChars="200"/>
        <w:outlineLvl w:val="0"/>
        <w:rPr>
          <w:rFonts w:asciiTheme="majorEastAsia" w:eastAsiaTheme="majorEastAsia" w:hAnsiTheme="majorEastAsia"/>
          <w:sz w:val="24"/>
          <w:szCs w:val="24"/>
        </w:rPr>
      </w:pPr>
    </w:p>
    <w:p>
      <w:pPr>
        <w:spacing w:line="400" w:lineRule="exact"/>
        <w:rPr>
          <w:rFonts w:asciiTheme="majorEastAsia" w:eastAsiaTheme="majorEastAsia" w:hAnsiTheme="majorEastAsia"/>
          <w:sz w:val="24"/>
          <w:szCs w:val="24"/>
        </w:rPr>
      </w:pPr>
      <w:r>
        <w:rPr>
          <w:rFonts w:asciiTheme="majorEastAsia" w:eastAsiaTheme="majorEastAsia" w:hAnsiTheme="majorEastAsia" w:hint="eastAsia"/>
          <w:b/>
          <w:bCs/>
          <w:sz w:val="24"/>
          <w:szCs w:val="24"/>
        </w:rPr>
        <w:t>关键词：</w:t>
      </w:r>
      <w:r>
        <w:rPr>
          <w:rFonts w:asciiTheme="majorEastAsia" w:eastAsiaTheme="majorEastAsia" w:hAnsiTheme="majorEastAsia" w:hint="eastAsia"/>
          <w:sz w:val="24"/>
          <w:szCs w:val="24"/>
        </w:rPr>
        <w:t>城中村；失地农民；社会保障；失地农民养老保险制度</w:t>
      </w:r>
    </w:p>
    <w:p>
      <w:pPr>
        <w:spacing w:line="400" w:lineRule="exact"/>
        <w:outlineLvl w:val="0"/>
        <w:rPr>
          <w:rFonts w:asciiTheme="majorEastAsia" w:eastAsiaTheme="majorEastAsia" w:hAnsiTheme="majorEastAsia"/>
          <w:sz w:val="24"/>
          <w:szCs w:val="24"/>
        </w:rPr>
      </w:pPr>
    </w:p>
    <w:p>
      <w:pPr>
        <w:spacing w:line="400" w:lineRule="exact"/>
        <w:outlineLvl w:val="0"/>
        <w:rPr>
          <w:rFonts w:asciiTheme="majorEastAsia" w:eastAsiaTheme="majorEastAsia" w:hAnsiTheme="majorEastAsia"/>
          <w:sz w:val="24"/>
          <w:szCs w:val="24"/>
        </w:rPr>
      </w:pPr>
    </w:p>
    <w:p>
      <w:pPr>
        <w:spacing w:line="400" w:lineRule="exact"/>
        <w:outlineLvl w:val="0"/>
        <w:rPr>
          <w:rFonts w:asciiTheme="majorEastAsia" w:eastAsiaTheme="majorEastAsia" w:hAnsiTheme="majorEastAsia"/>
          <w:sz w:val="24"/>
          <w:szCs w:val="24"/>
        </w:rPr>
      </w:pPr>
    </w:p>
    <w:p>
      <w:pPr>
        <w:outlineLvl w:val="0"/>
        <w:rPr>
          <w:rFonts w:ascii="Times New Roman" w:hAnsi="Times New Roman"/>
          <w:b/>
          <w:bCs/>
          <w:sz w:val="30"/>
          <w:szCs w:val="30"/>
        </w:rPr>
      </w:pPr>
    </w:p>
    <w:p>
      <w:pPr>
        <w:pStyle w:val="Heading1"/>
        <w:rPr>
          <w:rFonts w:ascii="Times New Roman" w:hAnsi="Times New Roman"/>
          <w:bCs/>
          <w:sz w:val="30"/>
          <w:szCs w:val="30"/>
        </w:rPr>
      </w:pPr>
    </w:p>
    <w:p>
      <w:pPr>
        <w:spacing w:line="400" w:lineRule="exact"/>
        <w:rPr>
          <w:rFonts w:ascii="Times New Roman" w:hAnsi="Times New Roman"/>
          <w:sz w:val="32"/>
          <w:szCs w:val="32"/>
        </w:rPr>
      </w:pPr>
    </w:p>
    <w:p>
      <w:pPr>
        <w:spacing w:line="400" w:lineRule="exact"/>
        <w:rPr>
          <w:rFonts w:ascii="Times New Roman" w:hAnsi="Times New Roman"/>
          <w:sz w:val="32"/>
          <w:szCs w:val="32"/>
        </w:rPr>
      </w:pPr>
    </w:p>
    <w:p>
      <w:pPr>
        <w:spacing w:line="400" w:lineRule="exact"/>
        <w:rPr>
          <w:rFonts w:ascii="Times New Roman" w:hAnsi="Times New Roman"/>
          <w:sz w:val="32"/>
          <w:szCs w:val="32"/>
        </w:rPr>
      </w:pPr>
      <w:r>
        <w:rPr>
          <w:rFonts w:ascii="Times New Roman" w:hAnsi="Times New Roman"/>
          <w:sz w:val="32"/>
          <w:szCs w:val="32"/>
        </w:rPr>
        <w:br/>
      </w:r>
      <w:r>
        <w:rPr>
          <w:rFonts w:ascii="Times New Roman" w:hAnsi="Times New Roman"/>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https://d.book118.com/428133140137006037</w:t>
        </w:r>
      </w:hyperlink>
    </w:p>
    <w:p>
      <w:pPr>
        <w:spacing w:line="400" w:lineRule="exact"/>
        <w:rPr>
          <w:rFonts w:ascii="Times New Roman" w:hAnsi="Times New Roman"/>
          <w:sz w:val="32"/>
          <w:szCs w:val="32"/>
        </w:rPr>
      </w:pPr>
    </w:p>
    <w:sectPr>
      <w:footerReference w:type="default" r:id="rId8"/>
      <w:pgSz w:w="11906" w:h="16838"/>
      <w:pgMar w:top="1134" w:right="1417" w:bottom="1134" w:left="1417" w:header="851" w:footer="992" w:gutter="0"/>
      <w:pgNumType w:fmt="upperRoman" w:start="1"/>
      <w:cols w:num="1" w:space="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FFB15D"/>
    <w:multiLevelType w:val="singleLevel"/>
    <w:tmpl w:val="9FFFB15D"/>
    <w:lvl w:ilvl="0">
      <w:start w:val="1"/>
      <w:numFmt w:val="decimal"/>
      <w:lvlText w:val="%1."/>
      <w:lvlJc w:val="left"/>
      <w:pPr>
        <w:tabs>
          <w:tab w:val="left" w:pos="312"/>
        </w:tabs>
      </w:pPr>
    </w:lvl>
  </w:abstractNum>
  <w:abstractNum w:abstractNumId="1">
    <w:nsid w:val="E7550618"/>
    <w:multiLevelType w:val="singleLevel"/>
    <w:tmpl w:val="E7550618"/>
    <w:lvl w:ilvl="0">
      <w:start w:val="1"/>
      <w:numFmt w:val="decimal"/>
      <w:lvlText w:val="%1."/>
      <w:lvlJc w:val="left"/>
      <w:pPr>
        <w:tabs>
          <w:tab w:val="left" w:pos="312"/>
        </w:tabs>
      </w:pPr>
    </w:lvl>
  </w:abstractNum>
  <w:abstractNum w:abstractNumId="2">
    <w:nsid w:val="7AC1D368"/>
    <w:multiLevelType w:val="singleLevel"/>
    <w:tmpl w:val="7AC1D368"/>
    <w:lvl w:ilvl="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DDA"/>
    <w:rsid w:val="000365B9"/>
    <w:rsid w:val="000A1D89"/>
    <w:rsid w:val="001A6245"/>
    <w:rsid w:val="001F41DD"/>
    <w:rsid w:val="0023712E"/>
    <w:rsid w:val="0028052B"/>
    <w:rsid w:val="00347E12"/>
    <w:rsid w:val="003C3D9B"/>
    <w:rsid w:val="0041610A"/>
    <w:rsid w:val="00550AA7"/>
    <w:rsid w:val="00605E9E"/>
    <w:rsid w:val="00680C3B"/>
    <w:rsid w:val="00684801"/>
    <w:rsid w:val="00812E85"/>
    <w:rsid w:val="0093366C"/>
    <w:rsid w:val="00AA0F73"/>
    <w:rsid w:val="00CD3B9C"/>
    <w:rsid w:val="00D95DDA"/>
    <w:rsid w:val="00DC48E5"/>
    <w:rsid w:val="00DF6AFD"/>
    <w:rsid w:val="00F87FC2"/>
    <w:rsid w:val="00FF2965"/>
    <w:rsid w:val="01137BF0"/>
    <w:rsid w:val="012D4973"/>
    <w:rsid w:val="01B0572E"/>
    <w:rsid w:val="01D77104"/>
    <w:rsid w:val="01EB6C00"/>
    <w:rsid w:val="026B2398"/>
    <w:rsid w:val="03982DEB"/>
    <w:rsid w:val="039C7DDD"/>
    <w:rsid w:val="04FF094C"/>
    <w:rsid w:val="05757495"/>
    <w:rsid w:val="059B5570"/>
    <w:rsid w:val="064D116D"/>
    <w:rsid w:val="06670AB8"/>
    <w:rsid w:val="07630219"/>
    <w:rsid w:val="07C23F12"/>
    <w:rsid w:val="0819588E"/>
    <w:rsid w:val="09AD316B"/>
    <w:rsid w:val="0AA41CA1"/>
    <w:rsid w:val="0B8D7258"/>
    <w:rsid w:val="0B9D6A72"/>
    <w:rsid w:val="0BA5270F"/>
    <w:rsid w:val="0C232151"/>
    <w:rsid w:val="0C272D0E"/>
    <w:rsid w:val="0CCC47F2"/>
    <w:rsid w:val="0D423EFA"/>
    <w:rsid w:val="0EC24DED"/>
    <w:rsid w:val="0F55368D"/>
    <w:rsid w:val="11116949"/>
    <w:rsid w:val="11201DF1"/>
    <w:rsid w:val="12ED0FD3"/>
    <w:rsid w:val="13A65B19"/>
    <w:rsid w:val="13D87F90"/>
    <w:rsid w:val="14E9699E"/>
    <w:rsid w:val="15701C75"/>
    <w:rsid w:val="16512C6C"/>
    <w:rsid w:val="16BB25E6"/>
    <w:rsid w:val="174A087E"/>
    <w:rsid w:val="17ED0E2F"/>
    <w:rsid w:val="19985FCB"/>
    <w:rsid w:val="19F413CF"/>
    <w:rsid w:val="1A78032D"/>
    <w:rsid w:val="1A79665E"/>
    <w:rsid w:val="1A8B593A"/>
    <w:rsid w:val="1C0F7CB5"/>
    <w:rsid w:val="1C762317"/>
    <w:rsid w:val="1E283865"/>
    <w:rsid w:val="1E3C5E7D"/>
    <w:rsid w:val="1F8A2869"/>
    <w:rsid w:val="201E4B34"/>
    <w:rsid w:val="2083392B"/>
    <w:rsid w:val="20CE308D"/>
    <w:rsid w:val="21991A89"/>
    <w:rsid w:val="21E1179C"/>
    <w:rsid w:val="22351490"/>
    <w:rsid w:val="25BE5338"/>
    <w:rsid w:val="26BC0B56"/>
    <w:rsid w:val="26E50977"/>
    <w:rsid w:val="281E24D4"/>
    <w:rsid w:val="28487FFA"/>
    <w:rsid w:val="288B6183"/>
    <w:rsid w:val="28FF3A10"/>
    <w:rsid w:val="29F12F57"/>
    <w:rsid w:val="2A9A506D"/>
    <w:rsid w:val="2AA95D8E"/>
    <w:rsid w:val="2AB61369"/>
    <w:rsid w:val="2AE00995"/>
    <w:rsid w:val="2B6A26CF"/>
    <w:rsid w:val="2CA73FA1"/>
    <w:rsid w:val="2D0229F8"/>
    <w:rsid w:val="2E09348A"/>
    <w:rsid w:val="2E452D4D"/>
    <w:rsid w:val="2E50575D"/>
    <w:rsid w:val="325978C5"/>
    <w:rsid w:val="329079CE"/>
    <w:rsid w:val="34767A85"/>
    <w:rsid w:val="34771066"/>
    <w:rsid w:val="35252C29"/>
    <w:rsid w:val="365C1AF3"/>
    <w:rsid w:val="37E76AE9"/>
    <w:rsid w:val="38A23892"/>
    <w:rsid w:val="394829DE"/>
    <w:rsid w:val="39733CD2"/>
    <w:rsid w:val="3C332861"/>
    <w:rsid w:val="3C77612A"/>
    <w:rsid w:val="3E5372C3"/>
    <w:rsid w:val="3F3030C9"/>
    <w:rsid w:val="3F570A45"/>
    <w:rsid w:val="3FAE4148"/>
    <w:rsid w:val="400C0263"/>
    <w:rsid w:val="40B51EE7"/>
    <w:rsid w:val="40EB53B7"/>
    <w:rsid w:val="4193395D"/>
    <w:rsid w:val="419F24B9"/>
    <w:rsid w:val="42405F27"/>
    <w:rsid w:val="4313195B"/>
    <w:rsid w:val="44F94D3C"/>
    <w:rsid w:val="461C0B01"/>
    <w:rsid w:val="478876E0"/>
    <w:rsid w:val="485F1E3E"/>
    <w:rsid w:val="498E59D1"/>
    <w:rsid w:val="4A0C5176"/>
    <w:rsid w:val="4B2D1318"/>
    <w:rsid w:val="4D3B771E"/>
    <w:rsid w:val="4DB654EC"/>
    <w:rsid w:val="4E683F84"/>
    <w:rsid w:val="503D08AA"/>
    <w:rsid w:val="50CC0BF2"/>
    <w:rsid w:val="51AC1C74"/>
    <w:rsid w:val="53B411B3"/>
    <w:rsid w:val="551A0377"/>
    <w:rsid w:val="55457B03"/>
    <w:rsid w:val="557E418D"/>
    <w:rsid w:val="55D03113"/>
    <w:rsid w:val="566A1007"/>
    <w:rsid w:val="56783065"/>
    <w:rsid w:val="56CD616F"/>
    <w:rsid w:val="56DF048D"/>
    <w:rsid w:val="574625A3"/>
    <w:rsid w:val="587C0479"/>
    <w:rsid w:val="587F560D"/>
    <w:rsid w:val="5943274B"/>
    <w:rsid w:val="599E4DF8"/>
    <w:rsid w:val="5A1E7D18"/>
    <w:rsid w:val="5C6876FF"/>
    <w:rsid w:val="5DE43C4B"/>
    <w:rsid w:val="607C6791"/>
    <w:rsid w:val="61715F7E"/>
    <w:rsid w:val="61FA1EDB"/>
    <w:rsid w:val="622F0C24"/>
    <w:rsid w:val="629663A9"/>
    <w:rsid w:val="62A4721E"/>
    <w:rsid w:val="62FB38B3"/>
    <w:rsid w:val="63182D02"/>
    <w:rsid w:val="63E35892"/>
    <w:rsid w:val="644535FE"/>
    <w:rsid w:val="659C270E"/>
    <w:rsid w:val="65D30759"/>
    <w:rsid w:val="66AD4985"/>
    <w:rsid w:val="672B5B09"/>
    <w:rsid w:val="67A65583"/>
    <w:rsid w:val="67D47469"/>
    <w:rsid w:val="68762F8E"/>
    <w:rsid w:val="68F23162"/>
    <w:rsid w:val="696E4ADF"/>
    <w:rsid w:val="69B2602A"/>
    <w:rsid w:val="6B7C4DC4"/>
    <w:rsid w:val="6DAE77E4"/>
    <w:rsid w:val="6E012F41"/>
    <w:rsid w:val="6E4A1CC7"/>
    <w:rsid w:val="6F620090"/>
    <w:rsid w:val="6FD1642C"/>
    <w:rsid w:val="6FE64747"/>
    <w:rsid w:val="704369CD"/>
    <w:rsid w:val="70AF3C1F"/>
    <w:rsid w:val="71115B30"/>
    <w:rsid w:val="71B4607F"/>
    <w:rsid w:val="71FC0426"/>
    <w:rsid w:val="726318E9"/>
    <w:rsid w:val="733A0B4A"/>
    <w:rsid w:val="73E62FC5"/>
    <w:rsid w:val="741C328C"/>
    <w:rsid w:val="741E418A"/>
    <w:rsid w:val="75703CD6"/>
    <w:rsid w:val="762B1DCF"/>
    <w:rsid w:val="774E1E26"/>
    <w:rsid w:val="77E5322E"/>
    <w:rsid w:val="7AF01599"/>
    <w:rsid w:val="7D180346"/>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2"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2" w:unhideWhenUsed="0"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semiHidden="0" w:uiPriority="0" w:unhideWhenUsed="0" w:qFormat="1"/>
    <w:lsdException w:name="Body Text 3"/>
    <w:lsdException w:name="Body Text Indent 2"/>
    <w:lsdException w:name="Body Text Indent 3"/>
    <w:lsdException w:name="Block Text"/>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qFormat="1"/>
    <w:lsdException w:name="HTML Code" w:qFormat="1"/>
    <w:lsdException w:name="HTML Definition" w:qFormat="1"/>
    <w:lsdException w:name="HTML Keyboard" w:qFormat="1"/>
    <w:lsdException w:name="HTML Preformatted"/>
    <w:lsdException w:name="HTML Sample" w:qFormat="1"/>
    <w:lsdException w:name="HTML Typewriter"/>
    <w:lsdException w:name="HTML Variable" w:qFormat="1"/>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1"/>
      <w:lang w:val="en-US" w:eastAsia="zh-CN" w:bidi="ar-SA"/>
    </w:rPr>
  </w:style>
  <w:style w:type="paragraph" w:styleId="Heading1">
    <w:name w:val="heading 1"/>
    <w:basedOn w:val="Normal"/>
    <w:next w:val="Normal"/>
    <w:uiPriority w:val="9"/>
    <w:qFormat/>
    <w:pPr>
      <w:keepNext/>
      <w:keepLines/>
      <w:spacing w:before="340" w:after="330" w:line="576" w:lineRule="auto"/>
      <w:outlineLvl w:val="0"/>
    </w:pPr>
    <w:rPr>
      <w:b/>
      <w:kern w:val="44"/>
      <w:sz w:val="44"/>
    </w:rPr>
  </w:style>
  <w:style w:type="paragraph" w:styleId="Heading2">
    <w:name w:val="heading 2"/>
    <w:basedOn w:val="Normal"/>
    <w:next w:val="Normal"/>
    <w:uiPriority w:val="9"/>
    <w:semiHidden/>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uiPriority w:val="2"/>
    <w:qFormat/>
    <w:pPr>
      <w:keepNext/>
      <w:jc w:val="center"/>
      <w:outlineLvl w:val="2"/>
    </w:pPr>
    <w:rPr>
      <w:sz w:val="30"/>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uiPriority w:val="39"/>
    <w:semiHidden/>
    <w:unhideWhenUsed/>
    <w:qFormat/>
    <w:pPr>
      <w:ind w:left="840" w:leftChars="400"/>
    </w:pPr>
  </w:style>
  <w:style w:type="paragraph" w:styleId="BalloonText">
    <w:name w:val="Balloon Text"/>
    <w:basedOn w:val="Normal"/>
    <w:link w:val="Char"/>
    <w:uiPriority w:val="99"/>
    <w:semiHidden/>
    <w:unhideWhenUsed/>
    <w:qFormat/>
    <w:rPr>
      <w:sz w:val="18"/>
      <w:szCs w:val="18"/>
    </w:rPr>
  </w:style>
  <w:style w:type="paragraph" w:styleId="Footer">
    <w:name w:val="footer"/>
    <w:basedOn w:val="Normal"/>
    <w:uiPriority w:val="99"/>
    <w:unhideWhenUsed/>
    <w:qFormat/>
    <w:pPr>
      <w:tabs>
        <w:tab w:val="center" w:pos="4153"/>
        <w:tab w:val="right" w:pos="8306"/>
      </w:tabs>
      <w:snapToGrid w:val="0"/>
      <w:jc w:val="left"/>
    </w:pPr>
    <w:rPr>
      <w:sz w:val="18"/>
    </w:rPr>
  </w:style>
  <w:style w:type="paragraph" w:styleId="Header">
    <w:name w:val="header"/>
    <w:basedOn w:val="Normal"/>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2"/>
    <w:qFormat/>
  </w:style>
  <w:style w:type="paragraph" w:styleId="TOC2">
    <w:name w:val="toc 2"/>
    <w:basedOn w:val="Normal"/>
    <w:next w:val="Normal"/>
    <w:uiPriority w:val="39"/>
    <w:semiHidden/>
    <w:unhideWhenUsed/>
    <w:qFormat/>
    <w:pPr>
      <w:ind w:left="420" w:leftChars="200"/>
    </w:pPr>
  </w:style>
  <w:style w:type="paragraph" w:styleId="BodyText2">
    <w:name w:val="Body Text 2"/>
    <w:basedOn w:val="Normal"/>
    <w:qFormat/>
    <w:pPr>
      <w:spacing w:line="300" w:lineRule="auto"/>
    </w:pPr>
    <w:rPr>
      <w:rFonts w:ascii="宋体"/>
      <w:bCs/>
      <w:sz w:val="24"/>
    </w:rPr>
  </w:style>
  <w:style w:type="paragraph" w:styleId="NormalWeb">
    <w:name w:val="Normal (Web)"/>
    <w:basedOn w:val="Normal"/>
    <w:uiPriority w:val="99"/>
    <w:semiHidden/>
    <w:unhideWhenUsed/>
    <w:qFormat/>
    <w:pPr>
      <w:jc w:val="left"/>
    </w:pPr>
    <w:rPr>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Pr>
      <w:b/>
    </w:rPr>
  </w:style>
  <w:style w:type="character" w:styleId="FollowedHyperlink">
    <w:name w:val="FollowedHyperlink"/>
    <w:basedOn w:val="DefaultParagraphFont"/>
    <w:uiPriority w:val="99"/>
    <w:semiHidden/>
    <w:unhideWhenUsed/>
    <w:qFormat/>
    <w:rPr>
      <w:color w:val="3F88BF"/>
      <w:u w:val="none"/>
    </w:rPr>
  </w:style>
  <w:style w:type="character" w:styleId="Emphasis">
    <w:name w:val="Emphasis"/>
    <w:basedOn w:val="DefaultParagraphFont"/>
    <w:uiPriority w:val="20"/>
    <w:qFormat/>
  </w:style>
  <w:style w:type="character" w:styleId="HTMLDefinition">
    <w:name w:val="HTML Definition"/>
    <w:basedOn w:val="DefaultParagraphFont"/>
    <w:uiPriority w:val="99"/>
    <w:semiHidden/>
    <w:unhideWhenUsed/>
    <w:qFormat/>
  </w:style>
  <w:style w:type="character" w:styleId="HTMLVariable">
    <w:name w:val="HTML Variable"/>
    <w:basedOn w:val="DefaultParagraphFont"/>
    <w:uiPriority w:val="99"/>
    <w:semiHidden/>
    <w:unhideWhenUsed/>
    <w:qFormat/>
  </w:style>
  <w:style w:type="character" w:styleId="Hyperlink">
    <w:name w:val="Hyperlink"/>
    <w:basedOn w:val="DefaultParagraphFont"/>
    <w:uiPriority w:val="99"/>
    <w:semiHidden/>
    <w:unhideWhenUsed/>
    <w:qFormat/>
    <w:rPr>
      <w:color w:val="3F88BF"/>
      <w:u w:val="none"/>
    </w:rPr>
  </w:style>
  <w:style w:type="character" w:styleId="HTMLCode">
    <w:name w:val="HTML Code"/>
    <w:basedOn w:val="DefaultParagraphFont"/>
    <w:uiPriority w:val="99"/>
    <w:semiHidden/>
    <w:unhideWhenUsed/>
    <w:qFormat/>
    <w:rPr>
      <w:rFonts w:ascii="微软雅黑" w:eastAsia="微软雅黑" w:hAnsi="微软雅黑" w:cs="微软雅黑" w:hint="eastAsia"/>
      <w:sz w:val="20"/>
    </w:rPr>
  </w:style>
  <w:style w:type="character" w:styleId="HTMLCite">
    <w:name w:val="HTML Cite"/>
    <w:basedOn w:val="DefaultParagraphFont"/>
    <w:uiPriority w:val="99"/>
    <w:semiHidden/>
    <w:unhideWhenUsed/>
    <w:qFormat/>
  </w:style>
  <w:style w:type="character" w:styleId="HTMLKeyboard">
    <w:name w:val="HTML Keyboard"/>
    <w:basedOn w:val="DefaultParagraphFont"/>
    <w:uiPriority w:val="99"/>
    <w:semiHidden/>
    <w:unhideWhenUsed/>
    <w:qFormat/>
    <w:rPr>
      <w:rFonts w:ascii="微软雅黑" w:eastAsia="微软雅黑" w:hAnsi="微软雅黑" w:cs="微软雅黑" w:hint="eastAsia"/>
      <w:sz w:val="20"/>
    </w:rPr>
  </w:style>
  <w:style w:type="character" w:styleId="HTMLSample">
    <w:name w:val="HTML Sample"/>
    <w:basedOn w:val="DefaultParagraphFont"/>
    <w:uiPriority w:val="99"/>
    <w:semiHidden/>
    <w:unhideWhenUsed/>
    <w:qFormat/>
    <w:rPr>
      <w:rFonts w:ascii="微软雅黑" w:eastAsia="微软雅黑" w:hAnsi="微软雅黑" w:cs="微软雅黑" w:hint="eastAsia"/>
    </w:rPr>
  </w:style>
  <w:style w:type="character" w:customStyle="1" w:styleId="del-btn">
    <w:name w:val="del-btn"/>
    <w:basedOn w:val="DefaultParagraphFont"/>
    <w:qFormat/>
  </w:style>
  <w:style w:type="character" w:customStyle="1" w:styleId="del-btn1">
    <w:name w:val="del-btn1"/>
    <w:basedOn w:val="DefaultParagraphFont"/>
    <w:qFormat/>
  </w:style>
  <w:style w:type="character" w:customStyle="1" w:styleId="bg">
    <w:name w:val="bg"/>
    <w:basedOn w:val="DefaultParagraphFont"/>
    <w:qFormat/>
    <w:rPr>
      <w:shd w:val="clear" w:color="auto" w:fill="000000"/>
    </w:rPr>
  </w:style>
  <w:style w:type="character" w:customStyle="1" w:styleId="bg1">
    <w:name w:val="bg1"/>
    <w:basedOn w:val="DefaultParagraphFont"/>
    <w:qFormat/>
    <w:rPr>
      <w:shd w:val="clear" w:color="auto" w:fill="000000"/>
    </w:rPr>
  </w:style>
  <w:style w:type="character" w:customStyle="1" w:styleId="answer-title">
    <w:name w:val="answer-title"/>
    <w:basedOn w:val="DefaultParagraphFont"/>
    <w:qFormat/>
  </w:style>
  <w:style w:type="character" w:customStyle="1" w:styleId="answer-title2">
    <w:name w:val="answer-title2"/>
    <w:basedOn w:val="DefaultParagraphFont"/>
    <w:qFormat/>
  </w:style>
  <w:style w:type="paragraph" w:customStyle="1" w:styleId="Style1">
    <w:name w:val="_Style 1"/>
    <w:basedOn w:val="Normal"/>
    <w:next w:val="Normal"/>
    <w:qFormat/>
    <w:pPr>
      <w:pBdr>
        <w:top w:val="single" w:sz="6" w:space="1" w:color="auto"/>
      </w:pBdr>
      <w:jc w:val="center"/>
    </w:pPr>
    <w:rPr>
      <w:rFonts w:ascii="Arial"/>
      <w:vanish/>
      <w:sz w:val="16"/>
    </w:rPr>
  </w:style>
  <w:style w:type="paragraph" w:customStyle="1" w:styleId="Style2">
    <w:name w:val="_Style 2"/>
    <w:basedOn w:val="Normal"/>
    <w:next w:val="Normal"/>
    <w:qFormat/>
    <w:pPr>
      <w:pBdr>
        <w:top w:val="single" w:sz="6" w:space="1" w:color="auto"/>
      </w:pBdr>
      <w:jc w:val="center"/>
    </w:pPr>
    <w:rPr>
      <w:rFonts w:ascii="Arial"/>
      <w:vanish/>
      <w:sz w:val="16"/>
    </w:rPr>
  </w:style>
  <w:style w:type="paragraph" w:customStyle="1" w:styleId="WPSOffice1">
    <w:name w:val="WPSOffice手动目录 1"/>
    <w:qFormat/>
    <w:rPr>
      <w:rFonts w:asciiTheme="minorHAnsi" w:eastAsiaTheme="minorEastAsia" w:hAnsiTheme="minorHAnsi" w:cstheme="minorBidi"/>
      <w:lang w:val="en-US" w:eastAsia="zh-CN" w:bidi="ar-SA"/>
    </w:rPr>
  </w:style>
  <w:style w:type="paragraph" w:customStyle="1" w:styleId="WPSOffice2">
    <w:name w:val="WPSOffice手动目录 2"/>
    <w:qFormat/>
    <w:pPr>
      <w:ind w:left="200" w:leftChars="200"/>
    </w:pPr>
    <w:rPr>
      <w:rFonts w:asciiTheme="minorHAnsi" w:eastAsiaTheme="minorEastAsia" w:hAnsiTheme="minorHAnsi" w:cstheme="minorBidi"/>
      <w:lang w:val="en-US" w:eastAsia="zh-CN" w:bidi="ar-SA"/>
    </w:rPr>
  </w:style>
  <w:style w:type="paragraph" w:customStyle="1" w:styleId="WPSOffice3">
    <w:name w:val="WPSOffice手动目录 3"/>
    <w:qFormat/>
    <w:pPr>
      <w:ind w:left="400" w:leftChars="400"/>
    </w:pPr>
    <w:rPr>
      <w:rFonts w:asciiTheme="minorHAnsi" w:eastAsiaTheme="minorEastAsia" w:hAnsiTheme="minorHAnsi" w:cstheme="minorBidi"/>
      <w:lang w:val="en-US" w:eastAsia="zh-CN" w:bidi="ar-SA"/>
    </w:rPr>
  </w:style>
  <w:style w:type="character" w:customStyle="1" w:styleId="gbd">
    <w:name w:val="gb_d"/>
    <w:basedOn w:val="DefaultParagraphFont"/>
    <w:qFormat/>
    <w:rPr>
      <w:color w:val="FFFFFF"/>
    </w:rPr>
  </w:style>
  <w:style w:type="character" w:customStyle="1" w:styleId="gbd1">
    <w:name w:val="gb_d1"/>
    <w:basedOn w:val="DefaultParagraphFont"/>
    <w:qFormat/>
    <w:rPr>
      <w:u w:val="none"/>
      <w:shd w:val="clear" w:color="auto" w:fill="F5F5F5"/>
    </w:rPr>
  </w:style>
  <w:style w:type="character" w:customStyle="1" w:styleId="gt-baf-base-sep">
    <w:name w:val="gt-baf-base-sep"/>
    <w:basedOn w:val="DefaultParagraphFont"/>
    <w:qFormat/>
  </w:style>
  <w:style w:type="character" w:customStyle="1" w:styleId="gt-baf-pos">
    <w:name w:val="gt-baf-pos"/>
    <w:basedOn w:val="DefaultParagraphFont"/>
    <w:qFormat/>
    <w:rPr>
      <w:color w:val="777777"/>
    </w:rPr>
  </w:style>
  <w:style w:type="character" w:customStyle="1" w:styleId="gbd2">
    <w:name w:val="gb_d2"/>
    <w:basedOn w:val="DefaultParagraphFont"/>
    <w:qFormat/>
    <w:rPr>
      <w:color w:val="FFFFFF"/>
    </w:rPr>
  </w:style>
  <w:style w:type="character" w:customStyle="1" w:styleId="gbd3">
    <w:name w:val="gb_d3"/>
    <w:basedOn w:val="DefaultParagraphFont"/>
    <w:qFormat/>
    <w:rPr>
      <w:u w:val="none"/>
      <w:shd w:val="clear" w:color="auto" w:fill="F5F5F5"/>
    </w:rPr>
  </w:style>
  <w:style w:type="character" w:customStyle="1" w:styleId="fontstrikethrough">
    <w:name w:val="fontstrikethrough"/>
    <w:basedOn w:val="DefaultParagraphFont"/>
    <w:qFormat/>
    <w:rPr>
      <w:strike/>
    </w:rPr>
  </w:style>
  <w:style w:type="character" w:customStyle="1" w:styleId="fontborder">
    <w:name w:val="fontborder"/>
    <w:basedOn w:val="DefaultParagraphFont"/>
    <w:qFormat/>
    <w:rPr>
      <w:bdr w:val="single" w:sz="6" w:space="0" w:color="000000"/>
    </w:rPr>
  </w:style>
  <w:style w:type="character" w:customStyle="1" w:styleId="Char">
    <w:name w:val="批注框文本 Char"/>
    <w:basedOn w:val="DefaultParagraphFont"/>
    <w:link w:val="BalloonText"/>
    <w:uiPriority w:val="99"/>
    <w:semiHidden/>
    <w:qFormat/>
    <w:rPr>
      <w:rFonts w:ascii="Calibri" w:hAnsi="Calibri"/>
      <w:kern w:val="2"/>
      <w:sz w:val="18"/>
      <w:szCs w:val="18"/>
    </w:rPr>
  </w:style>
  <w:style w:type="character" w:customStyle="1" w:styleId="alt-edited1">
    <w:name w:val="alt-edited1"/>
    <w:basedOn w:val="DefaultParagraphFont"/>
    <w:qFormat/>
    <w:rPr>
      <w:color w:val="FFF59D"/>
    </w:rPr>
  </w:style>
  <w:style w:type="character" w:customStyle="1" w:styleId="gbd7">
    <w:name w:val="gb_d7"/>
    <w:basedOn w:val="DefaultParagraphFont"/>
    <w:qFormat/>
    <w:rPr>
      <w:color w:va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428133140137006037"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05D5BF-3D8C-4043-A608-6EC1DC6F6BC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3084</Words>
  <Characters>17584</Characters>
  <Application>Microsoft Office Word</Application>
  <DocSecurity>0</DocSecurity>
  <Lines>146</Lines>
  <Paragraphs>41</Paragraphs>
  <ScaleCrop>false</ScaleCrop>
  <Company>微软中国</Company>
  <LinksUpToDate>false</LinksUpToDate>
  <CharactersWithSpaces>20627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张老师</cp:lastModifiedBy>
  <cp:revision>4</cp:revision>
  <cp:lastPrinted>2021-05-25T15:56:00Z</cp:lastPrinted>
  <dcterms:created xsi:type="dcterms:W3CDTF">2019-04-20T09:14:00Z</dcterms:created>
  <dcterms:modified xsi:type="dcterms:W3CDTF">2023-11-04T16:44:22Z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7FF71727F7FD40739B15F976E13D8B4C_12</vt:lpwstr>
  </property>
  <property fmtid="{D5CDD505-2E9C-101B-9397-08002B2CF9AE}" pid="3" name="KSOProductBuildVer">
    <vt:lpwstr>2052-12.1.0.15712</vt:lpwstr>
  </property>
</Properties>
</file>