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人工智能AI芯片行业相关公司筹备报告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66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_Toc24668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4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_Toc10374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4" w:history="1">
        <w:r>
          <w:rPr>
            <w:rFonts w:ascii="仿宋" w:eastAsia="仿宋" w:hAnsi="仿宋" w:cs="仿宋" w:hint="eastAsia"/>
            <w:lang w:eastAsia="zh-CN"/>
          </w:rPr>
          <w:t>(一)、人工智能AI芯片项目选址原则</w:t>
        </w:r>
        <w:r>
          <w:tab/>
        </w:r>
        <w:r>
          <w:fldChar w:fldCharType="begin"/>
        </w:r>
        <w:r>
          <w:instrText xml:space="preserve"> PAGEREF _Toc22404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_Toc25286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_Toc11323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_Toc12891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2" w:history="1">
        <w:r>
          <w:rPr>
            <w:rFonts w:ascii="仿宋" w:eastAsia="仿宋" w:hAnsi="仿宋" w:cs="仿宋" w:hint="eastAsia"/>
            <w:lang w:eastAsia="zh-CN"/>
          </w:rPr>
          <w:t>(五)、人工智能AI芯片项目选址综合评价</w:t>
        </w:r>
        <w:r>
          <w:tab/>
        </w:r>
        <w:r>
          <w:fldChar w:fldCharType="begin"/>
        </w:r>
        <w:r>
          <w:instrText xml:space="preserve"> PAGEREF _Toc19442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4" w:history="1">
        <w:r>
          <w:rPr>
            <w:rFonts w:ascii="仿宋" w:eastAsia="仿宋" w:hAnsi="仿宋" w:cs="仿宋" w:hint="eastAsia"/>
            <w:lang w:eastAsia="zh-CN"/>
          </w:rPr>
          <w:t>二、人工智能AI芯片筹建公司基本信息</w:t>
        </w:r>
        <w:r>
          <w:tab/>
        </w:r>
        <w:r>
          <w:fldChar w:fldCharType="begin"/>
        </w:r>
        <w:r>
          <w:instrText xml:space="preserve"> PAGEREF _Toc16634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_Toc8904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_Toc24350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_Toc12121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_Toc18656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_Toc20439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_Toc10687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_Toc21328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_Toc26036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_Toc8820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_Toc27870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_Toc13904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_Toc8155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_Toc4548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_Toc28636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_Toc15303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_Toc24671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9" w:history="1">
        <w:r>
          <w:rPr>
            <w:rFonts w:ascii="仿宋" w:eastAsia="仿宋" w:hAnsi="仿宋" w:cs="仿宋" w:hint="eastAsia"/>
            <w:lang w:eastAsia="zh-CN"/>
          </w:rPr>
          <w:t>(七)、人工智能AI芯片项目建设必要性分析</w:t>
        </w:r>
        <w:r>
          <w:tab/>
        </w:r>
        <w:r>
          <w:fldChar w:fldCharType="begin"/>
        </w:r>
        <w:r>
          <w:instrText xml:space="preserve"> PAGEREF _Toc26809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_Toc32694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_Toc13136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_Toc21697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_Toc29576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_Toc23334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_Toc14233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_Toc9610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2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_Toc23120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_Toc26335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_Toc5625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_Toc13813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1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_Toc24151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_Toc21282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04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_Toc22044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_Toc26504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_Toc26858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2" w:history="1">
        <w:r>
          <w:rPr>
            <w:rFonts w:ascii="仿宋" w:eastAsia="仿宋" w:hAnsi="仿宋" w:cs="仿宋" w:hint="eastAsia"/>
            <w:lang w:eastAsia="zh-CN"/>
          </w:rPr>
          <w:t>(五)、人工智能AI芯片项目总投资</w:t>
        </w:r>
        <w:r>
          <w:tab/>
        </w:r>
        <w:r>
          <w:fldChar w:fldCharType="begin"/>
        </w:r>
        <w:r>
          <w:instrText xml:space="preserve"> PAGEREF _Toc30152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_Toc17998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9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_Toc12489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8" w:history="1">
        <w:r>
          <w:rPr>
            <w:rFonts w:ascii="仿宋" w:eastAsia="仿宋" w:hAnsi="仿宋" w:cs="仿宋" w:hint="eastAsia"/>
            <w:lang w:eastAsia="zh-CN"/>
          </w:rPr>
          <w:t>(一)、人工智能AI芯片项目背景分析</w:t>
        </w:r>
        <w:r>
          <w:tab/>
        </w:r>
        <w:r>
          <w:fldChar w:fldCharType="begin"/>
        </w:r>
        <w:r>
          <w:instrText xml:space="preserve"> PAGEREF _Toc22758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0" w:history="1">
        <w:r>
          <w:rPr>
            <w:rFonts w:ascii="仿宋" w:eastAsia="仿宋" w:hAnsi="仿宋" w:cs="仿宋" w:hint="eastAsia"/>
            <w:lang w:eastAsia="zh-CN"/>
          </w:rPr>
          <w:t>(二)、人工智能AI芯片项目建设必要性分析</w:t>
        </w:r>
        <w:r>
          <w:tab/>
        </w:r>
        <w:r>
          <w:fldChar w:fldCharType="begin"/>
        </w:r>
        <w:r>
          <w:instrText xml:space="preserve"> PAGEREF _Toc30420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_Toc13164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_Toc28397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_Toc2879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_Toc8632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_Toc21550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_Toc29342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_Toc28549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_Toc17176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_Toc12471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_Toc6468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_Toc11311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_Toc10346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_Toc4747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_Toc17668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_Toc22655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_Toc13415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_Toc29143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_Toc18809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_Toc18544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_Toc22762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_Toc25229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_Toc10971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_Toc7931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2" w:history="1">
        <w:r>
          <w:rPr>
            <w:rFonts w:ascii="仿宋" w:eastAsia="仿宋" w:hAnsi="仿宋" w:cs="仿宋" w:hint="eastAsia"/>
            <w:lang w:eastAsia="zh-CN"/>
          </w:rPr>
          <w:t>(一)、社会责任人工智能AI芯片项目</w:t>
        </w:r>
        <w:r>
          <w:tab/>
        </w:r>
        <w:r>
          <w:fldChar w:fldCharType="begin"/>
        </w:r>
        <w:r>
          <w:instrText xml:space="preserve"> PAGEREF _Toc9582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_Toc19406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_Toc17654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_Toc2130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_Toc5810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_Toc29546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2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_Toc21032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_Toc29162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_Toc20132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86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_Toc29867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8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_Toc15718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_Toc9331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_Toc5761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_Toc18917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66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74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404"/>
      <w:r>
        <w:rPr>
          <w:rFonts w:ascii="仿宋" w:eastAsia="仿宋" w:hAnsi="仿宋" w:cs="仿宋" w:hint="eastAsia"/>
          <w:lang w:eastAsia="zh-CN"/>
        </w:rPr>
        <w:t>(一)、人工智能AI芯片项目选址原则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智能AI芯片项目选址是决定工业人工智能AI芯片项目成败的关键因素之一。根据现行政策，人工智能AI芯片项目选址必须符合一系列要求，以确保城乡建设、环境保护和资源利用的协调。以下是一些关于人工智能AI芯片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人工智能AI芯片项目选址必须与当地城乡建设总体规划相一致。它应该符合工业人工智能AI芯片项目占地使用规划的要求，并与大气污染防治、水资源和自然生态保护政策相协调。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避开特殊区域：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https://d.book118.com/428143111054006027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人工智能AI芯片行业相关公司筹备报告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人工智能AI芯片行业相关公司筹备报告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人工智能AI芯片行业相关公司筹备报告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人工智能AI芯片行业相关公司筹备报告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人工智能AI芯片行业相关公司筹备报告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814311105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2024-01-15T08:23:00Z</dcterms:created>
  <dcterms:modified xsi:type="dcterms:W3CDTF">2024-01-15T08:23:45Z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372E95B2F9154E0783BAF0DCA896E4B8_11</vt:lpwstr>
  </property>
  <property fmtid="{D5CDD505-2E9C-101B-9397-08002B2CF9AE}" pid="3" name="KSOProductBuildVer">
    <vt:lpwstr>2052-12.1.0.16120</vt:lpwstr>
  </property>
</Properties>
</file>