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发动机悬置项目计划设计方案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0" w:history="1">
        <w:r>
          <w:rPr>
            <w:rFonts w:ascii="仿宋" w:eastAsia="仿宋" w:hAnsi="仿宋" w:cs="仿宋" w:hint="eastAsia"/>
            <w:lang w:eastAsia="zh-CN"/>
          </w:rPr>
          <w:t>前言</w:t>
        </w:r>
        <w:r>
          <w:tab/>
        </w:r>
        <w:r>
          <w:fldChar w:fldCharType="begin"/>
        </w:r>
        <w:r>
          <w:instrText xml:space="preserve"> PAGEREF _Toc14870 \h </w:instrText>
        </w:r>
        <w:r>
          <w:fldChar w:fldCharType="separate"/>
        </w:r>
        <w:r>
          <w:t>3</w:t>
        </w:r>
        <w:r>
          <w:fldChar w:fldCharType="end"/>
        </w:r>
      </w:hyperlink>
    </w:p>
    <w:p>
      <w:pPr>
        <w:pStyle w:val="TOC1"/>
        <w:tabs>
          <w:tab w:val="right" w:leader="dot" w:pos="8306"/>
        </w:tabs>
      </w:pPr>
      <w:hyperlink w:anchor="_Toc25317" w:history="1">
        <w:r>
          <w:rPr>
            <w:rFonts w:ascii="仿宋" w:eastAsia="仿宋" w:hAnsi="仿宋" w:cs="仿宋" w:hint="eastAsia"/>
            <w:lang w:eastAsia="zh-CN"/>
          </w:rPr>
          <w:t>一、发动机悬置项目绩效评估</w:t>
        </w:r>
        <w:r>
          <w:tab/>
        </w:r>
        <w:r>
          <w:fldChar w:fldCharType="begin"/>
        </w:r>
        <w:r>
          <w:instrText xml:space="preserve"> PAGEREF _Toc25317 \h </w:instrText>
        </w:r>
        <w:r>
          <w:fldChar w:fldCharType="separate"/>
        </w:r>
        <w:r>
          <w:t>3</w:t>
        </w:r>
        <w:r>
          <w:fldChar w:fldCharType="end"/>
        </w:r>
      </w:hyperlink>
    </w:p>
    <w:p>
      <w:pPr>
        <w:pStyle w:val="TOC2"/>
        <w:tabs>
          <w:tab w:val="right" w:leader="dot" w:pos="8306"/>
        </w:tabs>
      </w:pPr>
      <w:hyperlink w:anchor="_Toc21188" w:history="1">
        <w:r>
          <w:rPr>
            <w:rFonts w:ascii="仿宋" w:eastAsia="仿宋" w:hAnsi="仿宋" w:cs="仿宋" w:hint="eastAsia"/>
            <w:lang w:eastAsia="zh-CN"/>
          </w:rPr>
          <w:t>(一)、绩效评估指标</w:t>
        </w:r>
        <w:r>
          <w:tab/>
        </w:r>
        <w:r>
          <w:fldChar w:fldCharType="begin"/>
        </w:r>
        <w:r>
          <w:instrText xml:space="preserve"> PAGEREF _Toc21188 \h </w:instrText>
        </w:r>
        <w:r>
          <w:fldChar w:fldCharType="separate"/>
        </w:r>
        <w:r>
          <w:t>3</w:t>
        </w:r>
        <w:r>
          <w:fldChar w:fldCharType="end"/>
        </w:r>
      </w:hyperlink>
    </w:p>
    <w:p>
      <w:pPr>
        <w:pStyle w:val="TOC2"/>
        <w:tabs>
          <w:tab w:val="right" w:leader="dot" w:pos="8306"/>
        </w:tabs>
      </w:pPr>
      <w:hyperlink w:anchor="_Toc28404" w:history="1">
        <w:r>
          <w:rPr>
            <w:rFonts w:ascii="仿宋" w:eastAsia="仿宋" w:hAnsi="仿宋" w:cs="仿宋" w:hint="eastAsia"/>
            <w:lang w:eastAsia="zh-CN"/>
          </w:rPr>
          <w:t>(二)、绩效评估方法</w:t>
        </w:r>
        <w:r>
          <w:tab/>
        </w:r>
        <w:r>
          <w:fldChar w:fldCharType="begin"/>
        </w:r>
        <w:r>
          <w:instrText xml:space="preserve"> PAGEREF _Toc28404 \h </w:instrText>
        </w:r>
        <w:r>
          <w:fldChar w:fldCharType="separate"/>
        </w:r>
        <w:r>
          <w:t>4</w:t>
        </w:r>
        <w:r>
          <w:fldChar w:fldCharType="end"/>
        </w:r>
      </w:hyperlink>
    </w:p>
    <w:p>
      <w:pPr>
        <w:pStyle w:val="TOC2"/>
        <w:tabs>
          <w:tab w:val="right" w:leader="dot" w:pos="8306"/>
        </w:tabs>
      </w:pPr>
      <w:hyperlink w:anchor="_Toc5863" w:history="1">
        <w:r>
          <w:rPr>
            <w:rFonts w:ascii="仿宋" w:eastAsia="仿宋" w:hAnsi="仿宋" w:cs="仿宋" w:hint="eastAsia"/>
            <w:lang w:eastAsia="zh-CN"/>
          </w:rPr>
          <w:t>(三)、绩效评估周期</w:t>
        </w:r>
        <w:r>
          <w:tab/>
        </w:r>
        <w:r>
          <w:fldChar w:fldCharType="begin"/>
        </w:r>
        <w:r>
          <w:instrText xml:space="preserve"> PAGEREF _Toc5863 \h </w:instrText>
        </w:r>
        <w:r>
          <w:fldChar w:fldCharType="separate"/>
        </w:r>
        <w:r>
          <w:t>5</w:t>
        </w:r>
        <w:r>
          <w:fldChar w:fldCharType="end"/>
        </w:r>
      </w:hyperlink>
    </w:p>
    <w:p>
      <w:pPr>
        <w:pStyle w:val="TOC1"/>
        <w:tabs>
          <w:tab w:val="right" w:leader="dot" w:pos="8306"/>
        </w:tabs>
      </w:pPr>
      <w:hyperlink w:anchor="_Toc10679" w:history="1">
        <w:r>
          <w:rPr>
            <w:rFonts w:ascii="仿宋" w:eastAsia="仿宋" w:hAnsi="仿宋" w:cs="仿宋" w:hint="eastAsia"/>
            <w:lang w:eastAsia="zh-CN"/>
          </w:rPr>
          <w:t>二、发动机悬置项目建设单位说明</w:t>
        </w:r>
        <w:r>
          <w:tab/>
        </w:r>
        <w:r>
          <w:fldChar w:fldCharType="begin"/>
        </w:r>
        <w:r>
          <w:instrText xml:space="preserve"> PAGEREF _Toc10679 \h </w:instrText>
        </w:r>
        <w:r>
          <w:fldChar w:fldCharType="separate"/>
        </w:r>
        <w:r>
          <w:t>6</w:t>
        </w:r>
        <w:r>
          <w:fldChar w:fldCharType="end"/>
        </w:r>
      </w:hyperlink>
    </w:p>
    <w:p>
      <w:pPr>
        <w:pStyle w:val="TOC2"/>
        <w:tabs>
          <w:tab w:val="right" w:leader="dot" w:pos="8306"/>
        </w:tabs>
      </w:pPr>
      <w:hyperlink w:anchor="_Toc4284" w:history="1">
        <w:r>
          <w:rPr>
            <w:rFonts w:ascii="仿宋" w:eastAsia="仿宋" w:hAnsi="仿宋" w:cs="仿宋" w:hint="eastAsia"/>
            <w:lang w:eastAsia="zh-CN"/>
          </w:rPr>
          <w:t>(一)、发动机悬置项目承办单位基本情况</w:t>
        </w:r>
        <w:r>
          <w:tab/>
        </w:r>
        <w:r>
          <w:fldChar w:fldCharType="begin"/>
        </w:r>
        <w:r>
          <w:instrText xml:space="preserve"> PAGEREF _Toc4284 \h </w:instrText>
        </w:r>
        <w:r>
          <w:fldChar w:fldCharType="separate"/>
        </w:r>
        <w:r>
          <w:t>6</w:t>
        </w:r>
        <w:r>
          <w:fldChar w:fldCharType="end"/>
        </w:r>
      </w:hyperlink>
    </w:p>
    <w:p>
      <w:pPr>
        <w:pStyle w:val="TOC2"/>
        <w:tabs>
          <w:tab w:val="right" w:leader="dot" w:pos="8306"/>
        </w:tabs>
      </w:pPr>
      <w:hyperlink w:anchor="_Toc32513" w:history="1">
        <w:r>
          <w:rPr>
            <w:rFonts w:ascii="仿宋" w:eastAsia="仿宋" w:hAnsi="仿宋" w:cs="仿宋" w:hint="eastAsia"/>
            <w:lang w:eastAsia="zh-CN"/>
          </w:rPr>
          <w:t>(二)、公司经济效益分析</w:t>
        </w:r>
        <w:r>
          <w:tab/>
        </w:r>
        <w:r>
          <w:fldChar w:fldCharType="begin"/>
        </w:r>
        <w:r>
          <w:instrText xml:space="preserve"> PAGEREF _Toc32513 \h </w:instrText>
        </w:r>
        <w:r>
          <w:fldChar w:fldCharType="separate"/>
        </w:r>
        <w:r>
          <w:t>7</w:t>
        </w:r>
        <w:r>
          <w:fldChar w:fldCharType="end"/>
        </w:r>
      </w:hyperlink>
    </w:p>
    <w:p>
      <w:pPr>
        <w:pStyle w:val="TOC1"/>
        <w:tabs>
          <w:tab w:val="right" w:leader="dot" w:pos="8306"/>
        </w:tabs>
      </w:pPr>
      <w:hyperlink w:anchor="_Toc1324" w:history="1">
        <w:r>
          <w:rPr>
            <w:rFonts w:ascii="仿宋" w:eastAsia="仿宋" w:hAnsi="仿宋" w:cs="仿宋" w:hint="eastAsia"/>
            <w:lang w:eastAsia="zh-CN"/>
          </w:rPr>
          <w:t>三、市场分析、调研</w:t>
        </w:r>
        <w:r>
          <w:tab/>
        </w:r>
        <w:r>
          <w:fldChar w:fldCharType="begin"/>
        </w:r>
        <w:r>
          <w:instrText xml:space="preserve"> PAGEREF _Toc1324 \h </w:instrText>
        </w:r>
        <w:r>
          <w:fldChar w:fldCharType="separate"/>
        </w:r>
        <w:r>
          <w:t>8</w:t>
        </w:r>
        <w:r>
          <w:fldChar w:fldCharType="end"/>
        </w:r>
      </w:hyperlink>
    </w:p>
    <w:p>
      <w:pPr>
        <w:pStyle w:val="TOC2"/>
        <w:tabs>
          <w:tab w:val="right" w:leader="dot" w:pos="8306"/>
        </w:tabs>
      </w:pPr>
      <w:hyperlink w:anchor="_Toc3820" w:history="1">
        <w:r>
          <w:rPr>
            <w:rFonts w:ascii="仿宋" w:eastAsia="仿宋" w:hAnsi="仿宋" w:cs="仿宋" w:hint="eastAsia"/>
            <w:lang w:eastAsia="zh-CN"/>
          </w:rPr>
          <w:t>(一)、发动机悬置行业分析</w:t>
        </w:r>
        <w:r>
          <w:tab/>
        </w:r>
        <w:r>
          <w:fldChar w:fldCharType="begin"/>
        </w:r>
        <w:r>
          <w:instrText xml:space="preserve"> PAGEREF _Toc3820 \h </w:instrText>
        </w:r>
        <w:r>
          <w:fldChar w:fldCharType="separate"/>
        </w:r>
        <w:r>
          <w:t>8</w:t>
        </w:r>
        <w:r>
          <w:fldChar w:fldCharType="end"/>
        </w:r>
      </w:hyperlink>
    </w:p>
    <w:p>
      <w:pPr>
        <w:pStyle w:val="TOC2"/>
        <w:tabs>
          <w:tab w:val="right" w:leader="dot" w:pos="8306"/>
        </w:tabs>
      </w:pPr>
      <w:hyperlink w:anchor="_Toc12117" w:history="1">
        <w:r>
          <w:rPr>
            <w:rFonts w:ascii="仿宋" w:eastAsia="仿宋" w:hAnsi="仿宋" w:cs="仿宋" w:hint="eastAsia"/>
            <w:lang w:eastAsia="zh-CN"/>
          </w:rPr>
          <w:t>(二)、发动机悬置市场分析预测</w:t>
        </w:r>
        <w:r>
          <w:tab/>
        </w:r>
        <w:r>
          <w:fldChar w:fldCharType="begin"/>
        </w:r>
        <w:r>
          <w:instrText xml:space="preserve"> PAGEREF _Toc12117 \h </w:instrText>
        </w:r>
        <w:r>
          <w:fldChar w:fldCharType="separate"/>
        </w:r>
        <w:r>
          <w:t>8</w:t>
        </w:r>
        <w:r>
          <w:fldChar w:fldCharType="end"/>
        </w:r>
      </w:hyperlink>
    </w:p>
    <w:p>
      <w:pPr>
        <w:pStyle w:val="TOC1"/>
        <w:tabs>
          <w:tab w:val="right" w:leader="dot" w:pos="8306"/>
        </w:tabs>
      </w:pPr>
      <w:hyperlink w:anchor="_Toc7628" w:history="1">
        <w:r>
          <w:rPr>
            <w:rFonts w:ascii="仿宋" w:eastAsia="仿宋" w:hAnsi="仿宋" w:cs="仿宋" w:hint="eastAsia"/>
            <w:lang w:eastAsia="zh-CN"/>
          </w:rPr>
          <w:t>四、发动机悬置项目危机管理</w:t>
        </w:r>
        <w:r>
          <w:tab/>
        </w:r>
        <w:r>
          <w:fldChar w:fldCharType="begin"/>
        </w:r>
        <w:r>
          <w:instrText xml:space="preserve"> PAGEREF _Toc7628 \h </w:instrText>
        </w:r>
        <w:r>
          <w:fldChar w:fldCharType="separate"/>
        </w:r>
        <w:r>
          <w:t>9</w:t>
        </w:r>
        <w:r>
          <w:fldChar w:fldCharType="end"/>
        </w:r>
      </w:hyperlink>
    </w:p>
    <w:p>
      <w:pPr>
        <w:pStyle w:val="TOC2"/>
        <w:tabs>
          <w:tab w:val="right" w:leader="dot" w:pos="8306"/>
        </w:tabs>
      </w:pPr>
      <w:hyperlink w:anchor="_Toc2371" w:history="1">
        <w:r>
          <w:rPr>
            <w:rFonts w:ascii="仿宋" w:eastAsia="仿宋" w:hAnsi="仿宋" w:cs="仿宋" w:hint="eastAsia"/>
            <w:lang w:eastAsia="zh-CN"/>
          </w:rPr>
          <w:t>(一)、危机预警与识别</w:t>
        </w:r>
        <w:r>
          <w:tab/>
        </w:r>
        <w:r>
          <w:fldChar w:fldCharType="begin"/>
        </w:r>
        <w:r>
          <w:instrText xml:space="preserve"> PAGEREF _Toc2371 \h </w:instrText>
        </w:r>
        <w:r>
          <w:fldChar w:fldCharType="separate"/>
        </w:r>
        <w:r>
          <w:t>9</w:t>
        </w:r>
        <w:r>
          <w:fldChar w:fldCharType="end"/>
        </w:r>
      </w:hyperlink>
    </w:p>
    <w:p>
      <w:pPr>
        <w:pStyle w:val="TOC2"/>
        <w:tabs>
          <w:tab w:val="right" w:leader="dot" w:pos="8306"/>
        </w:tabs>
      </w:pPr>
      <w:hyperlink w:anchor="_Toc28789" w:history="1">
        <w:r>
          <w:rPr>
            <w:rFonts w:ascii="仿宋" w:eastAsia="仿宋" w:hAnsi="仿宋" w:cs="仿宋" w:hint="eastAsia"/>
            <w:lang w:eastAsia="zh-CN"/>
          </w:rPr>
          <w:t>(二)、危机应对与恢复</w:t>
        </w:r>
        <w:r>
          <w:tab/>
        </w:r>
        <w:r>
          <w:fldChar w:fldCharType="begin"/>
        </w:r>
        <w:r>
          <w:instrText xml:space="preserve"> PAGEREF _Toc28789 \h </w:instrText>
        </w:r>
        <w:r>
          <w:fldChar w:fldCharType="separate"/>
        </w:r>
        <w:r>
          <w:t>10</w:t>
        </w:r>
        <w:r>
          <w:fldChar w:fldCharType="end"/>
        </w:r>
      </w:hyperlink>
    </w:p>
    <w:p>
      <w:pPr>
        <w:pStyle w:val="TOC1"/>
        <w:tabs>
          <w:tab w:val="right" w:leader="dot" w:pos="8306"/>
        </w:tabs>
      </w:pPr>
      <w:hyperlink w:anchor="_Toc5003" w:history="1">
        <w:r>
          <w:rPr>
            <w:rFonts w:ascii="仿宋" w:eastAsia="仿宋" w:hAnsi="仿宋" w:cs="仿宋" w:hint="eastAsia"/>
            <w:lang w:eastAsia="zh-CN"/>
          </w:rPr>
          <w:t>五、发动机悬置项目可持续发展</w:t>
        </w:r>
        <w:r>
          <w:tab/>
        </w:r>
        <w:r>
          <w:fldChar w:fldCharType="begin"/>
        </w:r>
        <w:r>
          <w:instrText xml:space="preserve"> PAGEREF _Toc5003 \h </w:instrText>
        </w:r>
        <w:r>
          <w:fldChar w:fldCharType="separate"/>
        </w:r>
        <w:r>
          <w:t>12</w:t>
        </w:r>
        <w:r>
          <w:fldChar w:fldCharType="end"/>
        </w:r>
      </w:hyperlink>
    </w:p>
    <w:p>
      <w:pPr>
        <w:pStyle w:val="TOC2"/>
        <w:tabs>
          <w:tab w:val="right" w:leader="dot" w:pos="8306"/>
        </w:tabs>
      </w:pPr>
      <w:hyperlink w:anchor="_Toc24564" w:history="1">
        <w:r>
          <w:rPr>
            <w:rFonts w:ascii="仿宋" w:eastAsia="仿宋" w:hAnsi="仿宋" w:cs="仿宋" w:hint="eastAsia"/>
            <w:lang w:eastAsia="zh-CN"/>
          </w:rPr>
          <w:t>(一)、可持续战略与实践</w:t>
        </w:r>
        <w:r>
          <w:tab/>
        </w:r>
        <w:r>
          <w:fldChar w:fldCharType="begin"/>
        </w:r>
        <w:r>
          <w:instrText xml:space="preserve"> PAGEREF _Toc24564 \h </w:instrText>
        </w:r>
        <w:r>
          <w:fldChar w:fldCharType="separate"/>
        </w:r>
        <w:r>
          <w:t>12</w:t>
        </w:r>
        <w:r>
          <w:fldChar w:fldCharType="end"/>
        </w:r>
      </w:hyperlink>
    </w:p>
    <w:p>
      <w:pPr>
        <w:pStyle w:val="TOC2"/>
        <w:tabs>
          <w:tab w:val="right" w:leader="dot" w:pos="8306"/>
        </w:tabs>
      </w:pPr>
      <w:hyperlink w:anchor="_Toc23207" w:history="1">
        <w:r>
          <w:rPr>
            <w:rFonts w:ascii="仿宋" w:eastAsia="仿宋" w:hAnsi="仿宋" w:cs="仿宋" w:hint="eastAsia"/>
            <w:lang w:eastAsia="zh-CN"/>
          </w:rPr>
          <w:t>(二)、环保与社会责任</w:t>
        </w:r>
        <w:r>
          <w:tab/>
        </w:r>
        <w:r>
          <w:fldChar w:fldCharType="begin"/>
        </w:r>
        <w:r>
          <w:instrText xml:space="preserve"> PAGEREF _Toc23207 \h </w:instrText>
        </w:r>
        <w:r>
          <w:fldChar w:fldCharType="separate"/>
        </w:r>
        <w:r>
          <w:t>12</w:t>
        </w:r>
        <w:r>
          <w:fldChar w:fldCharType="end"/>
        </w:r>
      </w:hyperlink>
    </w:p>
    <w:p>
      <w:pPr>
        <w:pStyle w:val="TOC1"/>
        <w:tabs>
          <w:tab w:val="right" w:leader="dot" w:pos="8306"/>
        </w:tabs>
      </w:pPr>
      <w:hyperlink w:anchor="_Toc2040" w:history="1">
        <w:r>
          <w:rPr>
            <w:rFonts w:ascii="仿宋" w:eastAsia="仿宋" w:hAnsi="仿宋" w:cs="仿宋" w:hint="eastAsia"/>
            <w:lang w:eastAsia="zh-CN"/>
          </w:rPr>
          <w:t>六、发动机悬置项目选址可行性分析</w:t>
        </w:r>
        <w:r>
          <w:tab/>
        </w:r>
        <w:r>
          <w:fldChar w:fldCharType="begin"/>
        </w:r>
        <w:r>
          <w:instrText xml:space="preserve"> PAGEREF _Toc2040 \h </w:instrText>
        </w:r>
        <w:r>
          <w:fldChar w:fldCharType="separate"/>
        </w:r>
        <w:r>
          <w:t>13</w:t>
        </w:r>
        <w:r>
          <w:fldChar w:fldCharType="end"/>
        </w:r>
      </w:hyperlink>
    </w:p>
    <w:p>
      <w:pPr>
        <w:pStyle w:val="TOC2"/>
        <w:tabs>
          <w:tab w:val="right" w:leader="dot" w:pos="8306"/>
        </w:tabs>
      </w:pPr>
      <w:hyperlink w:anchor="_Toc12350" w:history="1">
        <w:r>
          <w:rPr>
            <w:rFonts w:ascii="仿宋" w:eastAsia="仿宋" w:hAnsi="仿宋" w:cs="仿宋" w:hint="eastAsia"/>
            <w:lang w:eastAsia="zh-CN"/>
          </w:rPr>
          <w:t>(一)、发动机悬置项目选址</w:t>
        </w:r>
        <w:r>
          <w:tab/>
        </w:r>
        <w:r>
          <w:fldChar w:fldCharType="begin"/>
        </w:r>
        <w:r>
          <w:instrText xml:space="preserve"> PAGEREF _Toc12350 \h </w:instrText>
        </w:r>
        <w:r>
          <w:fldChar w:fldCharType="separate"/>
        </w:r>
        <w:r>
          <w:t>13</w:t>
        </w:r>
        <w:r>
          <w:fldChar w:fldCharType="end"/>
        </w:r>
      </w:hyperlink>
    </w:p>
    <w:p>
      <w:pPr>
        <w:pStyle w:val="TOC2"/>
        <w:tabs>
          <w:tab w:val="right" w:leader="dot" w:pos="8306"/>
        </w:tabs>
      </w:pPr>
      <w:hyperlink w:anchor="_Toc19820" w:history="1">
        <w:r>
          <w:rPr>
            <w:rFonts w:ascii="仿宋" w:eastAsia="仿宋" w:hAnsi="仿宋" w:cs="仿宋" w:hint="eastAsia"/>
            <w:lang w:eastAsia="zh-CN"/>
          </w:rPr>
          <w:t>(二)、用地控制指标</w:t>
        </w:r>
        <w:r>
          <w:tab/>
        </w:r>
        <w:r>
          <w:fldChar w:fldCharType="begin"/>
        </w:r>
        <w:r>
          <w:instrText xml:space="preserve"> PAGEREF _Toc19820 \h </w:instrText>
        </w:r>
        <w:r>
          <w:fldChar w:fldCharType="separate"/>
        </w:r>
        <w:r>
          <w:t>13</w:t>
        </w:r>
        <w:r>
          <w:fldChar w:fldCharType="end"/>
        </w:r>
      </w:hyperlink>
    </w:p>
    <w:p>
      <w:pPr>
        <w:pStyle w:val="TOC2"/>
        <w:tabs>
          <w:tab w:val="right" w:leader="dot" w:pos="8306"/>
        </w:tabs>
      </w:pPr>
      <w:hyperlink w:anchor="_Toc32716" w:history="1">
        <w:r>
          <w:rPr>
            <w:rFonts w:ascii="仿宋" w:eastAsia="仿宋" w:hAnsi="仿宋" w:cs="仿宋" w:hint="eastAsia"/>
            <w:lang w:eastAsia="zh-CN"/>
          </w:rPr>
          <w:t>(三)、节约用地措施</w:t>
        </w:r>
        <w:r>
          <w:tab/>
        </w:r>
        <w:r>
          <w:fldChar w:fldCharType="begin"/>
        </w:r>
        <w:r>
          <w:instrText xml:space="preserve"> PAGEREF _Toc32716 \h </w:instrText>
        </w:r>
        <w:r>
          <w:fldChar w:fldCharType="separate"/>
        </w:r>
        <w:r>
          <w:t>15</w:t>
        </w:r>
        <w:r>
          <w:fldChar w:fldCharType="end"/>
        </w:r>
      </w:hyperlink>
    </w:p>
    <w:p>
      <w:pPr>
        <w:pStyle w:val="TOC2"/>
        <w:tabs>
          <w:tab w:val="right" w:leader="dot" w:pos="8306"/>
        </w:tabs>
      </w:pPr>
      <w:hyperlink w:anchor="_Toc10018" w:history="1">
        <w:r>
          <w:rPr>
            <w:rFonts w:ascii="仿宋" w:eastAsia="仿宋" w:hAnsi="仿宋" w:cs="仿宋" w:hint="eastAsia"/>
            <w:lang w:eastAsia="zh-CN"/>
          </w:rPr>
          <w:t>(四)、总图布置方案</w:t>
        </w:r>
        <w:r>
          <w:tab/>
        </w:r>
        <w:r>
          <w:fldChar w:fldCharType="begin"/>
        </w:r>
        <w:r>
          <w:instrText xml:space="preserve"> PAGEREF _Toc10018 \h </w:instrText>
        </w:r>
        <w:r>
          <w:fldChar w:fldCharType="separate"/>
        </w:r>
        <w:r>
          <w:t>16</w:t>
        </w:r>
        <w:r>
          <w:fldChar w:fldCharType="end"/>
        </w:r>
      </w:hyperlink>
    </w:p>
    <w:p>
      <w:pPr>
        <w:pStyle w:val="TOC2"/>
        <w:tabs>
          <w:tab w:val="right" w:leader="dot" w:pos="8306"/>
        </w:tabs>
      </w:pPr>
      <w:hyperlink w:anchor="_Toc8500" w:history="1">
        <w:r>
          <w:rPr>
            <w:rFonts w:ascii="仿宋" w:eastAsia="仿宋" w:hAnsi="仿宋" w:cs="仿宋" w:hint="eastAsia"/>
            <w:lang w:eastAsia="zh-CN"/>
          </w:rPr>
          <w:t>(五)、选址综合评价</w:t>
        </w:r>
        <w:r>
          <w:tab/>
        </w:r>
        <w:r>
          <w:fldChar w:fldCharType="begin"/>
        </w:r>
        <w:r>
          <w:instrText xml:space="preserve"> PAGEREF _Toc8500 \h </w:instrText>
        </w:r>
        <w:r>
          <w:fldChar w:fldCharType="separate"/>
        </w:r>
        <w:r>
          <w:t>17</w:t>
        </w:r>
        <w:r>
          <w:fldChar w:fldCharType="end"/>
        </w:r>
      </w:hyperlink>
    </w:p>
    <w:p>
      <w:pPr>
        <w:pStyle w:val="TOC1"/>
        <w:tabs>
          <w:tab w:val="right" w:leader="dot" w:pos="8306"/>
        </w:tabs>
      </w:pPr>
      <w:hyperlink w:anchor="_Toc8305" w:history="1">
        <w:r>
          <w:rPr>
            <w:rFonts w:ascii="仿宋" w:eastAsia="仿宋" w:hAnsi="仿宋" w:cs="仿宋" w:hint="eastAsia"/>
            <w:lang w:eastAsia="zh-CN"/>
          </w:rPr>
          <w:t>七、发动机悬置项目人力资源管理</w:t>
        </w:r>
        <w:r>
          <w:tab/>
        </w:r>
        <w:r>
          <w:fldChar w:fldCharType="begin"/>
        </w:r>
        <w:r>
          <w:instrText xml:space="preserve"> PAGEREF _Toc8305 \h </w:instrText>
        </w:r>
        <w:r>
          <w:fldChar w:fldCharType="separate"/>
        </w:r>
        <w:r>
          <w:t>19</w:t>
        </w:r>
        <w:r>
          <w:fldChar w:fldCharType="end"/>
        </w:r>
      </w:hyperlink>
    </w:p>
    <w:p>
      <w:pPr>
        <w:pStyle w:val="TOC2"/>
        <w:tabs>
          <w:tab w:val="right" w:leader="dot" w:pos="8306"/>
        </w:tabs>
      </w:pPr>
      <w:hyperlink w:anchor="_Toc24906" w:history="1">
        <w:r>
          <w:rPr>
            <w:rFonts w:ascii="仿宋" w:eastAsia="仿宋" w:hAnsi="仿宋" w:cs="仿宋" w:hint="eastAsia"/>
            <w:lang w:eastAsia="zh-CN"/>
          </w:rPr>
          <w:t>(一)、建立健全的预算管理制度</w:t>
        </w:r>
        <w:r>
          <w:tab/>
        </w:r>
        <w:r>
          <w:fldChar w:fldCharType="begin"/>
        </w:r>
        <w:r>
          <w:instrText xml:space="preserve"> PAGEREF _Toc24906 \h </w:instrText>
        </w:r>
        <w:r>
          <w:fldChar w:fldCharType="separate"/>
        </w:r>
        <w:r>
          <w:t>19</w:t>
        </w:r>
        <w:r>
          <w:fldChar w:fldCharType="end"/>
        </w:r>
      </w:hyperlink>
    </w:p>
    <w:p>
      <w:pPr>
        <w:pStyle w:val="TOC2"/>
        <w:tabs>
          <w:tab w:val="right" w:leader="dot" w:pos="8306"/>
        </w:tabs>
      </w:pPr>
      <w:hyperlink w:anchor="_Toc3645" w:history="1">
        <w:r>
          <w:rPr>
            <w:rFonts w:ascii="仿宋" w:eastAsia="仿宋" w:hAnsi="仿宋" w:cs="仿宋" w:hint="eastAsia"/>
            <w:lang w:eastAsia="zh-CN"/>
          </w:rPr>
          <w:t>(二)、加强资金流动监控</w:t>
        </w:r>
        <w:r>
          <w:tab/>
        </w:r>
        <w:r>
          <w:fldChar w:fldCharType="begin"/>
        </w:r>
        <w:r>
          <w:instrText xml:space="preserve"> PAGEREF _Toc3645 \h </w:instrText>
        </w:r>
        <w:r>
          <w:fldChar w:fldCharType="separate"/>
        </w:r>
        <w:r>
          <w:t>20</w:t>
        </w:r>
        <w:r>
          <w:fldChar w:fldCharType="end"/>
        </w:r>
      </w:hyperlink>
    </w:p>
    <w:p>
      <w:pPr>
        <w:pStyle w:val="TOC2"/>
        <w:tabs>
          <w:tab w:val="right" w:leader="dot" w:pos="8306"/>
        </w:tabs>
      </w:pPr>
      <w:hyperlink w:anchor="_Toc30558" w:history="1">
        <w:r>
          <w:rPr>
            <w:rFonts w:ascii="仿宋" w:eastAsia="仿宋" w:hAnsi="仿宋" w:cs="仿宋" w:hint="eastAsia"/>
            <w:lang w:eastAsia="zh-CN"/>
          </w:rPr>
          <w:t>(三)、制定完善的风险控制机制</w:t>
        </w:r>
        <w:r>
          <w:tab/>
        </w:r>
        <w:r>
          <w:fldChar w:fldCharType="begin"/>
        </w:r>
        <w:r>
          <w:instrText xml:space="preserve"> PAGEREF _Toc30558 \h </w:instrText>
        </w:r>
        <w:r>
          <w:fldChar w:fldCharType="separate"/>
        </w:r>
        <w:r>
          <w:t>21</w:t>
        </w:r>
        <w:r>
          <w:fldChar w:fldCharType="end"/>
        </w:r>
      </w:hyperlink>
    </w:p>
    <w:p>
      <w:pPr>
        <w:pStyle w:val="TOC2"/>
        <w:tabs>
          <w:tab w:val="right" w:leader="dot" w:pos="8306"/>
        </w:tabs>
      </w:pPr>
      <w:hyperlink w:anchor="_Toc28864" w:history="1">
        <w:r>
          <w:rPr>
            <w:rFonts w:ascii="仿宋" w:eastAsia="仿宋" w:hAnsi="仿宋" w:cs="仿宋" w:hint="eastAsia"/>
            <w:lang w:eastAsia="zh-CN"/>
          </w:rPr>
          <w:t>(四)、优化成本管理</w:t>
        </w:r>
        <w:r>
          <w:tab/>
        </w:r>
        <w:r>
          <w:fldChar w:fldCharType="begin"/>
        </w:r>
        <w:r>
          <w:instrText xml:space="preserve"> PAGEREF _Toc28864 \h </w:instrText>
        </w:r>
        <w:r>
          <w:fldChar w:fldCharType="separate"/>
        </w:r>
        <w:r>
          <w:t>23</w:t>
        </w:r>
        <w:r>
          <w:fldChar w:fldCharType="end"/>
        </w:r>
      </w:hyperlink>
    </w:p>
    <w:p>
      <w:pPr>
        <w:pStyle w:val="TOC1"/>
        <w:tabs>
          <w:tab w:val="right" w:leader="dot" w:pos="8306"/>
        </w:tabs>
      </w:pPr>
      <w:hyperlink w:anchor="_Toc6206" w:history="1">
        <w:r>
          <w:rPr>
            <w:rFonts w:ascii="仿宋" w:eastAsia="仿宋" w:hAnsi="仿宋" w:cs="仿宋" w:hint="eastAsia"/>
            <w:lang w:eastAsia="zh-CN"/>
          </w:rPr>
          <w:t>八、发动机悬置项目社会影响</w:t>
        </w:r>
        <w:r>
          <w:tab/>
        </w:r>
        <w:r>
          <w:fldChar w:fldCharType="begin"/>
        </w:r>
        <w:r>
          <w:instrText xml:space="preserve"> PAGEREF _Toc6206 \h </w:instrText>
        </w:r>
        <w:r>
          <w:fldChar w:fldCharType="separate"/>
        </w:r>
        <w:r>
          <w:t>24</w:t>
        </w:r>
        <w:r>
          <w:fldChar w:fldCharType="end"/>
        </w:r>
      </w:hyperlink>
    </w:p>
    <w:p>
      <w:pPr>
        <w:pStyle w:val="TOC2"/>
        <w:tabs>
          <w:tab w:val="right" w:leader="dot" w:pos="8306"/>
        </w:tabs>
      </w:pPr>
      <w:hyperlink w:anchor="_Toc4357" w:history="1">
        <w:r>
          <w:rPr>
            <w:rFonts w:ascii="仿宋" w:eastAsia="仿宋" w:hAnsi="仿宋" w:cs="仿宋" w:hint="eastAsia"/>
            <w:lang w:eastAsia="zh-CN"/>
          </w:rPr>
          <w:t>(一)、社会责任与义务</w:t>
        </w:r>
        <w:r>
          <w:tab/>
        </w:r>
        <w:r>
          <w:fldChar w:fldCharType="begin"/>
        </w:r>
        <w:r>
          <w:instrText xml:space="preserve"> PAGEREF _Toc4357 \h </w:instrText>
        </w:r>
        <w:r>
          <w:fldChar w:fldCharType="separate"/>
        </w:r>
        <w:r>
          <w:t>24</w:t>
        </w:r>
        <w:r>
          <w:fldChar w:fldCharType="end"/>
        </w:r>
      </w:hyperlink>
    </w:p>
    <w:p>
      <w:pPr>
        <w:pStyle w:val="TOC2"/>
        <w:tabs>
          <w:tab w:val="right" w:leader="dot" w:pos="8306"/>
        </w:tabs>
      </w:pPr>
      <w:hyperlink w:anchor="_Toc6748" w:history="1">
        <w:r>
          <w:rPr>
            <w:rFonts w:ascii="仿宋" w:eastAsia="仿宋" w:hAnsi="仿宋" w:cs="仿宋" w:hint="eastAsia"/>
            <w:lang w:eastAsia="zh-CN"/>
          </w:rPr>
          <w:t>(二)、社会参与与沟通</w:t>
        </w:r>
        <w:r>
          <w:tab/>
        </w:r>
        <w:r>
          <w:fldChar w:fldCharType="begin"/>
        </w:r>
        <w:r>
          <w:instrText xml:space="preserve"> PAGEREF _Toc6748 \h </w:instrText>
        </w:r>
        <w:r>
          <w:fldChar w:fldCharType="separate"/>
        </w:r>
        <w:r>
          <w:t>25</w:t>
        </w:r>
        <w:r>
          <w:fldChar w:fldCharType="end"/>
        </w:r>
      </w:hyperlink>
    </w:p>
    <w:p>
      <w:pPr>
        <w:pStyle w:val="TOC1"/>
        <w:tabs>
          <w:tab w:val="right" w:leader="dot" w:pos="8306"/>
        </w:tabs>
      </w:pPr>
      <w:hyperlink w:anchor="_Toc7941" w:history="1">
        <w:r>
          <w:rPr>
            <w:rFonts w:ascii="仿宋" w:eastAsia="仿宋" w:hAnsi="仿宋" w:cs="仿宋" w:hint="eastAsia"/>
            <w:lang w:eastAsia="zh-CN"/>
          </w:rPr>
          <w:t>九、发动机悬置项目创新与研发</w:t>
        </w:r>
        <w:r>
          <w:tab/>
        </w:r>
        <w:r>
          <w:fldChar w:fldCharType="begin"/>
        </w:r>
        <w:r>
          <w:instrText xml:space="preserve"> PAGEREF _Toc7941 \h </w:instrText>
        </w:r>
        <w:r>
          <w:fldChar w:fldCharType="separate"/>
        </w:r>
        <w:r>
          <w:t>26</w:t>
        </w:r>
        <w:r>
          <w:fldChar w:fldCharType="end"/>
        </w:r>
      </w:hyperlink>
    </w:p>
    <w:p>
      <w:pPr>
        <w:pStyle w:val="TOC2"/>
        <w:tabs>
          <w:tab w:val="right" w:leader="dot" w:pos="8306"/>
        </w:tabs>
      </w:pPr>
      <w:hyperlink w:anchor="_Toc31725" w:history="1">
        <w:r>
          <w:rPr>
            <w:rFonts w:ascii="仿宋" w:eastAsia="仿宋" w:hAnsi="仿宋" w:cs="仿宋" w:hint="eastAsia"/>
            <w:lang w:eastAsia="zh-CN"/>
          </w:rPr>
          <w:t>(一)、创新策略与方向</w:t>
        </w:r>
        <w:r>
          <w:tab/>
        </w:r>
        <w:r>
          <w:fldChar w:fldCharType="begin"/>
        </w:r>
        <w:r>
          <w:instrText xml:space="preserve"> PAGEREF _Toc31725 \h </w:instrText>
        </w:r>
        <w:r>
          <w:fldChar w:fldCharType="separate"/>
        </w:r>
        <w:r>
          <w:t>26</w:t>
        </w:r>
        <w:r>
          <w:fldChar w:fldCharType="end"/>
        </w:r>
      </w:hyperlink>
    </w:p>
    <w:p>
      <w:pPr>
        <w:pStyle w:val="TOC2"/>
        <w:tabs>
          <w:tab w:val="right" w:leader="dot" w:pos="8306"/>
        </w:tabs>
      </w:pPr>
      <w:hyperlink w:anchor="_Toc32183" w:history="1">
        <w:r>
          <w:rPr>
            <w:rFonts w:ascii="仿宋" w:eastAsia="仿宋" w:hAnsi="仿宋" w:cs="仿宋" w:hint="eastAsia"/>
            <w:lang w:eastAsia="zh-CN"/>
          </w:rPr>
          <w:t>(二)、研发规划与投入</w:t>
        </w:r>
        <w:r>
          <w:tab/>
        </w:r>
        <w:r>
          <w:fldChar w:fldCharType="begin"/>
        </w:r>
        <w:r>
          <w:instrText xml:space="preserve"> PAGEREF _Toc32183 \h </w:instrText>
        </w:r>
        <w:r>
          <w:fldChar w:fldCharType="separate"/>
        </w:r>
        <w:r>
          <w:t>27</w:t>
        </w:r>
        <w:r>
          <w:fldChar w:fldCharType="end"/>
        </w:r>
      </w:hyperlink>
    </w:p>
    <w:p>
      <w:pPr>
        <w:pStyle w:val="TOC1"/>
        <w:tabs>
          <w:tab w:val="right" w:leader="dot" w:pos="8306"/>
        </w:tabs>
      </w:pPr>
      <w:hyperlink w:anchor="_Toc25410" w:history="1">
        <w:r>
          <w:rPr>
            <w:rFonts w:ascii="仿宋" w:eastAsia="仿宋" w:hAnsi="仿宋" w:cs="仿宋" w:hint="eastAsia"/>
            <w:lang w:eastAsia="zh-CN"/>
          </w:rPr>
          <w:t>十、发动机悬置项目经营效益</w:t>
        </w:r>
        <w:r>
          <w:tab/>
        </w:r>
        <w:r>
          <w:fldChar w:fldCharType="begin"/>
        </w:r>
        <w:r>
          <w:instrText xml:space="preserve"> PAGEREF _Toc25410 \h </w:instrText>
        </w:r>
        <w:r>
          <w:fldChar w:fldCharType="separate"/>
        </w:r>
        <w:r>
          <w:t>29</w:t>
        </w:r>
        <w:r>
          <w:fldChar w:fldCharType="end"/>
        </w:r>
      </w:hyperlink>
    </w:p>
    <w:p>
      <w:pPr>
        <w:pStyle w:val="TOC2"/>
        <w:tabs>
          <w:tab w:val="right" w:leader="dot" w:pos="8306"/>
        </w:tabs>
      </w:pPr>
      <w:hyperlink w:anchor="_Toc5270" w:history="1">
        <w:r>
          <w:rPr>
            <w:rFonts w:ascii="仿宋" w:eastAsia="仿宋" w:hAnsi="仿宋" w:cs="仿宋" w:hint="eastAsia"/>
            <w:lang w:eastAsia="zh-CN"/>
          </w:rPr>
          <w:t>(一)、经济评价财务测算</w:t>
        </w:r>
        <w:r>
          <w:tab/>
        </w:r>
        <w:r>
          <w:fldChar w:fldCharType="begin"/>
        </w:r>
        <w:r>
          <w:instrText xml:space="preserve"> PAGEREF _Toc5270 \h </w:instrText>
        </w:r>
        <w:r>
          <w:fldChar w:fldCharType="separate"/>
        </w:r>
        <w:r>
          <w:t>29</w:t>
        </w:r>
        <w:r>
          <w:fldChar w:fldCharType="end"/>
        </w:r>
      </w:hyperlink>
    </w:p>
    <w:p>
      <w:pPr>
        <w:pStyle w:val="TOC2"/>
        <w:tabs>
          <w:tab w:val="right" w:leader="dot" w:pos="8306"/>
        </w:tabs>
      </w:pPr>
      <w:hyperlink w:anchor="_Toc12971" w:history="1">
        <w:r>
          <w:rPr>
            <w:rFonts w:ascii="仿宋" w:eastAsia="仿宋" w:hAnsi="仿宋" w:cs="仿宋" w:hint="eastAsia"/>
            <w:lang w:eastAsia="zh-CN"/>
          </w:rPr>
          <w:t>(二)、发动机悬置项目盈利能力分析</w:t>
        </w:r>
        <w:r>
          <w:tab/>
        </w:r>
        <w:r>
          <w:fldChar w:fldCharType="begin"/>
        </w:r>
        <w:r>
          <w:instrText xml:space="preserve"> PAGEREF _Toc12971 \h </w:instrText>
        </w:r>
        <w:r>
          <w:fldChar w:fldCharType="separate"/>
        </w:r>
        <w:r>
          <w:t>30</w:t>
        </w:r>
        <w:r>
          <w:fldChar w:fldCharType="end"/>
        </w:r>
      </w:hyperlink>
    </w:p>
    <w:p>
      <w:pPr>
        <w:pStyle w:val="TOC1"/>
        <w:tabs>
          <w:tab w:val="right" w:leader="dot" w:pos="8306"/>
        </w:tabs>
      </w:pPr>
      <w:hyperlink w:anchor="_Toc31340" w:history="1">
        <w:r>
          <w:rPr>
            <w:rFonts w:ascii="仿宋" w:eastAsia="仿宋" w:hAnsi="仿宋" w:cs="仿宋" w:hint="eastAsia"/>
            <w:lang w:eastAsia="zh-CN"/>
          </w:rPr>
          <w:t>十一、发动机悬置项目环境影响分析</w:t>
        </w:r>
        <w:r>
          <w:tab/>
        </w:r>
        <w:r>
          <w:fldChar w:fldCharType="begin"/>
        </w:r>
        <w:r>
          <w:instrText xml:space="preserve"> PAGEREF _Toc31340 \h </w:instrText>
        </w:r>
        <w:r>
          <w:fldChar w:fldCharType="separate"/>
        </w:r>
        <w:r>
          <w:t>31</w:t>
        </w:r>
        <w:r>
          <w:fldChar w:fldCharType="end"/>
        </w:r>
      </w:hyperlink>
    </w:p>
    <w:p>
      <w:pPr>
        <w:pStyle w:val="TOC2"/>
        <w:tabs>
          <w:tab w:val="right" w:leader="dot" w:pos="8306"/>
        </w:tabs>
      </w:pPr>
      <w:hyperlink w:anchor="_Toc21661" w:history="1">
        <w:r>
          <w:rPr>
            <w:rFonts w:ascii="仿宋" w:eastAsia="仿宋" w:hAnsi="仿宋" w:cs="仿宋" w:hint="eastAsia"/>
            <w:lang w:eastAsia="zh-CN"/>
          </w:rPr>
          <w:t>(一)、建设区域环境质量现状</w:t>
        </w:r>
        <w:r>
          <w:tab/>
        </w:r>
        <w:r>
          <w:fldChar w:fldCharType="begin"/>
        </w:r>
        <w:r>
          <w:instrText xml:space="preserve"> PAGEREF _Toc21661 \h </w:instrText>
        </w:r>
        <w:r>
          <w:fldChar w:fldCharType="separate"/>
        </w:r>
        <w:r>
          <w:t>31</w:t>
        </w:r>
        <w:r>
          <w:fldChar w:fldCharType="end"/>
        </w:r>
      </w:hyperlink>
    </w:p>
    <w:p>
      <w:pPr>
        <w:pStyle w:val="TOC2"/>
        <w:tabs>
          <w:tab w:val="right" w:leader="dot" w:pos="8306"/>
        </w:tabs>
      </w:pPr>
      <w:hyperlink w:anchor="_Toc11105" w:history="1">
        <w:r>
          <w:rPr>
            <w:rFonts w:ascii="仿宋" w:eastAsia="仿宋" w:hAnsi="仿宋" w:cs="仿宋" w:hint="eastAsia"/>
            <w:lang w:eastAsia="zh-CN"/>
          </w:rPr>
          <w:t>(二)、建设期环境保护</w:t>
        </w:r>
        <w:r>
          <w:tab/>
        </w:r>
        <w:r>
          <w:fldChar w:fldCharType="begin"/>
        </w:r>
        <w:r>
          <w:instrText xml:space="preserve"> PAGEREF _Toc11105 \h </w:instrText>
        </w:r>
        <w:r>
          <w:fldChar w:fldCharType="separate"/>
        </w:r>
        <w:r>
          <w:t>32</w:t>
        </w:r>
        <w:r>
          <w:fldChar w:fldCharType="end"/>
        </w:r>
      </w:hyperlink>
    </w:p>
    <w:p>
      <w:pPr>
        <w:pStyle w:val="TOC2"/>
        <w:tabs>
          <w:tab w:val="right" w:leader="dot" w:pos="8306"/>
        </w:tabs>
      </w:pPr>
      <w:hyperlink w:anchor="_Toc18940" w:history="1">
        <w:r>
          <w:rPr>
            <w:rFonts w:ascii="仿宋" w:eastAsia="仿宋" w:hAnsi="仿宋" w:cs="仿宋" w:hint="eastAsia"/>
            <w:lang w:eastAsia="zh-CN"/>
          </w:rPr>
          <w:t>(三)、运营期环境保护</w:t>
        </w:r>
        <w:r>
          <w:tab/>
        </w:r>
        <w:r>
          <w:fldChar w:fldCharType="begin"/>
        </w:r>
        <w:r>
          <w:instrText xml:space="preserve"> PAGEREF _Toc18940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21" w:history="1">
        <w:r>
          <w:rPr>
            <w:rFonts w:ascii="仿宋" w:eastAsia="仿宋" w:hAnsi="仿宋" w:cs="仿宋" w:hint="eastAsia"/>
            <w:lang w:eastAsia="zh-CN"/>
          </w:rPr>
          <w:t>(四)、发动机悬置项目建设对区域经济的影响</w:t>
        </w:r>
        <w:r>
          <w:tab/>
        </w:r>
        <w:r>
          <w:fldChar w:fldCharType="begin"/>
        </w:r>
        <w:r>
          <w:instrText xml:space="preserve"> PAGEREF _Toc19621 \h </w:instrText>
        </w:r>
        <w:r>
          <w:fldChar w:fldCharType="separate"/>
        </w:r>
        <w:r>
          <w:t>35</w:t>
        </w:r>
        <w:r>
          <w:fldChar w:fldCharType="end"/>
        </w:r>
      </w:hyperlink>
    </w:p>
    <w:p>
      <w:pPr>
        <w:pStyle w:val="TOC2"/>
        <w:tabs>
          <w:tab w:val="right" w:leader="dot" w:pos="8306"/>
        </w:tabs>
      </w:pPr>
      <w:hyperlink w:anchor="_Toc5041" w:history="1">
        <w:r>
          <w:rPr>
            <w:rFonts w:ascii="仿宋" w:eastAsia="仿宋" w:hAnsi="仿宋" w:cs="仿宋" w:hint="eastAsia"/>
            <w:lang w:eastAsia="zh-CN"/>
          </w:rPr>
          <w:t>(五)、废弃物处理</w:t>
        </w:r>
        <w:r>
          <w:tab/>
        </w:r>
        <w:r>
          <w:fldChar w:fldCharType="begin"/>
        </w:r>
        <w:r>
          <w:instrText xml:space="preserve"> PAGEREF _Toc5041 \h </w:instrText>
        </w:r>
        <w:r>
          <w:fldChar w:fldCharType="separate"/>
        </w:r>
        <w:r>
          <w:t>37</w:t>
        </w:r>
        <w:r>
          <w:fldChar w:fldCharType="end"/>
        </w:r>
      </w:hyperlink>
    </w:p>
    <w:p>
      <w:pPr>
        <w:pStyle w:val="TOC2"/>
        <w:tabs>
          <w:tab w:val="right" w:leader="dot" w:pos="8306"/>
        </w:tabs>
      </w:pPr>
      <w:hyperlink w:anchor="_Toc21028" w:history="1">
        <w:r>
          <w:rPr>
            <w:rFonts w:ascii="仿宋" w:eastAsia="仿宋" w:hAnsi="仿宋" w:cs="仿宋" w:hint="eastAsia"/>
            <w:lang w:eastAsia="zh-CN"/>
          </w:rPr>
          <w:t>(六)、特殊环境影响分析</w:t>
        </w:r>
        <w:r>
          <w:tab/>
        </w:r>
        <w:r>
          <w:fldChar w:fldCharType="begin"/>
        </w:r>
        <w:r>
          <w:instrText xml:space="preserve"> PAGEREF _Toc21028 \h </w:instrText>
        </w:r>
        <w:r>
          <w:fldChar w:fldCharType="separate"/>
        </w:r>
        <w:r>
          <w:t>38</w:t>
        </w:r>
        <w:r>
          <w:fldChar w:fldCharType="end"/>
        </w:r>
      </w:hyperlink>
    </w:p>
    <w:p>
      <w:pPr>
        <w:pStyle w:val="TOC2"/>
        <w:tabs>
          <w:tab w:val="right" w:leader="dot" w:pos="8306"/>
        </w:tabs>
      </w:pPr>
      <w:hyperlink w:anchor="_Toc6648" w:history="1">
        <w:r>
          <w:rPr>
            <w:rFonts w:ascii="仿宋" w:eastAsia="仿宋" w:hAnsi="仿宋" w:cs="仿宋" w:hint="eastAsia"/>
            <w:lang w:eastAsia="zh-CN"/>
          </w:rPr>
          <w:t>(七)、清洁生产</w:t>
        </w:r>
        <w:r>
          <w:tab/>
        </w:r>
        <w:r>
          <w:fldChar w:fldCharType="begin"/>
        </w:r>
        <w:r>
          <w:instrText xml:space="preserve"> PAGEREF _Toc6648 \h </w:instrText>
        </w:r>
        <w:r>
          <w:fldChar w:fldCharType="separate"/>
        </w:r>
        <w:r>
          <w:t>39</w:t>
        </w:r>
        <w:r>
          <w:fldChar w:fldCharType="end"/>
        </w:r>
      </w:hyperlink>
    </w:p>
    <w:p>
      <w:pPr>
        <w:pStyle w:val="TOC2"/>
        <w:tabs>
          <w:tab w:val="right" w:leader="dot" w:pos="8306"/>
        </w:tabs>
      </w:pPr>
      <w:hyperlink w:anchor="_Toc16167" w:history="1">
        <w:r>
          <w:rPr>
            <w:rFonts w:ascii="仿宋" w:eastAsia="仿宋" w:hAnsi="仿宋" w:cs="仿宋" w:hint="eastAsia"/>
            <w:lang w:eastAsia="zh-CN"/>
          </w:rPr>
          <w:t>(八)、环境保护综合评价</w:t>
        </w:r>
        <w:r>
          <w:tab/>
        </w:r>
        <w:r>
          <w:fldChar w:fldCharType="begin"/>
        </w:r>
        <w:r>
          <w:instrText xml:space="preserve"> PAGEREF _Toc16167 \h </w:instrText>
        </w:r>
        <w:r>
          <w:fldChar w:fldCharType="separate"/>
        </w:r>
        <w:r>
          <w:t>40</w:t>
        </w:r>
        <w:r>
          <w:fldChar w:fldCharType="end"/>
        </w:r>
      </w:hyperlink>
    </w:p>
    <w:p>
      <w:pPr>
        <w:pStyle w:val="TOC1"/>
        <w:tabs>
          <w:tab w:val="right" w:leader="dot" w:pos="8306"/>
        </w:tabs>
      </w:pPr>
      <w:hyperlink w:anchor="_Toc1797" w:history="1">
        <w:r>
          <w:rPr>
            <w:rFonts w:ascii="仿宋" w:eastAsia="仿宋" w:hAnsi="仿宋" w:cs="仿宋" w:hint="eastAsia"/>
            <w:lang w:eastAsia="zh-CN"/>
          </w:rPr>
          <w:t>十二、生产安全保护</w:t>
        </w:r>
        <w:r>
          <w:tab/>
        </w:r>
        <w:r>
          <w:fldChar w:fldCharType="begin"/>
        </w:r>
        <w:r>
          <w:instrText xml:space="preserve"> PAGEREF _Toc1797 \h </w:instrText>
        </w:r>
        <w:r>
          <w:fldChar w:fldCharType="separate"/>
        </w:r>
        <w:r>
          <w:t>42</w:t>
        </w:r>
        <w:r>
          <w:fldChar w:fldCharType="end"/>
        </w:r>
      </w:hyperlink>
    </w:p>
    <w:p>
      <w:pPr>
        <w:pStyle w:val="TOC2"/>
        <w:tabs>
          <w:tab w:val="right" w:leader="dot" w:pos="8306"/>
        </w:tabs>
      </w:pPr>
      <w:hyperlink w:anchor="_Toc16604" w:history="1">
        <w:r>
          <w:rPr>
            <w:rFonts w:ascii="仿宋" w:eastAsia="仿宋" w:hAnsi="仿宋" w:cs="仿宋" w:hint="eastAsia"/>
            <w:lang w:eastAsia="zh-CN"/>
          </w:rPr>
          <w:t>(一)、消防安全</w:t>
        </w:r>
        <w:r>
          <w:tab/>
        </w:r>
        <w:r>
          <w:fldChar w:fldCharType="begin"/>
        </w:r>
        <w:r>
          <w:instrText xml:space="preserve"> PAGEREF _Toc16604 \h </w:instrText>
        </w:r>
        <w:r>
          <w:fldChar w:fldCharType="separate"/>
        </w:r>
        <w:r>
          <w:t>42</w:t>
        </w:r>
        <w:r>
          <w:fldChar w:fldCharType="end"/>
        </w:r>
      </w:hyperlink>
    </w:p>
    <w:p>
      <w:pPr>
        <w:pStyle w:val="TOC2"/>
        <w:tabs>
          <w:tab w:val="right" w:leader="dot" w:pos="8306"/>
        </w:tabs>
      </w:pPr>
      <w:hyperlink w:anchor="_Toc30708" w:history="1">
        <w:r>
          <w:rPr>
            <w:rFonts w:ascii="仿宋" w:eastAsia="仿宋" w:hAnsi="仿宋" w:cs="仿宋" w:hint="eastAsia"/>
            <w:lang w:eastAsia="zh-CN"/>
          </w:rPr>
          <w:t>(二)、防火防爆总图布置措施</w:t>
        </w:r>
        <w:r>
          <w:tab/>
        </w:r>
        <w:r>
          <w:fldChar w:fldCharType="begin"/>
        </w:r>
        <w:r>
          <w:instrText xml:space="preserve"> PAGEREF _Toc30708 \h </w:instrText>
        </w:r>
        <w:r>
          <w:fldChar w:fldCharType="separate"/>
        </w:r>
        <w:r>
          <w:t>43</w:t>
        </w:r>
        <w:r>
          <w:fldChar w:fldCharType="end"/>
        </w:r>
      </w:hyperlink>
    </w:p>
    <w:p>
      <w:pPr>
        <w:pStyle w:val="TOC2"/>
        <w:tabs>
          <w:tab w:val="right" w:leader="dot" w:pos="8306"/>
        </w:tabs>
      </w:pPr>
      <w:hyperlink w:anchor="_Toc6665" w:history="1">
        <w:r>
          <w:rPr>
            <w:rFonts w:ascii="仿宋" w:eastAsia="仿宋" w:hAnsi="仿宋" w:cs="仿宋" w:hint="eastAsia"/>
            <w:lang w:eastAsia="zh-CN"/>
          </w:rPr>
          <w:t>(三)、自然灾害防范措施</w:t>
        </w:r>
        <w:r>
          <w:tab/>
        </w:r>
        <w:r>
          <w:fldChar w:fldCharType="begin"/>
        </w:r>
        <w:r>
          <w:instrText xml:space="preserve"> PAGEREF _Toc6665 \h </w:instrText>
        </w:r>
        <w:r>
          <w:fldChar w:fldCharType="separate"/>
        </w:r>
        <w:r>
          <w:t>44</w:t>
        </w:r>
        <w:r>
          <w:fldChar w:fldCharType="end"/>
        </w:r>
      </w:hyperlink>
    </w:p>
    <w:p>
      <w:pPr>
        <w:pStyle w:val="TOC2"/>
        <w:tabs>
          <w:tab w:val="right" w:leader="dot" w:pos="8306"/>
        </w:tabs>
      </w:pPr>
      <w:hyperlink w:anchor="_Toc15906" w:history="1">
        <w:r>
          <w:rPr>
            <w:rFonts w:ascii="仿宋" w:eastAsia="仿宋" w:hAnsi="仿宋" w:cs="仿宋" w:hint="eastAsia"/>
            <w:lang w:eastAsia="zh-CN"/>
          </w:rPr>
          <w:t>(四)、安全色及安全标志使用要求</w:t>
        </w:r>
        <w:r>
          <w:tab/>
        </w:r>
        <w:r>
          <w:fldChar w:fldCharType="begin"/>
        </w:r>
        <w:r>
          <w:instrText xml:space="preserve"> PAGEREF _Toc15906 \h </w:instrText>
        </w:r>
        <w:r>
          <w:fldChar w:fldCharType="separate"/>
        </w:r>
        <w:r>
          <w:t>45</w:t>
        </w:r>
        <w:r>
          <w:fldChar w:fldCharType="end"/>
        </w:r>
      </w:hyperlink>
    </w:p>
    <w:p>
      <w:pPr>
        <w:pStyle w:val="TOC2"/>
        <w:tabs>
          <w:tab w:val="right" w:leader="dot" w:pos="8306"/>
        </w:tabs>
      </w:pPr>
      <w:hyperlink w:anchor="_Toc20863" w:history="1">
        <w:r>
          <w:rPr>
            <w:rFonts w:ascii="仿宋" w:eastAsia="仿宋" w:hAnsi="仿宋" w:cs="仿宋" w:hint="eastAsia"/>
            <w:lang w:eastAsia="zh-CN"/>
          </w:rPr>
          <w:t>(五)、防尘防毒措施</w:t>
        </w:r>
        <w:r>
          <w:tab/>
        </w:r>
        <w:r>
          <w:fldChar w:fldCharType="begin"/>
        </w:r>
        <w:r>
          <w:instrText xml:space="preserve"> PAGEREF _Toc20863 \h </w:instrText>
        </w:r>
        <w:r>
          <w:fldChar w:fldCharType="separate"/>
        </w:r>
        <w:r>
          <w:t>46</w:t>
        </w:r>
        <w:r>
          <w:fldChar w:fldCharType="end"/>
        </w:r>
      </w:hyperlink>
    </w:p>
    <w:p>
      <w:pPr>
        <w:pStyle w:val="TOC2"/>
        <w:tabs>
          <w:tab w:val="right" w:leader="dot" w:pos="8306"/>
        </w:tabs>
      </w:pPr>
      <w:hyperlink w:anchor="_Toc31838" w:history="1">
        <w:r>
          <w:rPr>
            <w:rFonts w:ascii="仿宋" w:eastAsia="仿宋" w:hAnsi="仿宋" w:cs="仿宋" w:hint="eastAsia"/>
            <w:lang w:eastAsia="zh-CN"/>
          </w:rPr>
          <w:t>(六)、防静电、触电防护及防雷措施</w:t>
        </w:r>
        <w:r>
          <w:tab/>
        </w:r>
        <w:r>
          <w:fldChar w:fldCharType="begin"/>
        </w:r>
        <w:r>
          <w:instrText xml:space="preserve"> PAGEREF _Toc31838 \h </w:instrText>
        </w:r>
        <w:r>
          <w:fldChar w:fldCharType="separate"/>
        </w:r>
        <w:r>
          <w:t>47</w:t>
        </w:r>
        <w:r>
          <w:fldChar w:fldCharType="end"/>
        </w:r>
      </w:hyperlink>
    </w:p>
    <w:p>
      <w:pPr>
        <w:pStyle w:val="TOC2"/>
        <w:tabs>
          <w:tab w:val="right" w:leader="dot" w:pos="8306"/>
        </w:tabs>
      </w:pPr>
      <w:hyperlink w:anchor="_Toc24843" w:history="1">
        <w:r>
          <w:rPr>
            <w:rFonts w:ascii="仿宋" w:eastAsia="仿宋" w:hAnsi="仿宋" w:cs="仿宋" w:hint="eastAsia"/>
            <w:lang w:eastAsia="zh-CN"/>
          </w:rPr>
          <w:t>(七)、机械设备安全保障措施</w:t>
        </w:r>
        <w:r>
          <w:tab/>
        </w:r>
        <w:r>
          <w:fldChar w:fldCharType="begin"/>
        </w:r>
        <w:r>
          <w:instrText xml:space="preserve"> PAGEREF _Toc24843 \h </w:instrText>
        </w:r>
        <w:r>
          <w:fldChar w:fldCharType="separate"/>
        </w:r>
        <w:r>
          <w:t>48</w:t>
        </w:r>
        <w:r>
          <w:fldChar w:fldCharType="end"/>
        </w:r>
      </w:hyperlink>
    </w:p>
    <w:p>
      <w:pPr>
        <w:pStyle w:val="TOC1"/>
        <w:tabs>
          <w:tab w:val="right" w:leader="dot" w:pos="8306"/>
        </w:tabs>
      </w:pPr>
      <w:hyperlink w:anchor="_Toc1687" w:history="1">
        <w:r>
          <w:rPr>
            <w:rFonts w:ascii="仿宋" w:eastAsia="仿宋" w:hAnsi="仿宋" w:cs="仿宋" w:hint="eastAsia"/>
            <w:lang w:eastAsia="zh-CN"/>
          </w:rPr>
          <w:t>十三、营销与推广策略</w:t>
        </w:r>
        <w:r>
          <w:tab/>
        </w:r>
        <w:r>
          <w:fldChar w:fldCharType="begin"/>
        </w:r>
        <w:r>
          <w:instrText xml:space="preserve"> PAGEREF _Toc1687 \h </w:instrText>
        </w:r>
        <w:r>
          <w:fldChar w:fldCharType="separate"/>
        </w:r>
        <w:r>
          <w:t>50</w:t>
        </w:r>
        <w:r>
          <w:fldChar w:fldCharType="end"/>
        </w:r>
      </w:hyperlink>
    </w:p>
    <w:p>
      <w:pPr>
        <w:pStyle w:val="TOC2"/>
        <w:tabs>
          <w:tab w:val="right" w:leader="dot" w:pos="8306"/>
        </w:tabs>
      </w:pPr>
      <w:hyperlink w:anchor="_Toc20717" w:history="1">
        <w:r>
          <w:rPr>
            <w:rFonts w:ascii="仿宋" w:eastAsia="仿宋" w:hAnsi="仿宋" w:cs="仿宋" w:hint="eastAsia"/>
            <w:lang w:eastAsia="zh-CN"/>
          </w:rPr>
          <w:t>(一)、产品/服务定位与特点</w:t>
        </w:r>
        <w:r>
          <w:tab/>
        </w:r>
        <w:r>
          <w:fldChar w:fldCharType="begin"/>
        </w:r>
        <w:r>
          <w:instrText xml:space="preserve"> PAGEREF _Toc20717 \h </w:instrText>
        </w:r>
        <w:r>
          <w:fldChar w:fldCharType="separate"/>
        </w:r>
        <w:r>
          <w:t>50</w:t>
        </w:r>
        <w:r>
          <w:fldChar w:fldCharType="end"/>
        </w:r>
      </w:hyperlink>
    </w:p>
    <w:p>
      <w:pPr>
        <w:pStyle w:val="TOC2"/>
        <w:tabs>
          <w:tab w:val="right" w:leader="dot" w:pos="8306"/>
        </w:tabs>
      </w:pPr>
      <w:hyperlink w:anchor="_Toc24553" w:history="1">
        <w:r>
          <w:rPr>
            <w:rFonts w:ascii="仿宋" w:eastAsia="仿宋" w:hAnsi="仿宋" w:cs="仿宋" w:hint="eastAsia"/>
            <w:lang w:eastAsia="zh-CN"/>
          </w:rPr>
          <w:t>(二)、市场定位与竞争分析</w:t>
        </w:r>
        <w:r>
          <w:tab/>
        </w:r>
        <w:r>
          <w:fldChar w:fldCharType="begin"/>
        </w:r>
        <w:r>
          <w:instrText xml:space="preserve"> PAGEREF _Toc24553 \h </w:instrText>
        </w:r>
        <w:r>
          <w:fldChar w:fldCharType="separate"/>
        </w:r>
        <w:r>
          <w:t>51</w:t>
        </w:r>
        <w:r>
          <w:fldChar w:fldCharType="end"/>
        </w:r>
      </w:hyperlink>
    </w:p>
    <w:p>
      <w:pPr>
        <w:pStyle w:val="TOC2"/>
        <w:tabs>
          <w:tab w:val="right" w:leader="dot" w:pos="8306"/>
        </w:tabs>
      </w:pPr>
      <w:hyperlink w:anchor="_Toc19497" w:history="1">
        <w:r>
          <w:rPr>
            <w:rFonts w:ascii="仿宋" w:eastAsia="仿宋" w:hAnsi="仿宋" w:cs="仿宋" w:hint="eastAsia"/>
            <w:lang w:eastAsia="zh-CN"/>
          </w:rPr>
          <w:t>(三)、营销渠道与策略</w:t>
        </w:r>
        <w:r>
          <w:tab/>
        </w:r>
        <w:r>
          <w:fldChar w:fldCharType="begin"/>
        </w:r>
        <w:r>
          <w:instrText xml:space="preserve"> PAGEREF _Toc19497 \h </w:instrText>
        </w:r>
        <w:r>
          <w:fldChar w:fldCharType="separate"/>
        </w:r>
        <w:r>
          <w:t>52</w:t>
        </w:r>
        <w:r>
          <w:fldChar w:fldCharType="end"/>
        </w:r>
      </w:hyperlink>
    </w:p>
    <w:p>
      <w:pPr>
        <w:pStyle w:val="TOC2"/>
        <w:tabs>
          <w:tab w:val="right" w:leader="dot" w:pos="8306"/>
        </w:tabs>
      </w:pPr>
      <w:hyperlink w:anchor="_Toc21056" w:history="1">
        <w:r>
          <w:rPr>
            <w:rFonts w:ascii="仿宋" w:eastAsia="仿宋" w:hAnsi="仿宋" w:cs="仿宋" w:hint="eastAsia"/>
            <w:lang w:eastAsia="zh-CN"/>
          </w:rPr>
          <w:t>(四)、推广与宣传活动</w:t>
        </w:r>
        <w:r>
          <w:tab/>
        </w:r>
        <w:r>
          <w:fldChar w:fldCharType="begin"/>
        </w:r>
        <w:r>
          <w:instrText xml:space="preserve"> PAGEREF _Toc21056 \h </w:instrText>
        </w:r>
        <w:r>
          <w:fldChar w:fldCharType="separate"/>
        </w:r>
        <w:r>
          <w:t>53</w:t>
        </w:r>
        <w:r>
          <w:fldChar w:fldCharType="end"/>
        </w:r>
      </w:hyperlink>
    </w:p>
    <w:p>
      <w:pPr>
        <w:pStyle w:val="TOC1"/>
        <w:tabs>
          <w:tab w:val="right" w:leader="dot" w:pos="8306"/>
        </w:tabs>
      </w:pPr>
      <w:hyperlink w:anchor="_Toc23588" w:history="1">
        <w:r>
          <w:rPr>
            <w:rFonts w:ascii="仿宋" w:eastAsia="仿宋" w:hAnsi="仿宋" w:cs="仿宋" w:hint="eastAsia"/>
            <w:lang w:eastAsia="zh-CN"/>
          </w:rPr>
          <w:t>十四、供应链管理</w:t>
        </w:r>
        <w:r>
          <w:tab/>
        </w:r>
        <w:r>
          <w:fldChar w:fldCharType="begin"/>
        </w:r>
        <w:r>
          <w:instrText xml:space="preserve"> PAGEREF _Toc23588 \h </w:instrText>
        </w:r>
        <w:r>
          <w:fldChar w:fldCharType="separate"/>
        </w:r>
        <w:r>
          <w:t>59</w:t>
        </w:r>
        <w:r>
          <w:fldChar w:fldCharType="end"/>
        </w:r>
      </w:hyperlink>
    </w:p>
    <w:p>
      <w:pPr>
        <w:pStyle w:val="TOC2"/>
        <w:tabs>
          <w:tab w:val="right" w:leader="dot" w:pos="8306"/>
        </w:tabs>
      </w:pPr>
      <w:hyperlink w:anchor="_Toc13290" w:history="1">
        <w:r>
          <w:rPr>
            <w:rFonts w:ascii="仿宋" w:eastAsia="仿宋" w:hAnsi="仿宋" w:cs="仿宋" w:hint="eastAsia"/>
            <w:lang w:eastAsia="zh-CN"/>
          </w:rPr>
          <w:t>(一)、供应链战略规划</w:t>
        </w:r>
        <w:r>
          <w:tab/>
        </w:r>
        <w:r>
          <w:fldChar w:fldCharType="begin"/>
        </w:r>
        <w:r>
          <w:instrText xml:space="preserve"> PAGEREF _Toc13290 \h </w:instrText>
        </w:r>
        <w:r>
          <w:fldChar w:fldCharType="separate"/>
        </w:r>
        <w:r>
          <w:t>59</w:t>
        </w:r>
        <w:r>
          <w:fldChar w:fldCharType="end"/>
        </w:r>
      </w:hyperlink>
    </w:p>
    <w:p>
      <w:pPr>
        <w:pStyle w:val="TOC2"/>
        <w:tabs>
          <w:tab w:val="right" w:leader="dot" w:pos="8306"/>
        </w:tabs>
      </w:pPr>
      <w:hyperlink w:anchor="_Toc11888" w:history="1">
        <w:r>
          <w:rPr>
            <w:rFonts w:ascii="仿宋" w:eastAsia="仿宋" w:hAnsi="仿宋" w:cs="仿宋" w:hint="eastAsia"/>
            <w:lang w:eastAsia="zh-CN"/>
          </w:rPr>
          <w:t>(二)、供应商选择与合作</w:t>
        </w:r>
        <w:r>
          <w:tab/>
        </w:r>
        <w:r>
          <w:fldChar w:fldCharType="begin"/>
        </w:r>
        <w:r>
          <w:instrText xml:space="preserve"> PAGEREF _Toc11888 \h </w:instrText>
        </w:r>
        <w:r>
          <w:fldChar w:fldCharType="separate"/>
        </w:r>
        <w:r>
          <w:t>60</w:t>
        </w:r>
        <w:r>
          <w:fldChar w:fldCharType="end"/>
        </w:r>
      </w:hyperlink>
    </w:p>
    <w:p>
      <w:pPr>
        <w:pStyle w:val="TOC2"/>
        <w:tabs>
          <w:tab w:val="right" w:leader="dot" w:pos="8306"/>
        </w:tabs>
      </w:pPr>
      <w:hyperlink w:anchor="_Toc21192" w:history="1">
        <w:r>
          <w:rPr>
            <w:rFonts w:ascii="仿宋" w:eastAsia="仿宋" w:hAnsi="仿宋" w:cs="仿宋" w:hint="eastAsia"/>
            <w:lang w:eastAsia="zh-CN"/>
          </w:rPr>
          <w:t>(三)、物流与库存管理</w:t>
        </w:r>
        <w:r>
          <w:tab/>
        </w:r>
        <w:r>
          <w:fldChar w:fldCharType="begin"/>
        </w:r>
        <w:r>
          <w:instrText xml:space="preserve"> PAGEREF _Toc21192 \h </w:instrText>
        </w:r>
        <w:r>
          <w:fldChar w:fldCharType="separate"/>
        </w:r>
        <w:r>
          <w:t>61</w:t>
        </w:r>
        <w:r>
          <w:fldChar w:fldCharType="end"/>
        </w:r>
      </w:hyperlink>
    </w:p>
    <w:p>
      <w:pPr>
        <w:pStyle w:val="TOC1"/>
        <w:tabs>
          <w:tab w:val="right" w:leader="dot" w:pos="8306"/>
        </w:tabs>
      </w:pPr>
      <w:hyperlink w:anchor="_Toc7604" w:history="1">
        <w:r>
          <w:rPr>
            <w:rFonts w:ascii="仿宋" w:eastAsia="仿宋" w:hAnsi="仿宋" w:cs="仿宋" w:hint="eastAsia"/>
            <w:lang w:eastAsia="zh-CN"/>
          </w:rPr>
          <w:t>十五、发动机悬置项目实施时间节点</w:t>
        </w:r>
        <w:r>
          <w:tab/>
        </w:r>
        <w:r>
          <w:fldChar w:fldCharType="begin"/>
        </w:r>
        <w:r>
          <w:instrText xml:space="preserve"> PAGEREF _Toc7604 \h </w:instrText>
        </w:r>
        <w:r>
          <w:fldChar w:fldCharType="separate"/>
        </w:r>
        <w:r>
          <w:t>63</w:t>
        </w:r>
        <w:r>
          <w:fldChar w:fldCharType="end"/>
        </w:r>
      </w:hyperlink>
    </w:p>
    <w:p>
      <w:pPr>
        <w:pStyle w:val="TOC2"/>
        <w:tabs>
          <w:tab w:val="right" w:leader="dot" w:pos="8306"/>
        </w:tabs>
      </w:pPr>
      <w:hyperlink w:anchor="_Toc31234" w:history="1">
        <w:r>
          <w:rPr>
            <w:rFonts w:ascii="仿宋" w:eastAsia="仿宋" w:hAnsi="仿宋" w:cs="仿宋" w:hint="eastAsia"/>
            <w:lang w:eastAsia="zh-CN"/>
          </w:rPr>
          <w:t>(一)、发动机悬置项目启动阶段时间节点</w:t>
        </w:r>
        <w:r>
          <w:tab/>
        </w:r>
        <w:r>
          <w:fldChar w:fldCharType="begin"/>
        </w:r>
        <w:r>
          <w:instrText xml:space="preserve"> PAGEREF _Toc31234 \h </w:instrText>
        </w:r>
        <w:r>
          <w:fldChar w:fldCharType="separate"/>
        </w:r>
        <w:r>
          <w:t>63</w:t>
        </w:r>
        <w:r>
          <w:fldChar w:fldCharType="end"/>
        </w:r>
      </w:hyperlink>
    </w:p>
    <w:p>
      <w:pPr>
        <w:pStyle w:val="TOC2"/>
        <w:tabs>
          <w:tab w:val="right" w:leader="dot" w:pos="8306"/>
        </w:tabs>
      </w:pPr>
      <w:hyperlink w:anchor="_Toc16145" w:history="1">
        <w:r>
          <w:rPr>
            <w:rFonts w:ascii="仿宋" w:eastAsia="仿宋" w:hAnsi="仿宋" w:cs="仿宋" w:hint="eastAsia"/>
            <w:lang w:eastAsia="zh-CN"/>
          </w:rPr>
          <w:t>(二)、发动机悬置项目执行阶段时间节点</w:t>
        </w:r>
        <w:r>
          <w:tab/>
        </w:r>
        <w:r>
          <w:fldChar w:fldCharType="begin"/>
        </w:r>
        <w:r>
          <w:instrText xml:space="preserve"> PAGEREF _Toc16145 \h </w:instrText>
        </w:r>
        <w:r>
          <w:fldChar w:fldCharType="separate"/>
        </w:r>
        <w:r>
          <w:t>64</w:t>
        </w:r>
        <w:r>
          <w:fldChar w:fldCharType="end"/>
        </w:r>
      </w:hyperlink>
    </w:p>
    <w:p>
      <w:pPr>
        <w:pStyle w:val="TOC2"/>
        <w:tabs>
          <w:tab w:val="right" w:leader="dot" w:pos="8306"/>
        </w:tabs>
      </w:pPr>
      <w:hyperlink w:anchor="_Toc28269" w:history="1">
        <w:r>
          <w:rPr>
            <w:rFonts w:ascii="仿宋" w:eastAsia="仿宋" w:hAnsi="仿宋" w:cs="仿宋" w:hint="eastAsia"/>
            <w:lang w:eastAsia="zh-CN"/>
          </w:rPr>
          <w:t>(三)、发动机悬置项目完成阶段时间节点</w:t>
        </w:r>
        <w:r>
          <w:tab/>
        </w:r>
        <w:r>
          <w:fldChar w:fldCharType="begin"/>
        </w:r>
        <w:r>
          <w:instrText xml:space="preserve"> PAGEREF _Toc28269 \h </w:instrText>
        </w:r>
        <w:r>
          <w:fldChar w:fldCharType="separate"/>
        </w:r>
        <w:r>
          <w:t>65</w:t>
        </w:r>
        <w:r>
          <w:fldChar w:fldCharType="end"/>
        </w:r>
      </w:hyperlink>
    </w:p>
    <w:p>
      <w:pPr>
        <w:pStyle w:val="TOC1"/>
        <w:tabs>
          <w:tab w:val="right" w:leader="dot" w:pos="8306"/>
        </w:tabs>
      </w:pPr>
      <w:hyperlink w:anchor="_Toc32628" w:history="1">
        <w:r>
          <w:rPr>
            <w:rFonts w:ascii="仿宋" w:eastAsia="仿宋" w:hAnsi="仿宋" w:cs="仿宋" w:hint="eastAsia"/>
            <w:lang w:eastAsia="zh-CN"/>
          </w:rPr>
          <w:t>十六、发动机悬置项目变更管理</w:t>
        </w:r>
        <w:r>
          <w:tab/>
        </w:r>
        <w:r>
          <w:fldChar w:fldCharType="begin"/>
        </w:r>
        <w:r>
          <w:instrText xml:space="preserve"> PAGEREF _Toc32628 \h </w:instrText>
        </w:r>
        <w:r>
          <w:fldChar w:fldCharType="separate"/>
        </w:r>
        <w:r>
          <w:t>66</w:t>
        </w:r>
        <w:r>
          <w:fldChar w:fldCharType="end"/>
        </w:r>
      </w:hyperlink>
    </w:p>
    <w:p>
      <w:pPr>
        <w:pStyle w:val="TOC2"/>
        <w:tabs>
          <w:tab w:val="right" w:leader="dot" w:pos="8306"/>
        </w:tabs>
      </w:pPr>
      <w:hyperlink w:anchor="_Toc24318" w:history="1">
        <w:r>
          <w:rPr>
            <w:rFonts w:ascii="仿宋" w:eastAsia="仿宋" w:hAnsi="仿宋" w:cs="仿宋" w:hint="eastAsia"/>
            <w:lang w:eastAsia="zh-CN"/>
          </w:rPr>
          <w:t>(一)、变更申请与评估</w:t>
        </w:r>
        <w:r>
          <w:tab/>
        </w:r>
        <w:r>
          <w:fldChar w:fldCharType="begin"/>
        </w:r>
        <w:r>
          <w:instrText xml:space="preserve"> PAGEREF _Toc24318 \h </w:instrText>
        </w:r>
        <w:r>
          <w:fldChar w:fldCharType="separate"/>
        </w:r>
        <w:r>
          <w:t>66</w:t>
        </w:r>
        <w:r>
          <w:fldChar w:fldCharType="end"/>
        </w:r>
      </w:hyperlink>
    </w:p>
    <w:p>
      <w:pPr>
        <w:pStyle w:val="TOC2"/>
        <w:tabs>
          <w:tab w:val="right" w:leader="dot" w:pos="8306"/>
        </w:tabs>
      </w:pPr>
      <w:hyperlink w:anchor="_Toc30900" w:history="1">
        <w:r>
          <w:rPr>
            <w:rFonts w:ascii="仿宋" w:eastAsia="仿宋" w:hAnsi="仿宋" w:cs="仿宋" w:hint="eastAsia"/>
            <w:lang w:eastAsia="zh-CN"/>
          </w:rPr>
          <w:t>(二)、变更实施与控制</w:t>
        </w:r>
        <w:r>
          <w:tab/>
        </w:r>
        <w:r>
          <w:fldChar w:fldCharType="begin"/>
        </w:r>
        <w:r>
          <w:instrText xml:space="preserve"> PAGEREF _Toc30900 \h </w:instrText>
        </w:r>
        <w:r>
          <w:fldChar w:fldCharType="separate"/>
        </w:r>
        <w:r>
          <w:t>66</w:t>
        </w:r>
        <w:r>
          <w:fldChar w:fldCharType="end"/>
        </w:r>
      </w:hyperlink>
    </w:p>
    <w:p>
      <w:pPr>
        <w:pStyle w:val="TOC1"/>
        <w:tabs>
          <w:tab w:val="right" w:leader="dot" w:pos="8306"/>
        </w:tabs>
      </w:pPr>
      <w:hyperlink w:anchor="_Toc29187" w:history="1">
        <w:r>
          <w:rPr>
            <w:rFonts w:ascii="仿宋" w:eastAsia="仿宋" w:hAnsi="仿宋" w:cs="仿宋" w:hint="eastAsia"/>
            <w:lang w:eastAsia="zh-CN"/>
          </w:rPr>
          <w:t>十七、利益相关者分析与沟通计划</w:t>
        </w:r>
        <w:r>
          <w:tab/>
        </w:r>
        <w:r>
          <w:fldChar w:fldCharType="begin"/>
        </w:r>
        <w:r>
          <w:instrText xml:space="preserve"> PAGEREF _Toc29187 \h </w:instrText>
        </w:r>
        <w:r>
          <w:fldChar w:fldCharType="separate"/>
        </w:r>
        <w:r>
          <w:t>67</w:t>
        </w:r>
        <w:r>
          <w:fldChar w:fldCharType="end"/>
        </w:r>
      </w:hyperlink>
    </w:p>
    <w:p>
      <w:pPr>
        <w:pStyle w:val="TOC2"/>
        <w:tabs>
          <w:tab w:val="right" w:leader="dot" w:pos="8306"/>
        </w:tabs>
      </w:pPr>
      <w:hyperlink w:anchor="_Toc9330" w:history="1">
        <w:r>
          <w:rPr>
            <w:rFonts w:ascii="仿宋" w:eastAsia="仿宋" w:hAnsi="仿宋" w:cs="仿宋" w:hint="eastAsia"/>
            <w:lang w:eastAsia="zh-CN"/>
          </w:rPr>
          <w:t>(一)、利益相关者分析</w:t>
        </w:r>
        <w:r>
          <w:tab/>
        </w:r>
        <w:r>
          <w:fldChar w:fldCharType="begin"/>
        </w:r>
        <w:r>
          <w:instrText xml:space="preserve"> PAGEREF _Toc9330 \h </w:instrText>
        </w:r>
        <w:r>
          <w:fldChar w:fldCharType="separate"/>
        </w:r>
        <w:r>
          <w:t>67</w:t>
        </w:r>
        <w:r>
          <w:fldChar w:fldCharType="end"/>
        </w:r>
      </w:hyperlink>
    </w:p>
    <w:p>
      <w:pPr>
        <w:pStyle w:val="TOC2"/>
        <w:tabs>
          <w:tab w:val="right" w:leader="dot" w:pos="8306"/>
        </w:tabs>
      </w:pPr>
      <w:hyperlink w:anchor="_Toc7419" w:history="1">
        <w:r>
          <w:rPr>
            <w:rFonts w:ascii="仿宋" w:eastAsia="仿宋" w:hAnsi="仿宋" w:cs="仿宋" w:hint="eastAsia"/>
            <w:lang w:eastAsia="zh-CN"/>
          </w:rPr>
          <w:t>(二)、沟通计划</w:t>
        </w:r>
        <w:r>
          <w:tab/>
        </w:r>
        <w:r>
          <w:fldChar w:fldCharType="begin"/>
        </w:r>
        <w:r>
          <w:instrText xml:space="preserve"> PAGEREF _Toc7419 \h </w:instrText>
        </w:r>
        <w:r>
          <w:fldChar w:fldCharType="separate"/>
        </w:r>
        <w:r>
          <w:t>68</w:t>
        </w:r>
        <w:r>
          <w:fldChar w:fldCharType="end"/>
        </w:r>
      </w:hyperlink>
    </w:p>
    <w:p>
      <w:pPr>
        <w:pStyle w:val="TOC1"/>
        <w:tabs>
          <w:tab w:val="right" w:leader="dot" w:pos="8306"/>
        </w:tabs>
      </w:pPr>
      <w:hyperlink w:anchor="_Toc782" w:history="1">
        <w:r>
          <w:rPr>
            <w:rFonts w:ascii="仿宋" w:eastAsia="仿宋" w:hAnsi="仿宋" w:cs="仿宋" w:hint="eastAsia"/>
            <w:lang w:eastAsia="zh-CN"/>
          </w:rPr>
          <w:t>十八、发动机悬置项目治理与监督</w:t>
        </w:r>
        <w:r>
          <w:tab/>
        </w:r>
        <w:r>
          <w:fldChar w:fldCharType="begin"/>
        </w:r>
        <w:r>
          <w:instrText xml:space="preserve"> PAGEREF _Toc782 \h </w:instrText>
        </w:r>
        <w:r>
          <w:fldChar w:fldCharType="separate"/>
        </w:r>
        <w:r>
          <w:t>70</w:t>
        </w:r>
        <w:r>
          <w:fldChar w:fldCharType="end"/>
        </w:r>
      </w:hyperlink>
    </w:p>
    <w:p>
      <w:pPr>
        <w:pStyle w:val="TOC2"/>
        <w:tabs>
          <w:tab w:val="right" w:leader="dot" w:pos="8306"/>
        </w:tabs>
      </w:pPr>
      <w:hyperlink w:anchor="_Toc9276" w:history="1">
        <w:r>
          <w:rPr>
            <w:rFonts w:ascii="仿宋" w:eastAsia="仿宋" w:hAnsi="仿宋" w:cs="仿宋" w:hint="eastAsia"/>
            <w:lang w:eastAsia="zh-CN"/>
          </w:rPr>
          <w:t>(一)、发动机悬置项目治理结构</w:t>
        </w:r>
        <w:r>
          <w:tab/>
        </w:r>
        <w:r>
          <w:fldChar w:fldCharType="begin"/>
        </w:r>
        <w:r>
          <w:instrText xml:space="preserve"> PAGEREF _Toc9276 \h </w:instrText>
        </w:r>
        <w:r>
          <w:fldChar w:fldCharType="separate"/>
        </w:r>
        <w:r>
          <w:t>70</w:t>
        </w:r>
        <w:r>
          <w:fldChar w:fldCharType="end"/>
        </w:r>
      </w:hyperlink>
    </w:p>
    <w:p>
      <w:pPr>
        <w:pStyle w:val="TOC2"/>
        <w:tabs>
          <w:tab w:val="right" w:leader="dot" w:pos="8306"/>
        </w:tabs>
      </w:pPr>
      <w:hyperlink w:anchor="_Toc16176" w:history="1">
        <w:r>
          <w:rPr>
            <w:rFonts w:ascii="仿宋" w:eastAsia="仿宋" w:hAnsi="仿宋" w:cs="仿宋" w:hint="eastAsia"/>
            <w:lang w:eastAsia="zh-CN"/>
          </w:rPr>
          <w:t>(二)、监督与审计</w:t>
        </w:r>
        <w:r>
          <w:tab/>
        </w:r>
        <w:r>
          <w:fldChar w:fldCharType="begin"/>
        </w:r>
        <w:r>
          <w:instrText xml:space="preserve"> PAGEREF _Toc16176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17"/>
      <w:r>
        <w:rPr>
          <w:rFonts w:ascii="仿宋" w:eastAsia="仿宋" w:hAnsi="仿宋" w:cs="仿宋" w:hint="eastAsia"/>
          <w:sz w:val="28"/>
          <w:lang w:eastAsia="zh-CN"/>
        </w:rPr>
        <w:t>一、发动机悬置项目绩效评估</w:t>
      </w:r>
      <w:bookmarkEnd w:id="2"/>
    </w:p>
    <w:p>
      <w:pPr>
        <w:pStyle w:val="Heading2"/>
        <w:rPr>
          <w:rFonts w:ascii="仿宋" w:eastAsia="仿宋" w:hAnsi="仿宋" w:cs="仿宋" w:hint="eastAsia"/>
          <w:lang w:eastAsia="zh-CN"/>
        </w:rPr>
      </w:pPr>
      <w:bookmarkStart w:id="3" w:name="_Toc211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中，我们设计了一套全面的绩效评估指标，以确保发动机悬置项目的可控和成功交付。这些指标跨足发动机悬置项目目标、成本、进度和质量等多个维度，为我们提供了全面洞察发动机悬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目标达成率是我们关注的首要指标。我们设定了明确的目标，并通过定期监测和评估，迅速发现并应对潜在的目标偏差。这为发动机悬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成本绩效是另一个核心关注点。通过实际成本与预算成本的对比分析，我们深入了解成本差异的原因，及时调整资源分配，保持发动机悬置项目在经济效益方面的合理水平。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进度作为关键的绩效指标之一，得到了精心的关注。我们制定了详细的发动机悬置项目进度计划，并设立了进度符合度指标，确保实际进度与计划进度保持一致。这使我们能够快速发现和解决潜在的进度问题，保持发动机悬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悬置项目绩效的不可或缺的一环。我们引入了一系列的质量标准和客户满意度指标，以确保发动机悬置项目交付的成果在质量上达到或超越预期水平。通过持续监测这些指标，我们努力提升发动机悬置项目整体质量水平，为发动机悬置项目的成功交付提供有力保障。通过这些科学且全面的绩效评估，我们能够更好地引导发动机悬置项目的持续改进，确保发动机悬置项目目标的顺利达成。</w:t>
      </w:r>
    </w:p>
    <w:p>
      <w:pPr>
        <w:pStyle w:val="Heading2"/>
        <w:ind w:firstLine="560" w:firstLineChars="200"/>
        <w:rPr>
          <w:rFonts w:ascii="仿宋" w:eastAsia="仿宋" w:hAnsi="仿宋" w:cs="仿宋" w:hint="eastAsia"/>
          <w:sz w:val="28"/>
          <w:lang w:eastAsia="zh-CN"/>
        </w:rPr>
      </w:pPr>
      <w:bookmarkStart w:id="4" w:name="_Toc284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绩效评估是发动机悬置项目中的关键环节，为确保发动机悬置项目达到预期目标，我们采用了多层次、多维度的绩效评估方法。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悬置项目的战略目标对齐，确保每个决策和行动都与发动机悬置项目整体目标保持一致。团队会定期召开战略对齐会议，审视当前工作与发动机悬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悬置项目进度、质量、成本和风险等方面。这些指标通过数据收集和分析，为发动机悬置项目管理团队提供了客观的评估依据。例如，我们通过发动机悬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绩效评估不仅仅停留在发动机悬置项目内部，还考虑了发动机悬置项目对外部环境的影响。我们定期进行干系人满意度调查，以了解各利益相关方对发动机悬置项目的期望和满意度，并及时做出调整。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这种多层次、多角度的绩效评估方法，使得我们能够全面了解发动机悬置项目的运行状态，及时做出调整，确保发动机悬置项目在不断变化的环境中保持稳健前行。</w:t>
      </w:r>
    </w:p>
    <w:p>
      <w:pPr>
        <w:pStyle w:val="Heading2"/>
        <w:ind w:firstLine="560" w:firstLineChars="200"/>
        <w:rPr>
          <w:rFonts w:ascii="仿宋" w:eastAsia="仿宋" w:hAnsi="仿宋" w:cs="仿宋" w:hint="eastAsia"/>
          <w:sz w:val="28"/>
          <w:lang w:eastAsia="zh-CN"/>
        </w:rPr>
      </w:pPr>
      <w:bookmarkStart w:id="5" w:name="_Toc58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为了确保发动机悬置项目的有效管理和不断优化，我们采用了精心设计的绩效评估周期。这个周期旨在实现灵活、实时和全面的评估，以适应发动机悬置项目执行中的各种挑战。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悬置项目的不同需求，分为短期、中期和长期。短期评估关注每个迭代或工作周期，以及时发现和解决当前任务中的问题。中期评估涵盖几个迭代，深入了解整体发动机悬置项目的趋势和性能。长期评估则着眼于整个发动机悬置项目阶段，确保发动机悬置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悬置项目管理工具和协作平台，团队成员能够随时更新和分享发动机悬置项目数据。这种实时性的反馈机制使我们能够及时察觉潜在问题，快速调整，保持发动机悬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动机悬置项目的决策制定密不可分。每个周期的发动机悬置项目回顾会议成为集体总结经验、识别问题深层次原因并找到创新解决方案的平台。这种定期的反思与调整机制使发动机悬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679"/>
      <w:r>
        <w:rPr>
          <w:rFonts w:ascii="仿宋" w:eastAsia="仿宋" w:hAnsi="仿宋" w:cs="仿宋" w:hint="eastAsia"/>
          <w:sz w:val="28"/>
          <w:lang w:eastAsia="zh-CN"/>
        </w:rPr>
        <w:t>二、发动机悬置项目建设单位说明</w:t>
      </w:r>
      <w:bookmarkEnd w:id="6"/>
    </w:p>
    <w:p>
      <w:pPr>
        <w:pStyle w:val="Heading2"/>
        <w:rPr>
          <w:rFonts w:ascii="仿宋" w:eastAsia="仿宋" w:hAnsi="仿宋" w:cs="仿宋" w:hint="eastAsia"/>
          <w:lang w:eastAsia="zh-CN"/>
        </w:rPr>
      </w:pPr>
      <w:bookmarkStart w:id="7" w:name="_Toc4284"/>
      <w:r>
        <w:rPr>
          <w:rFonts w:ascii="仿宋" w:eastAsia="仿宋" w:hAnsi="仿宋" w:cs="仿宋" w:hint="eastAsia"/>
          <w:lang w:eastAsia="zh-CN"/>
        </w:rPr>
        <w:t>(一)、发动机悬置项目承办单位基本情况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5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动机悬置项目承办单位的XXXX，我们着眼于实现可持续的经济效益。通过技术创新和解决方案的提供，公司预计在发动机悬置项目执行期间将获得可观的收入增长。这一收入来源主要包括发动机悬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同时，我们注重成本控制和效率提升，以确保发动机悬置项目的可持续盈利。透过精细的管理和资源优化，公司期望实现发动机悬置项目利润最大化。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动机悬置项目实施进行全面的投资评估，包括发动机悬置项目启动阶段的资金投入和后续运营成本。通过对发动机悬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发动机悬置项目实施过程中具备足够的资金流动性，公司将进行详尽的现金流分析。这包括资金需求的合理预测、发动机悬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2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820"/>
      <w:r>
        <w:rPr>
          <w:rFonts w:ascii="仿宋" w:eastAsia="仿宋" w:hAnsi="仿宋" w:cs="仿宋" w:hint="eastAsia"/>
          <w:lang w:eastAsia="zh-CN"/>
        </w:rPr>
        <w:t>(一)、发动机悬置行业分析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行业一直以来都是市场的关注焦点。行业内的发展趋势、竞争态势以及潜在机会都对发动机悬置项目的推进产生深远的影响。通过深入研究行业的整体概貌，我们将更好地理解行业的核心特征，为发动机悬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行业，技术一直是推动创新和发展的关键因素。我们将对当前技术趋势进行详尽分析，包括但不限于人工智能、大数据应用、先进制造技术等。这有助于发动机悬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悬置项目成功的基础。我们将对主要竞争对手进行深入研究，包括其市场份额、产品特点、市场定位等。通过全面了解竞争对手的优势和劣势，发动机悬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2117"/>
      <w:r>
        <w:rPr>
          <w:rFonts w:ascii="仿宋" w:eastAsia="仿宋" w:hAnsi="仿宋" w:cs="仿宋" w:hint="eastAsia"/>
          <w:sz w:val="28"/>
          <w:lang w:eastAsia="zh-CN"/>
        </w:rPr>
        <w:t>(二)、发动机悬置市场分析预测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悬置市场未来的增长趋势。这包括市场的整体规模、各细分领域的发展趋势等。发动机悬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悬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动机悬置项目实施过程中需要充分考虑的因素。我们将对市场风险进行全面评估，包括但不限于政策法规风险、市场竞争风险、技术变革风险等。通过对潜在风险的深入分析，发动机悬置项目可以制定相应的风险缓解策略，降低不确定性对发动机悬置项目的影响。</w:t>
      </w:r>
    </w:p>
    <w:p>
      <w:pPr>
        <w:pStyle w:val="Heading1"/>
        <w:ind w:firstLine="560" w:firstLineChars="200"/>
        <w:rPr>
          <w:rFonts w:ascii="仿宋" w:eastAsia="仿宋" w:hAnsi="仿宋" w:cs="仿宋" w:hint="eastAsia"/>
          <w:sz w:val="28"/>
          <w:lang w:eastAsia="zh-CN"/>
        </w:rPr>
      </w:pPr>
      <w:bookmarkStart w:id="12" w:name="_Toc7628"/>
      <w:r>
        <w:rPr>
          <w:rFonts w:ascii="仿宋" w:eastAsia="仿宋" w:hAnsi="仿宋" w:cs="仿宋" w:hint="eastAsia"/>
          <w:sz w:val="28"/>
          <w:lang w:eastAsia="zh-CN"/>
        </w:rPr>
        <w:t>四、发动机悬置项目危机管理</w:t>
      </w:r>
      <w:bookmarkEnd w:id="12"/>
    </w:p>
    <w:p>
      <w:pPr>
        <w:pStyle w:val="Heading2"/>
        <w:rPr>
          <w:rFonts w:ascii="仿宋" w:eastAsia="仿宋" w:hAnsi="仿宋" w:cs="仿宋" w:hint="eastAsia"/>
          <w:lang w:eastAsia="zh-CN"/>
        </w:rPr>
      </w:pPr>
      <w:bookmarkStart w:id="13" w:name="_Toc237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危机管理中，危机预警与识别是确保发动机悬置项目稳健运行的核心步骤。通过建立全面的监测机制，发动机悬置项目团队旨在及时发现和理解潜在的风险和危机因素，以便采取及时的预防和应对措施，确保发动机悬置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首先，通过深入的风险评估，发动机悬置项目团队全面分析了整个发动机悬置项目和各个阶段可能存在的威胁。这包括准确评估每个潜在风险的发生概率和可能影响的程度，为后续危机预警提供了有力支持。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悬置项目团队着重于明确定义发动机悬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悬置项目进展的持续监控，团队能够及时发现潜在问题并作出迅速反应。发动机悬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在这一阶段，团队的专业素养和反应速度将发挥至关重要的作用，以确保潜在危机能够在初期得到有效的处理，最大程度地减轻负面影响。通过危机预警与识别，发动机悬置项目得以更有序、可控地推进。</w:t>
      </w:r>
    </w:p>
    <w:p>
      <w:pPr>
        <w:pStyle w:val="Heading2"/>
        <w:ind w:firstLine="560" w:firstLineChars="200"/>
        <w:rPr>
          <w:rFonts w:ascii="仿宋" w:eastAsia="仿宋" w:hAnsi="仿宋" w:cs="仿宋" w:hint="eastAsia"/>
          <w:sz w:val="28"/>
          <w:lang w:eastAsia="zh-CN"/>
        </w:rPr>
      </w:pPr>
      <w:bookmarkStart w:id="14" w:name="_Toc2878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在危机发生时，发动机悬置项目团队立即行动，成立了应急小组。该小组的任务是迅速制定并实施紧急应对措施，以最小化潜在损失。以下是采取的主要措施：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暂停发动机悬置项目进度：为遏制危机蔓延，发动机悬置项目暂时停止进行，以便全面评估当前状况。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资源重新分配：重新评估发动机悬置项目资源的分配，确保最大限度地减小损失。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实时沟通：与关键利益相关者建立实时沟通机制，向他们传递发动机悬置项目危机的实际状况，保障发动机悬置项目核心利益。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在紧急应对的同时，发动机悬置项目团队强调了团队协作和有效沟通的重要性。以下是团队协作的关键举措：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信息共享机制：建立了信息共享平台，确保团队成员能够及时获取发动机悬置项目危机的实时信息。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领导者沟通：发动机悬置项目领导者通过定期会议和即时沟通工具，指导团队应对危机，保持团队稳定运行。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随着危机得到初步控制，发动机悬置项目团队转向制定恢复计划，以确保发动机悬置项目能够从中迅速恢复。主要恢复计划包括：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修复受损的进度计划：重新评估发动机悬置项目进度，制定修复计划，确保发动机悬置项目尽快回归正常进程。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重新调整资源分配：优化资源分配，确保发动机悬置项目在有限资源下高效运转。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风险管理机制加强：对发动机悬置项目风险进行全面评估，制定更强化的风险管理策略，以预防未来可能的危机。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003"/>
      <w:r>
        <w:rPr>
          <w:rFonts w:ascii="仿宋" w:eastAsia="仿宋" w:hAnsi="仿宋" w:cs="仿宋" w:hint="eastAsia"/>
          <w:sz w:val="28"/>
          <w:lang w:eastAsia="zh-CN"/>
        </w:rPr>
        <w:t>五、发动机悬置项目可持续发展</w:t>
      </w:r>
      <w:bookmarkEnd w:id="15"/>
    </w:p>
    <w:p>
      <w:pPr>
        <w:pStyle w:val="Heading2"/>
        <w:rPr>
          <w:rFonts w:ascii="仿宋" w:eastAsia="仿宋" w:hAnsi="仿宋" w:cs="仿宋" w:hint="eastAsia"/>
          <w:lang w:eastAsia="zh-CN"/>
        </w:rPr>
      </w:pPr>
      <w:bookmarkStart w:id="16" w:name="_Toc245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中，发动机悬置项目团队着眼于未来，明确了可持续发展的战略方向。制定的具体可持续发展目标包括降低资源使用、采用环保技术、最大化社会效益等。这一步骤不仅有助于发动机悬置项目在环保和社会责任方面达到最高标准，也为未来提供了明确的指引，确保发动机悬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可持续实践的融入发动机悬置项目管理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悬置项目管理周期。从发动机悬置项目规划开始，发动机悬置项目团队就考虑了环境和社会的因素。在执行阶段，发动机悬置项目团队积极推动绿色技术的应用，优化资源利用。此外，关注员工的社会责任，通过培训和沟通活动提高员工对可持续发展的认知，使他们能够在日常工作中践行可持续实践。这些举措不仅为发动机悬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20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扎根于发动机悬置项目的可持续发展理念，我们深信环保与社会责任是发动机悬置项目成功的关键支柱。在发动机悬置项目的每一步，我们都致力于通过创新和实践，履行对环境和社会的坚定责任。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团队通过引入先进的环保技术、建立高效的废物处理系统以及推动能源节约措施，积极履行环保责任。定期的环保监测和评估确保发动机悬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不仅致力于自身可持续发展，还注重对社会的回馈。通过支持社区发动机悬置项目、参与慈善事业、提供培训机会等方式，发动机悬置项目积极履行社会责任。与当地社区建立积极互动，关注员工的工作与生活平衡，以及员工的身心健康，是发动机悬置项目在社会责任层面的关键举措。这样的实践不仅增强了发动机悬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040"/>
      <w:r>
        <w:rPr>
          <w:rFonts w:ascii="仿宋" w:eastAsia="仿宋" w:hAnsi="仿宋" w:cs="仿宋" w:hint="eastAsia"/>
          <w:sz w:val="28"/>
          <w:lang w:eastAsia="zh-CN"/>
        </w:rPr>
        <w:t>六、发动机悬置项目选址可行性分析</w:t>
      </w:r>
      <w:bookmarkEnd w:id="18"/>
    </w:p>
    <w:p>
      <w:pPr>
        <w:pStyle w:val="Heading2"/>
        <w:rPr>
          <w:rFonts w:ascii="仿宋" w:eastAsia="仿宋" w:hAnsi="仿宋" w:cs="仿宋" w:hint="eastAsia"/>
          <w:lang w:eastAsia="zh-CN"/>
        </w:rPr>
      </w:pPr>
      <w:bookmarkStart w:id="19" w:name="_Toc12350"/>
      <w:r>
        <w:rPr>
          <w:rFonts w:ascii="仿宋" w:eastAsia="仿宋" w:hAnsi="仿宋" w:cs="仿宋" w:hint="eastAsia"/>
          <w:lang w:eastAsia="zh-CN"/>
        </w:rPr>
        <w:t>(一)、发动机悬置项目选址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该发动机悬置项目选址位于XX省XX市XX区XXX街道</w:t>
      </w:r>
    </w:p>
    <w:p>
      <w:pPr>
        <w:pStyle w:val="Heading2"/>
        <w:ind w:firstLine="560" w:firstLineChars="200"/>
        <w:rPr>
          <w:rFonts w:ascii="仿宋" w:eastAsia="仿宋" w:hAnsi="仿宋" w:cs="仿宋" w:hint="eastAsia"/>
          <w:sz w:val="28"/>
          <w:lang w:eastAsia="zh-CN"/>
        </w:rPr>
      </w:pPr>
      <w:bookmarkStart w:id="20" w:name="_Toc1982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发动机悬置项目的征地面积将根据发动机悬置项目的实际规模和需求进行精确规划。具体面积XXX平方米，旨在确保发动机悬置项目不仅能够满足当前的发展需求，还能够预留空间以适应未来的扩展。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净用地面积是在征地面积基础上去除不可利用面积后的实际可开发用地。具体面积XXX平方米，考虑到环保、交通、安全等多方面因素，以确保发动机悬置项目在整体利用效率上达到最优。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发动机悬置项目计划建设的建筑总规模具体面积XXX平方米。这一规模的确定综合考虑了发动机悬置项目的性质、规模，以及城市规划的相关要求，确保建筑布局与周边环境协调一致。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绿地率是发动机悬置项目用地中被规划为绿地的比例。具体面积XXX平方米，旨在通过合理规划绿地，改善发动机悬置项目周边环境，提升居民生活质量，并符合城市整体绿化规划。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容积率是用地上可以建设的建筑总体积与用地面积之比。具体面积XXX，通过合理的容积率规划，确保发动机悬置项目建筑规模与周边环境和谐共生。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悬置项目选址与当地城市规划相一致，具体面积XXX平方米。通过与城市规划部门深入沟通，确保发动机悬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发动机悬置项目选址符合当地产业政策，具体面积XXX平方米。这包括发动机悬置项目对当地经济的促进作用，以及对相关产业的带动效应，确保发动机悬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用地总体要求必须符合环保和可持续发展的原则，具体面积XXX平方米。通过采用绿色建筑设计、节能减排等措施，确保发动机悬置项目在建设和运营过程中对环境的影响最小化，达到可持续发展的要求。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确保发动机悬置项目选址具备必要的公共设施配套，具体面积XXX平方米。这包括交通便利性、教育、医疗等基础设施，以提高居民生活品质，使得发动机悬置项目选址更具吸引力。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考虑用地总体要求对当地社会稳定性的影响，具体面积XXX平方米。通过深入了解当地社区反馈，确保发动机悬置项目的选址和建设过程对当地社会和谐稳定产生积极作用。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悬置项目选址不仅符合法规和规划，还在实际操作中具有可行性。这一全面规划将为发动机悬置项目的成功实施提供坚实的基础，确保发动机悬置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32716"/>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悬置项目的设备规划和空间设计中，我们将采取灵活设备布局的措施。设备布局将根据实际需求进行灵活设计，避免不必要的浪费。通过合理规划设备摆放位置，我们将提高设备的利用率，减少设备间距，以确保发动机悬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悬置项目内部引入共享设施的概念，例如共享会议室、办公区等。通过这种方式，我们可以减少对资源的重复建设，提高资源共享效率，从而减小发动机悬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10018"/>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https://d.book118.com/435043341102011044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A26D6"/>
    <w:rsid w:val="1BAA2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0433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2024-01-21T05:42:00Z</dcterms:created>
  <dcterms:modified xsi:type="dcterms:W3CDTF">2024-01-21T05:43:01Z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3728C6F9AE06452FA894BC955C9BDAEC_11</vt:lpwstr>
  </property>
  <property fmtid="{D5CDD505-2E9C-101B-9397-08002B2CF9AE}" pid="3" name="KSOProductBuildVer">
    <vt:lpwstr>2052-12.1.0.16120</vt:lpwstr>
  </property>
</Properties>
</file>