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2466D" w14:paraId="4EFBEB3C" w14:textId="77777777">
      <w:pPr>
        <w:rPr>
          <w:rFonts w:ascii="仿宋" w:eastAsia="仿宋" w:hAnsi="仿宋" w:cs="仿宋"/>
          <w:b/>
          <w:sz w:val="40"/>
        </w:rPr>
      </w:pPr>
    </w:p>
    <w:p w:rsidR="0032466D" w14:paraId="317C3EA8" w14:textId="77777777">
      <w:pPr>
        <w:rPr>
          <w:rFonts w:ascii="仿宋" w:eastAsia="仿宋" w:hAnsi="仿宋" w:cs="仿宋"/>
          <w:b/>
          <w:sz w:val="40"/>
        </w:rPr>
      </w:pPr>
    </w:p>
    <w:p w:rsidR="0032466D" w14:paraId="067C6F0D" w14:textId="77777777">
      <w:pPr>
        <w:rPr>
          <w:rFonts w:ascii="仿宋" w:eastAsia="仿宋" w:hAnsi="仿宋" w:cs="仿宋"/>
          <w:b/>
          <w:sz w:val="40"/>
        </w:rPr>
      </w:pPr>
    </w:p>
    <w:p w:rsidR="0032466D" w14:paraId="6EBD0C27"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高强铝合金材料行业相关投资计划提议</w:t>
      </w:r>
    </w:p>
    <w:p w:rsidR="0032466D" w14:paraId="65882A7A" w14:textId="77777777">
      <w:pPr>
        <w:jc w:val="center"/>
        <w:rPr>
          <w:rFonts w:ascii="仿宋" w:eastAsia="仿宋" w:hAnsi="仿宋" w:cs="仿宋"/>
          <w:b/>
          <w:sz w:val="40"/>
        </w:rPr>
      </w:pPr>
      <w:r>
        <w:rPr>
          <w:rFonts w:ascii="仿宋" w:eastAsia="仿宋" w:hAnsi="仿宋" w:cs="仿宋" w:hint="eastAsia"/>
          <w:b/>
          <w:sz w:val="40"/>
        </w:rPr>
        <w:t>目录</w:t>
      </w:r>
    </w:p>
    <w:p w:rsidR="0032466D" w14:paraId="33D28355" w14:textId="77777777">
      <w:pPr>
        <w:pStyle w:val="TOC1"/>
        <w:tabs>
          <w:tab w:val="right" w:leader="dot" w:pos="8306"/>
        </w:tabs>
      </w:pPr>
      <w:r>
        <w:fldChar w:fldCharType="begin"/>
      </w:r>
      <w:r>
        <w:instrText>TOC \h \z</w:instrText>
      </w:r>
      <w:r>
        <w:fldChar w:fldCharType="separate"/>
      </w:r>
      <w:hyperlink w:anchor="_Toc24849" w:history="1">
        <w:r>
          <w:rPr>
            <w:rFonts w:ascii="仿宋" w:eastAsia="仿宋" w:hAnsi="仿宋" w:cs="仿宋" w:hint="eastAsia"/>
          </w:rPr>
          <w:t>前言</w:t>
        </w:r>
        <w:r>
          <w:tab/>
        </w:r>
        <w:r>
          <w:fldChar w:fldCharType="begin"/>
        </w:r>
        <w:r>
          <w:instrText xml:space="preserve"> PAGEREF _Toc24849 \h </w:instrText>
        </w:r>
        <w:r>
          <w:fldChar w:fldCharType="separate"/>
        </w:r>
        <w:r>
          <w:t>3</w:t>
        </w:r>
        <w:r>
          <w:fldChar w:fldCharType="end"/>
        </w:r>
      </w:hyperlink>
    </w:p>
    <w:p w:rsidR="0032466D" w14:paraId="2E0514C5" w14:textId="77777777">
      <w:pPr>
        <w:pStyle w:val="TOC1"/>
        <w:tabs>
          <w:tab w:val="right" w:leader="dot" w:pos="8306"/>
        </w:tabs>
      </w:pPr>
      <w:hyperlink w:anchor="_Toc8117" w:history="1">
        <w:r>
          <w:rPr>
            <w:rFonts w:ascii="仿宋" w:eastAsia="仿宋" w:hAnsi="仿宋" w:cs="仿宋" w:hint="eastAsia"/>
          </w:rPr>
          <w:t>一、技术方案</w:t>
        </w:r>
        <w:r>
          <w:tab/>
        </w:r>
        <w:r>
          <w:fldChar w:fldCharType="begin"/>
        </w:r>
        <w:r>
          <w:instrText xml:space="preserve"> PAGEREF _Toc8117 \h </w:instrText>
        </w:r>
        <w:r>
          <w:fldChar w:fldCharType="separate"/>
        </w:r>
        <w:r>
          <w:t>3</w:t>
        </w:r>
        <w:r>
          <w:fldChar w:fldCharType="end"/>
        </w:r>
      </w:hyperlink>
    </w:p>
    <w:p w:rsidR="0032466D" w14:paraId="13FA8896" w14:textId="77777777">
      <w:pPr>
        <w:pStyle w:val="TOC2"/>
        <w:tabs>
          <w:tab w:val="right" w:leader="dot" w:pos="8306"/>
        </w:tabs>
      </w:pPr>
      <w:hyperlink w:anchor="_Toc6538" w:history="1">
        <w:r>
          <w:rPr>
            <w:rFonts w:ascii="仿宋" w:eastAsia="仿宋" w:hAnsi="仿宋" w:cs="仿宋" w:hint="eastAsia"/>
          </w:rPr>
          <w:t>（一）企业技术研发分析</w:t>
        </w:r>
        <w:r>
          <w:tab/>
        </w:r>
        <w:r>
          <w:fldChar w:fldCharType="begin"/>
        </w:r>
        <w:r>
          <w:instrText xml:space="preserve"> PAGEREF _Toc6538 \h </w:instrText>
        </w:r>
        <w:r>
          <w:fldChar w:fldCharType="separate"/>
        </w:r>
        <w:r>
          <w:t>3</w:t>
        </w:r>
        <w:r>
          <w:fldChar w:fldCharType="end"/>
        </w:r>
      </w:hyperlink>
    </w:p>
    <w:p w:rsidR="0032466D" w14:paraId="0D568CC1" w14:textId="77777777">
      <w:pPr>
        <w:pStyle w:val="TOC2"/>
        <w:tabs>
          <w:tab w:val="right" w:leader="dot" w:pos="8306"/>
        </w:tabs>
      </w:pPr>
      <w:hyperlink w:anchor="_Toc27514" w:history="1">
        <w:r>
          <w:rPr>
            <w:rFonts w:ascii="仿宋" w:eastAsia="仿宋" w:hAnsi="仿宋" w:cs="仿宋" w:hint="eastAsia"/>
          </w:rPr>
          <w:t>（二）高强铝合金材料项目技术工艺分析</w:t>
        </w:r>
        <w:r>
          <w:tab/>
        </w:r>
        <w:r>
          <w:fldChar w:fldCharType="begin"/>
        </w:r>
        <w:r>
          <w:instrText xml:space="preserve"> PAGEREF _Toc27514 \h </w:instrText>
        </w:r>
        <w:r>
          <w:fldChar w:fldCharType="separate"/>
        </w:r>
        <w:r>
          <w:t>4</w:t>
        </w:r>
        <w:r>
          <w:fldChar w:fldCharType="end"/>
        </w:r>
      </w:hyperlink>
    </w:p>
    <w:p w:rsidR="0032466D" w14:paraId="4C628CAC" w14:textId="77777777">
      <w:pPr>
        <w:pStyle w:val="TOC2"/>
        <w:tabs>
          <w:tab w:val="right" w:leader="dot" w:pos="8306"/>
        </w:tabs>
      </w:pPr>
      <w:hyperlink w:anchor="_Toc21840" w:history="1">
        <w:r>
          <w:rPr>
            <w:rFonts w:ascii="仿宋" w:eastAsia="仿宋" w:hAnsi="仿宋" w:cs="仿宋" w:hint="eastAsia"/>
          </w:rPr>
          <w:t>（三）高强铝合金材料项目技术流程</w:t>
        </w:r>
        <w:r>
          <w:tab/>
        </w:r>
        <w:r>
          <w:fldChar w:fldCharType="begin"/>
        </w:r>
        <w:r>
          <w:instrText xml:space="preserve"> PAGEREF _Toc21840 \h </w:instrText>
        </w:r>
        <w:r>
          <w:fldChar w:fldCharType="separate"/>
        </w:r>
        <w:r>
          <w:t>6</w:t>
        </w:r>
        <w:r>
          <w:fldChar w:fldCharType="end"/>
        </w:r>
      </w:hyperlink>
    </w:p>
    <w:p w:rsidR="0032466D" w14:paraId="7BBB840A" w14:textId="77777777">
      <w:pPr>
        <w:pStyle w:val="TOC2"/>
        <w:tabs>
          <w:tab w:val="right" w:leader="dot" w:pos="8306"/>
        </w:tabs>
      </w:pPr>
      <w:hyperlink w:anchor="_Toc24337" w:history="1">
        <w:r>
          <w:rPr>
            <w:rFonts w:ascii="仿宋" w:eastAsia="仿宋" w:hAnsi="仿宋" w:cs="仿宋" w:hint="eastAsia"/>
          </w:rPr>
          <w:t>（四）设备选型方案</w:t>
        </w:r>
        <w:r>
          <w:tab/>
        </w:r>
        <w:r>
          <w:fldChar w:fldCharType="begin"/>
        </w:r>
        <w:r>
          <w:instrText xml:space="preserve"> PAGEREF _Toc24337 \h </w:instrText>
        </w:r>
        <w:r>
          <w:fldChar w:fldCharType="separate"/>
        </w:r>
        <w:r>
          <w:t>8</w:t>
        </w:r>
        <w:r>
          <w:fldChar w:fldCharType="end"/>
        </w:r>
      </w:hyperlink>
    </w:p>
    <w:p w:rsidR="0032466D" w14:paraId="63C56080" w14:textId="77777777">
      <w:pPr>
        <w:pStyle w:val="TOC1"/>
        <w:tabs>
          <w:tab w:val="right" w:leader="dot" w:pos="8306"/>
        </w:tabs>
      </w:pPr>
      <w:hyperlink w:anchor="_Toc31088" w:history="1">
        <w:r>
          <w:rPr>
            <w:rFonts w:ascii="仿宋" w:eastAsia="仿宋" w:hAnsi="仿宋" w:cs="仿宋" w:hint="eastAsia"/>
          </w:rPr>
          <w:t>二、建筑工程方案</w:t>
        </w:r>
        <w:r>
          <w:tab/>
        </w:r>
        <w:r>
          <w:fldChar w:fldCharType="begin"/>
        </w:r>
        <w:r>
          <w:instrText xml:space="preserve"> PAGEREF _Toc31088 \h </w:instrText>
        </w:r>
        <w:r>
          <w:fldChar w:fldCharType="separate"/>
        </w:r>
        <w:r>
          <w:t>9</w:t>
        </w:r>
        <w:r>
          <w:fldChar w:fldCharType="end"/>
        </w:r>
      </w:hyperlink>
    </w:p>
    <w:p w:rsidR="0032466D" w14:paraId="26140BDB" w14:textId="77777777">
      <w:pPr>
        <w:pStyle w:val="TOC2"/>
        <w:tabs>
          <w:tab w:val="right" w:leader="dot" w:pos="8306"/>
        </w:tabs>
      </w:pPr>
      <w:hyperlink w:anchor="_Toc6942" w:history="1">
        <w:r>
          <w:rPr>
            <w:rFonts w:ascii="仿宋" w:eastAsia="仿宋" w:hAnsi="仿宋" w:cs="仿宋" w:hint="eastAsia"/>
          </w:rPr>
          <w:t>（一）高强铝合金材料项目工程设计总体要求</w:t>
        </w:r>
        <w:r>
          <w:tab/>
        </w:r>
        <w:r>
          <w:fldChar w:fldCharType="begin"/>
        </w:r>
        <w:r>
          <w:instrText xml:space="preserve"> PAGEREF _Toc6942 \h </w:instrText>
        </w:r>
        <w:r>
          <w:fldChar w:fldCharType="separate"/>
        </w:r>
        <w:r>
          <w:t>9</w:t>
        </w:r>
        <w:r>
          <w:fldChar w:fldCharType="end"/>
        </w:r>
      </w:hyperlink>
    </w:p>
    <w:p w:rsidR="0032466D" w14:paraId="6A17A5F9" w14:textId="77777777">
      <w:pPr>
        <w:pStyle w:val="TOC2"/>
        <w:tabs>
          <w:tab w:val="right" w:leader="dot" w:pos="8306"/>
        </w:tabs>
      </w:pPr>
      <w:hyperlink w:anchor="_Toc23718" w:history="1">
        <w:r>
          <w:rPr>
            <w:rFonts w:ascii="仿宋" w:eastAsia="仿宋" w:hAnsi="仿宋" w:cs="仿宋" w:hint="eastAsia"/>
          </w:rPr>
          <w:t>（二）建设方案</w:t>
        </w:r>
        <w:r>
          <w:tab/>
        </w:r>
        <w:r>
          <w:fldChar w:fldCharType="begin"/>
        </w:r>
        <w:r>
          <w:instrText xml:space="preserve"> PAGEREF _Toc23718 \h </w:instrText>
        </w:r>
        <w:r>
          <w:fldChar w:fldCharType="separate"/>
        </w:r>
        <w:r>
          <w:t>12</w:t>
        </w:r>
        <w:r>
          <w:fldChar w:fldCharType="end"/>
        </w:r>
      </w:hyperlink>
    </w:p>
    <w:p w:rsidR="0032466D" w14:paraId="2847445C" w14:textId="77777777">
      <w:pPr>
        <w:pStyle w:val="TOC2"/>
        <w:tabs>
          <w:tab w:val="right" w:leader="dot" w:pos="8306"/>
        </w:tabs>
      </w:pPr>
      <w:hyperlink w:anchor="_Toc31108" w:history="1">
        <w:r>
          <w:rPr>
            <w:rFonts w:ascii="仿宋" w:eastAsia="仿宋" w:hAnsi="仿宋" w:cs="仿宋" w:hint="eastAsia"/>
          </w:rPr>
          <w:t>（</w:t>
        </w:r>
        <w:r>
          <w:rPr>
            <w:rFonts w:ascii="仿宋" w:eastAsia="仿宋" w:hAnsi="仿宋" w:cs="仿宋" w:hint="eastAsia"/>
          </w:rPr>
          <w:t>三）建筑工程建设指标</w:t>
        </w:r>
        <w:r>
          <w:tab/>
        </w:r>
        <w:r>
          <w:fldChar w:fldCharType="begin"/>
        </w:r>
        <w:r>
          <w:instrText xml:space="preserve"> PAGEREF _Toc31108 \h </w:instrText>
        </w:r>
        <w:r>
          <w:fldChar w:fldCharType="separate"/>
        </w:r>
        <w:r>
          <w:t>15</w:t>
        </w:r>
        <w:r>
          <w:fldChar w:fldCharType="end"/>
        </w:r>
      </w:hyperlink>
    </w:p>
    <w:p w:rsidR="0032466D" w14:paraId="51163D69" w14:textId="77777777">
      <w:pPr>
        <w:pStyle w:val="TOC1"/>
        <w:tabs>
          <w:tab w:val="right" w:leader="dot" w:pos="8306"/>
        </w:tabs>
      </w:pPr>
      <w:hyperlink w:anchor="_Toc16122" w:history="1">
        <w:r>
          <w:rPr>
            <w:rFonts w:ascii="仿宋" w:eastAsia="仿宋" w:hAnsi="仿宋" w:cs="仿宋" w:hint="eastAsia"/>
          </w:rPr>
          <w:t>三、高强铝合金材料项目概论</w:t>
        </w:r>
        <w:r>
          <w:tab/>
        </w:r>
        <w:r>
          <w:fldChar w:fldCharType="begin"/>
        </w:r>
        <w:r>
          <w:instrText xml:space="preserve"> PAGEREF _Toc16122 \h </w:instrText>
        </w:r>
        <w:r>
          <w:fldChar w:fldCharType="separate"/>
        </w:r>
        <w:r>
          <w:t>15</w:t>
        </w:r>
        <w:r>
          <w:fldChar w:fldCharType="end"/>
        </w:r>
      </w:hyperlink>
    </w:p>
    <w:p w:rsidR="0032466D" w14:paraId="5D3EC3A1" w14:textId="77777777">
      <w:pPr>
        <w:pStyle w:val="TOC2"/>
        <w:tabs>
          <w:tab w:val="right" w:leader="dot" w:pos="8306"/>
        </w:tabs>
      </w:pPr>
      <w:hyperlink w:anchor="_Toc6425" w:history="1">
        <w:r>
          <w:rPr>
            <w:rFonts w:ascii="仿宋" w:eastAsia="仿宋" w:hAnsi="仿宋" w:cs="仿宋" w:hint="eastAsia"/>
          </w:rPr>
          <w:t>（一）高强铝合金材料项目名称</w:t>
        </w:r>
        <w:r>
          <w:tab/>
        </w:r>
        <w:r>
          <w:fldChar w:fldCharType="begin"/>
        </w:r>
        <w:r>
          <w:instrText xml:space="preserve"> PAGEREF _Toc6425 \h </w:instrText>
        </w:r>
        <w:r>
          <w:fldChar w:fldCharType="separate"/>
        </w:r>
        <w:r>
          <w:t>15</w:t>
        </w:r>
        <w:r>
          <w:fldChar w:fldCharType="end"/>
        </w:r>
      </w:hyperlink>
    </w:p>
    <w:p w:rsidR="0032466D" w14:paraId="4BE3D333" w14:textId="77777777">
      <w:pPr>
        <w:pStyle w:val="TOC2"/>
        <w:tabs>
          <w:tab w:val="right" w:leader="dot" w:pos="8306"/>
        </w:tabs>
      </w:pPr>
      <w:hyperlink w:anchor="_Toc20267" w:history="1">
        <w:r>
          <w:rPr>
            <w:rFonts w:ascii="仿宋" w:eastAsia="仿宋" w:hAnsi="仿宋" w:cs="仿宋" w:hint="eastAsia"/>
          </w:rPr>
          <w:t>（二）高强铝合金材料项目投资人</w:t>
        </w:r>
        <w:r>
          <w:tab/>
        </w:r>
        <w:r>
          <w:fldChar w:fldCharType="begin"/>
        </w:r>
        <w:r>
          <w:instrText xml:space="preserve"> PAGEREF _Toc20267 \h </w:instrText>
        </w:r>
        <w:r>
          <w:fldChar w:fldCharType="separate"/>
        </w:r>
        <w:r>
          <w:t>15</w:t>
        </w:r>
        <w:r>
          <w:fldChar w:fldCharType="end"/>
        </w:r>
      </w:hyperlink>
    </w:p>
    <w:p w:rsidR="0032466D" w14:paraId="7E2A31F3" w14:textId="77777777">
      <w:pPr>
        <w:pStyle w:val="TOC2"/>
        <w:tabs>
          <w:tab w:val="right" w:leader="dot" w:pos="8306"/>
        </w:tabs>
      </w:pPr>
      <w:hyperlink w:anchor="_Toc21461" w:history="1">
        <w:r>
          <w:rPr>
            <w:rFonts w:ascii="仿宋" w:eastAsia="仿宋" w:hAnsi="仿宋" w:cs="仿宋" w:hint="eastAsia"/>
          </w:rPr>
          <w:t>（三）建设地点</w:t>
        </w:r>
        <w:r>
          <w:tab/>
        </w:r>
        <w:r>
          <w:fldChar w:fldCharType="begin"/>
        </w:r>
        <w:r>
          <w:instrText xml:space="preserve"> PAGEREF _Toc21461 \h </w:instrText>
        </w:r>
        <w:r>
          <w:fldChar w:fldCharType="separate"/>
        </w:r>
        <w:r>
          <w:t>16</w:t>
        </w:r>
        <w:r>
          <w:fldChar w:fldCharType="end"/>
        </w:r>
      </w:hyperlink>
    </w:p>
    <w:p w:rsidR="0032466D" w14:paraId="33CB4318" w14:textId="77777777">
      <w:pPr>
        <w:pStyle w:val="TOC2"/>
        <w:tabs>
          <w:tab w:val="right" w:leader="dot" w:pos="8306"/>
        </w:tabs>
      </w:pPr>
      <w:hyperlink w:anchor="_Toc13473" w:history="1">
        <w:r>
          <w:rPr>
            <w:rFonts w:ascii="仿宋" w:eastAsia="仿宋" w:hAnsi="仿宋" w:cs="仿宋" w:hint="eastAsia"/>
          </w:rPr>
          <w:t>（四）编制原则</w:t>
        </w:r>
        <w:r>
          <w:tab/>
        </w:r>
        <w:r>
          <w:fldChar w:fldCharType="begin"/>
        </w:r>
        <w:r>
          <w:instrText xml:space="preserve"> PAGEREF _Toc13473 \h </w:instrText>
        </w:r>
        <w:r>
          <w:fldChar w:fldCharType="separate"/>
        </w:r>
        <w:r>
          <w:t>16</w:t>
        </w:r>
        <w:r>
          <w:fldChar w:fldCharType="end"/>
        </w:r>
      </w:hyperlink>
    </w:p>
    <w:p w:rsidR="0032466D" w14:paraId="17D9C776" w14:textId="77777777">
      <w:pPr>
        <w:pStyle w:val="TOC2"/>
        <w:tabs>
          <w:tab w:val="right" w:leader="dot" w:pos="8306"/>
        </w:tabs>
      </w:pPr>
      <w:hyperlink w:anchor="_Toc23441" w:history="1">
        <w:r>
          <w:rPr>
            <w:rFonts w:ascii="仿宋" w:eastAsia="仿宋" w:hAnsi="仿宋" w:cs="仿宋" w:hint="eastAsia"/>
          </w:rPr>
          <w:t>（五）编制依据</w:t>
        </w:r>
        <w:r>
          <w:tab/>
        </w:r>
        <w:r>
          <w:fldChar w:fldCharType="begin"/>
        </w:r>
        <w:r>
          <w:instrText xml:space="preserve"> PAGEREF _Toc23441 \h </w:instrText>
        </w:r>
        <w:r>
          <w:fldChar w:fldCharType="separate"/>
        </w:r>
        <w:r>
          <w:t>17</w:t>
        </w:r>
        <w:r>
          <w:fldChar w:fldCharType="end"/>
        </w:r>
      </w:hyperlink>
    </w:p>
    <w:p w:rsidR="0032466D" w14:paraId="18C5C83F" w14:textId="77777777">
      <w:pPr>
        <w:pStyle w:val="TOC2"/>
        <w:tabs>
          <w:tab w:val="right" w:leader="dot" w:pos="8306"/>
        </w:tabs>
      </w:pPr>
      <w:hyperlink w:anchor="_Toc2490" w:history="1">
        <w:r>
          <w:rPr>
            <w:rFonts w:ascii="仿宋" w:eastAsia="仿宋" w:hAnsi="仿宋" w:cs="仿宋" w:hint="eastAsia"/>
          </w:rPr>
          <w:t>（六）编制范围及内容</w:t>
        </w:r>
        <w:r>
          <w:tab/>
        </w:r>
        <w:r>
          <w:fldChar w:fldCharType="begin"/>
        </w:r>
        <w:r>
          <w:instrText xml:space="preserve"> PAGEREF _Toc2490 \h </w:instrText>
        </w:r>
        <w:r>
          <w:fldChar w:fldCharType="separate"/>
        </w:r>
        <w:r>
          <w:t>18</w:t>
        </w:r>
        <w:r>
          <w:fldChar w:fldCharType="end"/>
        </w:r>
      </w:hyperlink>
    </w:p>
    <w:p w:rsidR="0032466D" w14:paraId="769FCC36" w14:textId="77777777">
      <w:pPr>
        <w:pStyle w:val="TOC2"/>
        <w:tabs>
          <w:tab w:val="right" w:leader="dot" w:pos="8306"/>
        </w:tabs>
      </w:pPr>
      <w:hyperlink w:anchor="_Toc22921" w:history="1">
        <w:r>
          <w:rPr>
            <w:rFonts w:ascii="仿宋" w:eastAsia="仿宋" w:hAnsi="仿宋" w:cs="仿宋" w:hint="eastAsia"/>
          </w:rPr>
          <w:t>（七）高强铝合金材料项目建设背景</w:t>
        </w:r>
        <w:r>
          <w:tab/>
        </w:r>
        <w:r>
          <w:fldChar w:fldCharType="begin"/>
        </w:r>
        <w:r>
          <w:instrText xml:space="preserve"> PAGEREF _Toc22921 \h </w:instrText>
        </w:r>
        <w:r>
          <w:fldChar w:fldCharType="separate"/>
        </w:r>
        <w:r>
          <w:t>20</w:t>
        </w:r>
        <w:r>
          <w:fldChar w:fldCharType="end"/>
        </w:r>
      </w:hyperlink>
    </w:p>
    <w:p w:rsidR="0032466D" w14:paraId="6B6A1DB7" w14:textId="77777777">
      <w:pPr>
        <w:pStyle w:val="TOC2"/>
        <w:tabs>
          <w:tab w:val="right" w:leader="dot" w:pos="8306"/>
        </w:tabs>
      </w:pPr>
      <w:hyperlink w:anchor="_Toc20905" w:history="1">
        <w:r>
          <w:rPr>
            <w:rFonts w:ascii="仿宋" w:eastAsia="仿宋" w:hAnsi="仿宋" w:cs="仿宋" w:hint="eastAsia"/>
          </w:rPr>
          <w:t>（八）结论分析</w:t>
        </w:r>
        <w:r>
          <w:tab/>
        </w:r>
        <w:r>
          <w:fldChar w:fldCharType="begin"/>
        </w:r>
        <w:r>
          <w:instrText xml:space="preserve"> PAGEREF _Toc20905 \h </w:instrText>
        </w:r>
        <w:r>
          <w:fldChar w:fldCharType="separate"/>
        </w:r>
        <w:r>
          <w:t>20</w:t>
        </w:r>
        <w:r>
          <w:fldChar w:fldCharType="end"/>
        </w:r>
      </w:hyperlink>
    </w:p>
    <w:p w:rsidR="0032466D" w14:paraId="6102D71C" w14:textId="77777777">
      <w:pPr>
        <w:pStyle w:val="TOC1"/>
        <w:tabs>
          <w:tab w:val="right" w:leader="dot" w:pos="8306"/>
        </w:tabs>
      </w:pPr>
      <w:hyperlink w:anchor="_Toc3916" w:history="1">
        <w:r>
          <w:rPr>
            <w:rFonts w:ascii="仿宋" w:eastAsia="仿宋" w:hAnsi="仿宋" w:cs="仿宋" w:hint="eastAsia"/>
          </w:rPr>
          <w:t>四、行业前景及市场预测</w:t>
        </w:r>
        <w:r>
          <w:tab/>
        </w:r>
        <w:r>
          <w:fldChar w:fldCharType="begin"/>
        </w:r>
        <w:r>
          <w:instrText xml:space="preserve"> PAGEREF _Toc3916 \h </w:instrText>
        </w:r>
        <w:r>
          <w:fldChar w:fldCharType="separate"/>
        </w:r>
        <w:r>
          <w:t>22</w:t>
        </w:r>
        <w:r>
          <w:fldChar w:fldCharType="end"/>
        </w:r>
      </w:hyperlink>
    </w:p>
    <w:p w:rsidR="0032466D" w14:paraId="45034116" w14:textId="77777777">
      <w:pPr>
        <w:pStyle w:val="TOC2"/>
        <w:tabs>
          <w:tab w:val="right" w:leader="dot" w:pos="8306"/>
        </w:tabs>
      </w:pPr>
      <w:hyperlink w:anchor="_Toc3663" w:history="1">
        <w:r>
          <w:rPr>
            <w:rFonts w:ascii="仿宋" w:eastAsia="仿宋" w:hAnsi="仿宋" w:cs="仿宋" w:hint="eastAsia"/>
          </w:rPr>
          <w:t>（一）行业基本情况</w:t>
        </w:r>
        <w:r>
          <w:tab/>
        </w:r>
        <w:r>
          <w:fldChar w:fldCharType="begin"/>
        </w:r>
        <w:r>
          <w:instrText xml:space="preserve"> PAGEREF _Toc3663 \h </w:instrText>
        </w:r>
        <w:r>
          <w:fldChar w:fldCharType="separate"/>
        </w:r>
        <w:r>
          <w:t>22</w:t>
        </w:r>
        <w:r>
          <w:fldChar w:fldCharType="end"/>
        </w:r>
      </w:hyperlink>
    </w:p>
    <w:p w:rsidR="0032466D" w14:paraId="28E4C2C2" w14:textId="77777777">
      <w:pPr>
        <w:pStyle w:val="TOC2"/>
        <w:tabs>
          <w:tab w:val="right" w:leader="dot" w:pos="8306"/>
        </w:tabs>
      </w:pPr>
      <w:hyperlink w:anchor="_Toc11189" w:history="1">
        <w:r>
          <w:rPr>
            <w:rFonts w:ascii="仿宋" w:eastAsia="仿宋" w:hAnsi="仿宋" w:cs="仿宋" w:hint="eastAsia"/>
          </w:rPr>
          <w:t>（</w:t>
        </w:r>
        <w:r>
          <w:rPr>
            <w:rFonts w:ascii="仿宋" w:eastAsia="仿宋" w:hAnsi="仿宋" w:cs="仿宋" w:hint="eastAsia"/>
          </w:rPr>
          <w:t>二）市场分析</w:t>
        </w:r>
        <w:r>
          <w:tab/>
        </w:r>
        <w:r>
          <w:fldChar w:fldCharType="begin"/>
        </w:r>
        <w:r>
          <w:instrText xml:space="preserve"> PAGEREF _Toc11189 \h </w:instrText>
        </w:r>
        <w:r>
          <w:fldChar w:fldCharType="separate"/>
        </w:r>
        <w:r>
          <w:t>23</w:t>
        </w:r>
        <w:r>
          <w:fldChar w:fldCharType="end"/>
        </w:r>
      </w:hyperlink>
    </w:p>
    <w:p w:rsidR="0032466D" w14:paraId="6B10572E" w14:textId="77777777">
      <w:pPr>
        <w:pStyle w:val="TOC1"/>
        <w:tabs>
          <w:tab w:val="right" w:leader="dot" w:pos="8306"/>
        </w:tabs>
      </w:pPr>
      <w:hyperlink w:anchor="_Toc32164" w:history="1">
        <w:r>
          <w:rPr>
            <w:rFonts w:ascii="仿宋" w:eastAsia="仿宋" w:hAnsi="仿宋" w:cs="仿宋" w:hint="eastAsia"/>
          </w:rPr>
          <w:t>五、高强铝合金材料项目投资背景分析</w:t>
        </w:r>
        <w:r>
          <w:tab/>
        </w:r>
        <w:r>
          <w:fldChar w:fldCharType="begin"/>
        </w:r>
        <w:r>
          <w:instrText xml:space="preserve"> PAGEREF _Toc32164 \h </w:instrText>
        </w:r>
        <w:r>
          <w:fldChar w:fldCharType="separate"/>
        </w:r>
        <w:r>
          <w:t>25</w:t>
        </w:r>
        <w:r>
          <w:fldChar w:fldCharType="end"/>
        </w:r>
      </w:hyperlink>
    </w:p>
    <w:p w:rsidR="0032466D" w14:paraId="6CED5D38" w14:textId="77777777">
      <w:pPr>
        <w:pStyle w:val="TOC2"/>
        <w:tabs>
          <w:tab w:val="right" w:leader="dot" w:pos="8306"/>
        </w:tabs>
      </w:pPr>
      <w:hyperlink w:anchor="_Toc23842" w:history="1">
        <w:r>
          <w:rPr>
            <w:rFonts w:ascii="仿宋" w:eastAsia="仿宋" w:hAnsi="仿宋" w:cs="仿宋" w:hint="eastAsia"/>
          </w:rPr>
          <w:t>（一）行业背景分析</w:t>
        </w:r>
        <w:r>
          <w:tab/>
        </w:r>
        <w:r>
          <w:fldChar w:fldCharType="begin"/>
        </w:r>
        <w:r>
          <w:instrText xml:space="preserve"> PAGEREF _Toc23842 \h </w:instrText>
        </w:r>
        <w:r>
          <w:fldChar w:fldCharType="separate"/>
        </w:r>
        <w:r>
          <w:t>25</w:t>
        </w:r>
        <w:r>
          <w:fldChar w:fldCharType="end"/>
        </w:r>
      </w:hyperlink>
    </w:p>
    <w:p w:rsidR="0032466D" w14:paraId="691E218E" w14:textId="77777777">
      <w:pPr>
        <w:pStyle w:val="TOC2"/>
        <w:tabs>
          <w:tab w:val="right" w:leader="dot" w:pos="8306"/>
        </w:tabs>
      </w:pPr>
      <w:hyperlink w:anchor="_Toc947" w:history="1">
        <w:r>
          <w:rPr>
            <w:rFonts w:ascii="仿宋" w:eastAsia="仿宋" w:hAnsi="仿宋" w:cs="仿宋" w:hint="eastAsia"/>
          </w:rPr>
          <w:t>（二）产业发展分析</w:t>
        </w:r>
        <w:r>
          <w:tab/>
        </w:r>
        <w:r>
          <w:fldChar w:fldCharType="begin"/>
        </w:r>
        <w:r>
          <w:instrText xml:space="preserve"> PAGEREF _Toc947 \h </w:instrText>
        </w:r>
        <w:r>
          <w:fldChar w:fldCharType="separate"/>
        </w:r>
        <w:r>
          <w:t>26</w:t>
        </w:r>
        <w:r>
          <w:fldChar w:fldCharType="end"/>
        </w:r>
      </w:hyperlink>
    </w:p>
    <w:p w:rsidR="0032466D" w14:paraId="43FA3A4C" w14:textId="77777777">
      <w:pPr>
        <w:pStyle w:val="TOC1"/>
        <w:tabs>
          <w:tab w:val="right" w:leader="dot" w:pos="8306"/>
        </w:tabs>
      </w:pPr>
      <w:hyperlink w:anchor="_Toc12816" w:history="1">
        <w:r>
          <w:rPr>
            <w:rFonts w:ascii="仿宋" w:eastAsia="仿宋" w:hAnsi="仿宋" w:cs="仿宋" w:hint="eastAsia"/>
          </w:rPr>
          <w:t>六、环境保护分析</w:t>
        </w:r>
        <w:r>
          <w:tab/>
        </w:r>
        <w:r>
          <w:fldChar w:fldCharType="begin"/>
        </w:r>
        <w:r>
          <w:instrText xml:space="preserve"> PAGEREF _Toc12816 \h </w:instrText>
        </w:r>
        <w:r>
          <w:fldChar w:fldCharType="separate"/>
        </w:r>
        <w:r>
          <w:t>27</w:t>
        </w:r>
        <w:r>
          <w:fldChar w:fldCharType="end"/>
        </w:r>
      </w:hyperlink>
    </w:p>
    <w:p w:rsidR="0032466D" w14:paraId="719B5D28" w14:textId="77777777">
      <w:pPr>
        <w:pStyle w:val="TOC2"/>
        <w:tabs>
          <w:tab w:val="right" w:leader="dot" w:pos="8306"/>
        </w:tabs>
      </w:pPr>
      <w:hyperlink w:anchor="_Toc11577" w:history="1">
        <w:r>
          <w:rPr>
            <w:rFonts w:ascii="仿宋" w:eastAsia="仿宋" w:hAnsi="仿宋" w:cs="仿宋" w:hint="eastAsia"/>
          </w:rPr>
          <w:t>（一）环境保护综述</w:t>
        </w:r>
        <w:r>
          <w:tab/>
        </w:r>
        <w:r>
          <w:fldChar w:fldCharType="begin"/>
        </w:r>
        <w:r>
          <w:instrText xml:space="preserve"> PAGEREF _Toc11577 \h </w:instrText>
        </w:r>
        <w:r>
          <w:fldChar w:fldCharType="separate"/>
        </w:r>
        <w:r>
          <w:t>27</w:t>
        </w:r>
        <w:r>
          <w:fldChar w:fldCharType="end"/>
        </w:r>
      </w:hyperlink>
    </w:p>
    <w:p w:rsidR="0032466D" w14:paraId="7051C8C8" w14:textId="77777777">
      <w:pPr>
        <w:pStyle w:val="TOC2"/>
        <w:tabs>
          <w:tab w:val="right" w:leader="dot" w:pos="8306"/>
        </w:tabs>
      </w:pPr>
      <w:hyperlink w:anchor="_Toc9138" w:history="1">
        <w:r>
          <w:rPr>
            <w:rFonts w:ascii="仿宋" w:eastAsia="仿宋" w:hAnsi="仿宋" w:cs="仿宋" w:hint="eastAsia"/>
          </w:rPr>
          <w:t>（二）施工期环境影响分析</w:t>
        </w:r>
        <w:r>
          <w:tab/>
        </w:r>
        <w:r>
          <w:fldChar w:fldCharType="begin"/>
        </w:r>
        <w:r>
          <w:instrText xml:space="preserve"> PAGEREF _Toc9138 \h </w:instrText>
        </w:r>
        <w:r>
          <w:fldChar w:fldCharType="separate"/>
        </w:r>
        <w:r>
          <w:t>28</w:t>
        </w:r>
        <w:r>
          <w:fldChar w:fldCharType="end"/>
        </w:r>
      </w:hyperlink>
    </w:p>
    <w:p w:rsidR="0032466D" w14:paraId="0C90873D" w14:textId="77777777">
      <w:pPr>
        <w:pStyle w:val="TOC2"/>
        <w:tabs>
          <w:tab w:val="right" w:leader="dot" w:pos="8306"/>
        </w:tabs>
      </w:pPr>
      <w:hyperlink w:anchor="_Toc22620" w:history="1">
        <w:r>
          <w:rPr>
            <w:rFonts w:ascii="仿宋" w:eastAsia="仿宋" w:hAnsi="仿宋" w:cs="仿宋" w:hint="eastAsia"/>
          </w:rPr>
          <w:t>（三）营运期环境影响分析</w:t>
        </w:r>
        <w:r>
          <w:tab/>
        </w:r>
        <w:r>
          <w:fldChar w:fldCharType="begin"/>
        </w:r>
        <w:r>
          <w:instrText xml:space="preserve"> PAGEREF _Toc22620 \h </w:instrText>
        </w:r>
        <w:r>
          <w:fldChar w:fldCharType="separate"/>
        </w:r>
        <w:r>
          <w:t>30</w:t>
        </w:r>
        <w:r>
          <w:fldChar w:fldCharType="end"/>
        </w:r>
      </w:hyperlink>
    </w:p>
    <w:p w:rsidR="0032466D" w14:paraId="1FA0D5E6" w14:textId="77777777">
      <w:pPr>
        <w:pStyle w:val="TOC2"/>
        <w:tabs>
          <w:tab w:val="right" w:leader="dot" w:pos="8306"/>
        </w:tabs>
      </w:pPr>
      <w:hyperlink w:anchor="_Toc16972" w:history="1">
        <w:r>
          <w:rPr>
            <w:rFonts w:ascii="仿宋" w:eastAsia="仿宋" w:hAnsi="仿宋" w:cs="仿宋" w:hint="eastAsia"/>
          </w:rPr>
          <w:t>（四）综合评价</w:t>
        </w:r>
        <w:r>
          <w:tab/>
        </w:r>
        <w:r>
          <w:fldChar w:fldCharType="begin"/>
        </w:r>
        <w:r>
          <w:instrText xml:space="preserve"> PAGEREF _Toc16972 \h </w:instrText>
        </w:r>
        <w:r>
          <w:fldChar w:fldCharType="separate"/>
        </w:r>
        <w:r>
          <w:t>32</w:t>
        </w:r>
        <w:r>
          <w:fldChar w:fldCharType="end"/>
        </w:r>
      </w:hyperlink>
    </w:p>
    <w:p w:rsidR="0032466D" w14:paraId="783AAEDE" w14:textId="77777777">
      <w:pPr>
        <w:pStyle w:val="TOC1"/>
        <w:tabs>
          <w:tab w:val="right" w:leader="dot" w:pos="8306"/>
        </w:tabs>
      </w:pPr>
      <w:hyperlink w:anchor="_Toc15395" w:history="1">
        <w:r>
          <w:rPr>
            <w:rFonts w:ascii="仿宋" w:eastAsia="仿宋" w:hAnsi="仿宋" w:cs="仿宋" w:hint="eastAsia"/>
          </w:rPr>
          <w:t>七、投资估算</w:t>
        </w:r>
        <w:r>
          <w:tab/>
        </w:r>
        <w:r>
          <w:fldChar w:fldCharType="begin"/>
        </w:r>
        <w:r>
          <w:instrText xml:space="preserve"> PAGEREF _Toc15395 \h </w:instrText>
        </w:r>
        <w:r>
          <w:fldChar w:fldCharType="separate"/>
        </w:r>
        <w:r>
          <w:t>33</w:t>
        </w:r>
        <w:r>
          <w:fldChar w:fldCharType="end"/>
        </w:r>
      </w:hyperlink>
    </w:p>
    <w:p w:rsidR="0032466D" w14:paraId="7E538470" w14:textId="77777777">
      <w:pPr>
        <w:pStyle w:val="TOC2"/>
        <w:tabs>
          <w:tab w:val="right" w:leader="dot" w:pos="8306"/>
        </w:tabs>
      </w:pPr>
      <w:hyperlink w:anchor="_Toc31061" w:history="1">
        <w:r>
          <w:rPr>
            <w:rFonts w:ascii="仿宋" w:eastAsia="仿宋" w:hAnsi="仿宋" w:cs="仿宋" w:hint="eastAsia"/>
          </w:rPr>
          <w:t>（一）投资估算的编制说明</w:t>
        </w:r>
        <w:r>
          <w:tab/>
        </w:r>
        <w:r>
          <w:fldChar w:fldCharType="begin"/>
        </w:r>
        <w:r>
          <w:instrText xml:space="preserve"> PAGEREF _Toc31061 \h </w:instrText>
        </w:r>
        <w:r>
          <w:fldChar w:fldCharType="separate"/>
        </w:r>
        <w:r>
          <w:t>33</w:t>
        </w:r>
        <w:r>
          <w:fldChar w:fldCharType="end"/>
        </w:r>
      </w:hyperlink>
    </w:p>
    <w:p w:rsidR="0032466D" w14:paraId="650CBE63" w14:textId="77777777">
      <w:pPr>
        <w:pStyle w:val="TOC2"/>
        <w:tabs>
          <w:tab w:val="right" w:leader="dot" w:pos="8306"/>
        </w:tabs>
      </w:pPr>
      <w:hyperlink w:anchor="_Toc3214" w:history="1">
        <w:r>
          <w:rPr>
            <w:rFonts w:ascii="仿宋" w:eastAsia="仿宋" w:hAnsi="仿宋" w:cs="仿宋" w:hint="eastAsia"/>
          </w:rPr>
          <w:t>（二）建设投资估算</w:t>
        </w:r>
        <w:r>
          <w:tab/>
        </w:r>
        <w:r>
          <w:fldChar w:fldCharType="begin"/>
        </w:r>
        <w:r>
          <w:instrText xml:space="preserve"> PAGEREF _Toc3214 \h </w:instrText>
        </w:r>
        <w:r>
          <w:fldChar w:fldCharType="separate"/>
        </w:r>
        <w:r>
          <w:t>34</w:t>
        </w:r>
        <w:r>
          <w:fldChar w:fldCharType="end"/>
        </w:r>
      </w:hyperlink>
    </w:p>
    <w:p w:rsidR="0032466D" w14:paraId="34F0C5FD" w14:textId="77777777">
      <w:pPr>
        <w:pStyle w:val="TOC2"/>
        <w:tabs>
          <w:tab w:val="right" w:leader="dot" w:pos="8306"/>
        </w:tabs>
      </w:pPr>
      <w:hyperlink w:anchor="_Toc20903" w:history="1">
        <w:r>
          <w:rPr>
            <w:rFonts w:ascii="仿宋" w:eastAsia="仿宋" w:hAnsi="仿宋" w:cs="仿宋" w:hint="eastAsia"/>
          </w:rPr>
          <w:t>（三）建设期利</w:t>
        </w:r>
        <w:r>
          <w:rPr>
            <w:rFonts w:ascii="仿宋" w:eastAsia="仿宋" w:hAnsi="仿宋" w:cs="仿宋" w:hint="eastAsia"/>
          </w:rPr>
          <w:t>息</w:t>
        </w:r>
        <w:r>
          <w:tab/>
        </w:r>
        <w:r>
          <w:fldChar w:fldCharType="begin"/>
        </w:r>
        <w:r>
          <w:instrText xml:space="preserve"> PAGEREF _Toc20903 \h </w:instrText>
        </w:r>
        <w:r>
          <w:fldChar w:fldCharType="separate"/>
        </w:r>
        <w:r>
          <w:t>35</w:t>
        </w:r>
        <w:r>
          <w:fldChar w:fldCharType="end"/>
        </w:r>
      </w:hyperlink>
    </w:p>
    <w:p w:rsidR="0032466D" w14:paraId="13E85594" w14:textId="77777777">
      <w:pPr>
        <w:pStyle w:val="TOC2"/>
        <w:tabs>
          <w:tab w:val="right" w:leader="dot" w:pos="8306"/>
        </w:tabs>
      </w:pPr>
      <w:hyperlink w:anchor="_Toc10364" w:history="1">
        <w:r>
          <w:rPr>
            <w:rFonts w:ascii="仿宋" w:eastAsia="仿宋" w:hAnsi="仿宋" w:cs="仿宋" w:hint="eastAsia"/>
          </w:rPr>
          <w:t>（四）流动资金</w:t>
        </w:r>
        <w:r>
          <w:tab/>
        </w:r>
        <w:r>
          <w:fldChar w:fldCharType="begin"/>
        </w:r>
        <w:r>
          <w:instrText xml:space="preserve"> PAGEREF _Toc10364 \h </w:instrText>
        </w:r>
        <w:r>
          <w:fldChar w:fldCharType="separate"/>
        </w:r>
        <w:r>
          <w:t>36</w:t>
        </w:r>
        <w:r>
          <w:fldChar w:fldCharType="end"/>
        </w:r>
      </w:hyperlink>
    </w:p>
    <w:p w:rsidR="0032466D" w14:paraId="5327BA00" w14:textId="77777777">
      <w:pPr>
        <w:pStyle w:val="TOC2"/>
        <w:tabs>
          <w:tab w:val="right" w:leader="dot" w:pos="8306"/>
        </w:tabs>
      </w:pPr>
      <w:hyperlink w:anchor="_Toc2640" w:history="1">
        <w:r>
          <w:rPr>
            <w:rFonts w:ascii="仿宋" w:eastAsia="仿宋" w:hAnsi="仿宋" w:cs="仿宋" w:hint="eastAsia"/>
          </w:rPr>
          <w:t>（五）高强铝合金材料项目总投资</w:t>
        </w:r>
        <w:r>
          <w:tab/>
        </w:r>
        <w:r>
          <w:fldChar w:fldCharType="begin"/>
        </w:r>
        <w:r>
          <w:instrText xml:space="preserve"> PAGEREF _Toc2640 \h </w:instrText>
        </w:r>
        <w:r>
          <w:fldChar w:fldCharType="separate"/>
        </w:r>
        <w:r>
          <w:t>37</w:t>
        </w:r>
        <w:r>
          <w:fldChar w:fldCharType="end"/>
        </w:r>
      </w:hyperlink>
    </w:p>
    <w:p w:rsidR="0032466D" w14:paraId="3617646C" w14:textId="77777777">
      <w:pPr>
        <w:pStyle w:val="TOC2"/>
        <w:tabs>
          <w:tab w:val="right" w:leader="dot" w:pos="8306"/>
        </w:tabs>
      </w:pPr>
      <w:hyperlink w:anchor="_Toc26567" w:history="1">
        <w:r>
          <w:rPr>
            <w:rFonts w:ascii="仿宋" w:eastAsia="仿宋" w:hAnsi="仿宋" w:cs="仿宋" w:hint="eastAsia"/>
          </w:rPr>
          <w:t>（六）资金筹措与投资计划</w:t>
        </w:r>
        <w:r>
          <w:tab/>
        </w:r>
        <w:r>
          <w:fldChar w:fldCharType="begin"/>
        </w:r>
        <w:r>
          <w:instrText xml:space="preserve"> PAGEREF _Toc26567 \h </w:instrText>
        </w:r>
        <w:r>
          <w:fldChar w:fldCharType="separate"/>
        </w:r>
        <w:r>
          <w:t>37</w:t>
        </w:r>
        <w:r>
          <w:fldChar w:fldCharType="end"/>
        </w:r>
      </w:hyperlink>
    </w:p>
    <w:p w:rsidR="0032466D" w14:paraId="3A745595" w14:textId="77777777">
      <w:pPr>
        <w:pStyle w:val="TOC1"/>
        <w:tabs>
          <w:tab w:val="right" w:leader="dot" w:pos="8306"/>
        </w:tabs>
      </w:pPr>
      <w:hyperlink w:anchor="_Toc25789" w:history="1">
        <w:r>
          <w:rPr>
            <w:rFonts w:ascii="仿宋" w:eastAsia="仿宋" w:hAnsi="仿宋" w:cs="仿宋" w:hint="eastAsia"/>
          </w:rPr>
          <w:t>八、劳动安全评价</w:t>
        </w:r>
        <w:r>
          <w:tab/>
        </w:r>
        <w:r>
          <w:fldChar w:fldCharType="begin"/>
        </w:r>
        <w:r>
          <w:instrText xml:space="preserve"> PAGEREF _Toc25789 \h </w:instrText>
        </w:r>
        <w:r>
          <w:fldChar w:fldCharType="separate"/>
        </w:r>
        <w:r>
          <w:t>38</w:t>
        </w:r>
        <w:r>
          <w:fldChar w:fldCharType="end"/>
        </w:r>
      </w:hyperlink>
    </w:p>
    <w:p w:rsidR="0032466D" w14:paraId="1C040082" w14:textId="77777777">
      <w:pPr>
        <w:pStyle w:val="TOC2"/>
        <w:tabs>
          <w:tab w:val="right" w:leader="dot" w:pos="8306"/>
        </w:tabs>
      </w:pPr>
      <w:hyperlink w:anchor="_Toc4924" w:history="1">
        <w:r>
          <w:rPr>
            <w:rFonts w:ascii="仿宋" w:eastAsia="仿宋" w:hAnsi="仿宋" w:cs="仿宋" w:hint="eastAsia"/>
          </w:rPr>
          <w:t>（一）设计依据</w:t>
        </w:r>
        <w:r>
          <w:tab/>
        </w:r>
        <w:r>
          <w:fldChar w:fldCharType="begin"/>
        </w:r>
        <w:r>
          <w:instrText xml:space="preserve"> PAGEREF _Toc4924 \h </w:instrText>
        </w:r>
        <w:r>
          <w:fldChar w:fldCharType="separate"/>
        </w:r>
        <w:r>
          <w:t>38</w:t>
        </w:r>
        <w:r>
          <w:fldChar w:fldCharType="end"/>
        </w:r>
      </w:hyperlink>
    </w:p>
    <w:p w:rsidR="0032466D" w14:paraId="60944AB9" w14:textId="77777777">
      <w:pPr>
        <w:pStyle w:val="TOC2"/>
        <w:tabs>
          <w:tab w:val="right" w:leader="dot" w:pos="8306"/>
        </w:tabs>
      </w:pPr>
      <w:hyperlink w:anchor="_Toc10062" w:history="1">
        <w:r>
          <w:rPr>
            <w:rFonts w:ascii="仿宋" w:eastAsia="仿宋" w:hAnsi="仿宋" w:cs="仿宋" w:hint="eastAsia"/>
          </w:rPr>
          <w:t>（</w:t>
        </w:r>
        <w:r>
          <w:rPr>
            <w:rFonts w:ascii="仿宋" w:eastAsia="仿宋" w:hAnsi="仿宋" w:cs="仿宋" w:hint="eastAsia"/>
          </w:rPr>
          <w:t>二）主要防范措施</w:t>
        </w:r>
        <w:r>
          <w:tab/>
        </w:r>
        <w:r>
          <w:fldChar w:fldCharType="begin"/>
        </w:r>
        <w:r>
          <w:instrText xml:space="preserve"> PAGEREF _Toc10062 \h </w:instrText>
        </w:r>
        <w:r>
          <w:fldChar w:fldCharType="separate"/>
        </w:r>
        <w:r>
          <w:t>40</w:t>
        </w:r>
        <w:r>
          <w:fldChar w:fldCharType="end"/>
        </w:r>
      </w:hyperlink>
    </w:p>
    <w:p w:rsidR="0032466D" w14:paraId="340390B2" w14:textId="77777777">
      <w:pPr>
        <w:pStyle w:val="TOC2"/>
        <w:tabs>
          <w:tab w:val="right" w:leader="dot" w:pos="8306"/>
        </w:tabs>
      </w:pPr>
      <w:hyperlink w:anchor="_Toc7514" w:history="1">
        <w:r>
          <w:rPr>
            <w:rFonts w:ascii="仿宋" w:eastAsia="仿宋" w:hAnsi="仿宋" w:cs="仿宋" w:hint="eastAsia"/>
          </w:rPr>
          <w:t>（三）劳动安全预期效果评价</w:t>
        </w:r>
        <w:r>
          <w:tab/>
        </w:r>
        <w:r>
          <w:fldChar w:fldCharType="begin"/>
        </w:r>
        <w:r>
          <w:instrText xml:space="preserve"> PAGEREF _Toc7514 \h </w:instrText>
        </w:r>
        <w:r>
          <w:fldChar w:fldCharType="separate"/>
        </w:r>
        <w:r>
          <w:t>42</w:t>
        </w:r>
        <w:r>
          <w:fldChar w:fldCharType="end"/>
        </w:r>
      </w:hyperlink>
    </w:p>
    <w:p w:rsidR="0032466D" w14:paraId="07D2CF50" w14:textId="77777777">
      <w:pPr>
        <w:pStyle w:val="TOC1"/>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12704" w:history="1">
        <w:r>
          <w:rPr>
            <w:rFonts w:ascii="仿宋" w:eastAsia="仿宋" w:hAnsi="仿宋" w:cs="仿宋" w:hint="eastAsia"/>
          </w:rPr>
          <w:t>九、经济效益分析</w:t>
        </w:r>
        <w:r>
          <w:tab/>
        </w:r>
        <w:r>
          <w:fldChar w:fldCharType="begin"/>
        </w:r>
        <w:r>
          <w:instrText xml:space="preserve"> PAGEREF _Toc12704 \h </w:instrText>
        </w:r>
        <w:r>
          <w:fldChar w:fldCharType="separate"/>
        </w:r>
        <w:r>
          <w:t>42</w:t>
        </w:r>
        <w:r>
          <w:fldChar w:fldCharType="end"/>
        </w:r>
      </w:hyperlink>
    </w:p>
    <w:p w:rsidR="0032466D" w14:paraId="3D67F0F3" w14:textId="77777777">
      <w:pPr>
        <w:pStyle w:val="TOC2"/>
        <w:tabs>
          <w:tab w:val="right" w:leader="dot" w:pos="8306"/>
        </w:tabs>
      </w:pPr>
      <w:hyperlink w:anchor="_Toc10749" w:history="1">
        <w:r>
          <w:rPr>
            <w:rFonts w:ascii="仿宋" w:eastAsia="仿宋" w:hAnsi="仿宋" w:cs="仿宋" w:hint="eastAsia"/>
          </w:rPr>
          <w:t>（一）基本假设及基础参数选取</w:t>
        </w:r>
        <w:r>
          <w:tab/>
        </w:r>
        <w:r>
          <w:fldChar w:fldCharType="begin"/>
        </w:r>
        <w:r>
          <w:instrText xml:space="preserve"> PAGEREF _Toc10749 \h </w:instrText>
        </w:r>
        <w:r>
          <w:fldChar w:fldCharType="separate"/>
        </w:r>
        <w:r>
          <w:t>42</w:t>
        </w:r>
        <w:r>
          <w:fldChar w:fldCharType="end"/>
        </w:r>
      </w:hyperlink>
    </w:p>
    <w:p w:rsidR="0032466D" w14:paraId="57937FA7" w14:textId="77777777">
      <w:pPr>
        <w:pStyle w:val="TOC2"/>
        <w:tabs>
          <w:tab w:val="right" w:leader="dot" w:pos="8306"/>
        </w:tabs>
      </w:pPr>
      <w:hyperlink w:anchor="_Toc6157" w:history="1">
        <w:r>
          <w:rPr>
            <w:rFonts w:ascii="仿宋" w:eastAsia="仿宋" w:hAnsi="仿宋" w:cs="仿宋" w:hint="eastAsia"/>
          </w:rPr>
          <w:t>（二）经济评价财务测算</w:t>
        </w:r>
        <w:r>
          <w:tab/>
        </w:r>
        <w:r>
          <w:fldChar w:fldCharType="begin"/>
        </w:r>
        <w:r>
          <w:instrText xml:space="preserve"> PAGEREF _Toc6157 \h </w:instrText>
        </w:r>
        <w:r>
          <w:fldChar w:fldCharType="separate"/>
        </w:r>
        <w:r>
          <w:t>43</w:t>
        </w:r>
        <w:r>
          <w:fldChar w:fldCharType="end"/>
        </w:r>
      </w:hyperlink>
    </w:p>
    <w:p w:rsidR="0032466D" w14:paraId="509520A7" w14:textId="77777777">
      <w:pPr>
        <w:pStyle w:val="TOC2"/>
        <w:tabs>
          <w:tab w:val="right" w:leader="dot" w:pos="8306"/>
        </w:tabs>
      </w:pPr>
      <w:hyperlink w:anchor="_Toc9306" w:history="1">
        <w:r>
          <w:rPr>
            <w:rFonts w:ascii="仿宋" w:eastAsia="仿宋" w:hAnsi="仿宋" w:cs="仿宋" w:hint="eastAsia"/>
          </w:rPr>
          <w:t>（三）高强铝合金材料项目盈利能力分析</w:t>
        </w:r>
        <w:r>
          <w:tab/>
        </w:r>
        <w:r>
          <w:fldChar w:fldCharType="begin"/>
        </w:r>
        <w:r>
          <w:instrText xml:space="preserve"> PAGEREF _Toc9306 \h </w:instrText>
        </w:r>
        <w:r>
          <w:fldChar w:fldCharType="separate"/>
        </w:r>
        <w:r>
          <w:t>45</w:t>
        </w:r>
        <w:r>
          <w:fldChar w:fldCharType="end"/>
        </w:r>
      </w:hyperlink>
    </w:p>
    <w:p w:rsidR="0032466D" w14:paraId="04129198" w14:textId="77777777">
      <w:pPr>
        <w:pStyle w:val="TOC2"/>
        <w:tabs>
          <w:tab w:val="right" w:leader="dot" w:pos="8306"/>
        </w:tabs>
      </w:pPr>
      <w:hyperlink w:anchor="_Toc10282" w:history="1">
        <w:r>
          <w:rPr>
            <w:rFonts w:ascii="仿宋" w:eastAsia="仿宋" w:hAnsi="仿宋" w:cs="仿宋" w:hint="eastAsia"/>
          </w:rPr>
          <w:t>（四）财务生存能力分析</w:t>
        </w:r>
        <w:r>
          <w:tab/>
        </w:r>
        <w:r>
          <w:fldChar w:fldCharType="begin"/>
        </w:r>
        <w:r>
          <w:instrText xml:space="preserve"> PAGEREF _Toc10282 \h </w:instrText>
        </w:r>
        <w:r>
          <w:fldChar w:fldCharType="separate"/>
        </w:r>
        <w:r>
          <w:t>47</w:t>
        </w:r>
        <w:r>
          <w:fldChar w:fldCharType="end"/>
        </w:r>
      </w:hyperlink>
    </w:p>
    <w:p w:rsidR="0032466D" w14:paraId="57682F69" w14:textId="77777777">
      <w:pPr>
        <w:pStyle w:val="TOC2"/>
        <w:tabs>
          <w:tab w:val="right" w:leader="dot" w:pos="8306"/>
        </w:tabs>
      </w:pPr>
      <w:hyperlink w:anchor="_Toc24065" w:history="1">
        <w:r>
          <w:rPr>
            <w:rFonts w:ascii="仿宋" w:eastAsia="仿宋" w:hAnsi="仿宋" w:cs="仿宋" w:hint="eastAsia"/>
          </w:rPr>
          <w:t>（五）偿债能力分析</w:t>
        </w:r>
        <w:r>
          <w:tab/>
        </w:r>
        <w:r>
          <w:fldChar w:fldCharType="begin"/>
        </w:r>
        <w:r>
          <w:instrText xml:space="preserve"> PAGEREF _Toc24065 \h </w:instrText>
        </w:r>
        <w:r>
          <w:fldChar w:fldCharType="separate"/>
        </w:r>
        <w:r>
          <w:t>47</w:t>
        </w:r>
        <w:r>
          <w:fldChar w:fldCharType="end"/>
        </w:r>
      </w:hyperlink>
    </w:p>
    <w:p w:rsidR="0032466D" w14:paraId="52EFBC04" w14:textId="77777777">
      <w:pPr>
        <w:pStyle w:val="TOC2"/>
        <w:tabs>
          <w:tab w:val="right" w:leader="dot" w:pos="8306"/>
        </w:tabs>
      </w:pPr>
      <w:hyperlink w:anchor="_Toc1623" w:history="1">
        <w:r>
          <w:rPr>
            <w:rFonts w:ascii="仿宋" w:eastAsia="仿宋" w:hAnsi="仿宋" w:cs="仿宋" w:hint="eastAsia"/>
          </w:rPr>
          <w:t>（六）经济评价结论</w:t>
        </w:r>
        <w:r>
          <w:tab/>
        </w:r>
        <w:r>
          <w:fldChar w:fldCharType="begin"/>
        </w:r>
        <w:r>
          <w:instrText xml:space="preserve"> PAGEREF _Toc1623 \h </w:instrText>
        </w:r>
        <w:r>
          <w:fldChar w:fldCharType="separate"/>
        </w:r>
        <w:r>
          <w:t>48</w:t>
        </w:r>
        <w:r>
          <w:fldChar w:fldCharType="end"/>
        </w:r>
      </w:hyperlink>
    </w:p>
    <w:p w:rsidR="0032466D" w14:paraId="520CBC5F" w14:textId="77777777">
      <w:pPr>
        <w:pStyle w:val="TOC1"/>
        <w:tabs>
          <w:tab w:val="right" w:leader="dot" w:pos="8306"/>
        </w:tabs>
      </w:pPr>
      <w:hyperlink w:anchor="_Toc18105" w:history="1">
        <w:r>
          <w:rPr>
            <w:rFonts w:ascii="仿宋" w:eastAsia="仿宋" w:hAnsi="仿宋" w:cs="仿宋" w:hint="eastAsia"/>
          </w:rPr>
          <w:t>十、组织架构分析</w:t>
        </w:r>
        <w:r>
          <w:tab/>
        </w:r>
        <w:r>
          <w:fldChar w:fldCharType="begin"/>
        </w:r>
        <w:r>
          <w:instrText xml:space="preserve"> PAGEREF _Toc18105 \h </w:instrText>
        </w:r>
        <w:r>
          <w:fldChar w:fldCharType="separate"/>
        </w:r>
        <w:r>
          <w:t>49</w:t>
        </w:r>
        <w:r>
          <w:fldChar w:fldCharType="end"/>
        </w:r>
      </w:hyperlink>
    </w:p>
    <w:p w:rsidR="0032466D" w14:paraId="4DA356F6" w14:textId="77777777">
      <w:pPr>
        <w:pStyle w:val="TOC2"/>
        <w:tabs>
          <w:tab w:val="right" w:leader="dot" w:pos="8306"/>
        </w:tabs>
      </w:pPr>
      <w:hyperlink w:anchor="_Toc21650" w:history="1">
        <w:r>
          <w:rPr>
            <w:rFonts w:ascii="仿宋" w:eastAsia="仿宋" w:hAnsi="仿宋" w:cs="仿宋" w:hint="eastAsia"/>
          </w:rPr>
          <w:t>（一）人力资源配置</w:t>
        </w:r>
        <w:r>
          <w:tab/>
        </w:r>
        <w:r>
          <w:fldChar w:fldCharType="begin"/>
        </w:r>
        <w:r>
          <w:instrText xml:space="preserve"> PAGEREF _Toc21650 \h </w:instrText>
        </w:r>
        <w:r>
          <w:fldChar w:fldCharType="separate"/>
        </w:r>
        <w:r>
          <w:t>49</w:t>
        </w:r>
        <w:r>
          <w:fldChar w:fldCharType="end"/>
        </w:r>
      </w:hyperlink>
    </w:p>
    <w:p w:rsidR="0032466D" w14:paraId="0E4BFC07" w14:textId="77777777">
      <w:pPr>
        <w:pStyle w:val="TOC2"/>
        <w:tabs>
          <w:tab w:val="right" w:leader="dot" w:pos="8306"/>
        </w:tabs>
      </w:pPr>
      <w:hyperlink w:anchor="_Toc3189" w:history="1">
        <w:r>
          <w:rPr>
            <w:rFonts w:ascii="仿宋" w:eastAsia="仿宋" w:hAnsi="仿宋" w:cs="仿宋" w:hint="eastAsia"/>
          </w:rPr>
          <w:t>（二）员工技能培训</w:t>
        </w:r>
        <w:r>
          <w:tab/>
        </w:r>
        <w:r>
          <w:fldChar w:fldCharType="begin"/>
        </w:r>
        <w:r>
          <w:instrText xml:space="preserve"> PAGEREF _Toc3189 \h </w:instrText>
        </w:r>
        <w:r>
          <w:fldChar w:fldCharType="separate"/>
        </w:r>
        <w:r>
          <w:t>50</w:t>
        </w:r>
        <w:r>
          <w:fldChar w:fldCharType="end"/>
        </w:r>
      </w:hyperlink>
    </w:p>
    <w:p w:rsidR="0032466D" w14:paraId="14105829" w14:textId="77777777">
      <w:pPr>
        <w:pStyle w:val="TOC1"/>
        <w:tabs>
          <w:tab w:val="right" w:leader="dot" w:pos="8306"/>
        </w:tabs>
      </w:pPr>
      <w:hyperlink w:anchor="_Toc5428" w:history="1">
        <w:r>
          <w:rPr>
            <w:rFonts w:ascii="仿宋" w:eastAsia="仿宋" w:hAnsi="仿宋" w:cs="仿宋" w:hint="eastAsia"/>
          </w:rPr>
          <w:t>十一、高强铝合金材料项目风险防范分析</w:t>
        </w:r>
        <w:r>
          <w:tab/>
        </w:r>
        <w:r>
          <w:fldChar w:fldCharType="begin"/>
        </w:r>
        <w:r>
          <w:instrText xml:space="preserve"> PAGEREF _Toc5428 \h </w:instrText>
        </w:r>
        <w:r>
          <w:fldChar w:fldCharType="separate"/>
        </w:r>
        <w:r>
          <w:t>52</w:t>
        </w:r>
        <w:r>
          <w:fldChar w:fldCharType="end"/>
        </w:r>
      </w:hyperlink>
    </w:p>
    <w:p w:rsidR="0032466D" w14:paraId="5212D889" w14:textId="77777777">
      <w:pPr>
        <w:pStyle w:val="TOC2"/>
        <w:tabs>
          <w:tab w:val="right" w:leader="dot" w:pos="8306"/>
        </w:tabs>
      </w:pPr>
      <w:hyperlink w:anchor="_Toc11185" w:history="1">
        <w:r>
          <w:rPr>
            <w:rFonts w:ascii="仿宋" w:eastAsia="仿宋" w:hAnsi="仿宋" w:cs="仿宋" w:hint="eastAsia"/>
          </w:rPr>
          <w:t>（一）高强铝合金材料项目风险分析</w:t>
        </w:r>
        <w:r>
          <w:tab/>
        </w:r>
        <w:r>
          <w:fldChar w:fldCharType="begin"/>
        </w:r>
        <w:r>
          <w:instrText xml:space="preserve"> PAGEREF _Toc11185 \h </w:instrText>
        </w:r>
        <w:r>
          <w:fldChar w:fldCharType="separate"/>
        </w:r>
        <w:r>
          <w:t>52</w:t>
        </w:r>
        <w:r>
          <w:fldChar w:fldCharType="end"/>
        </w:r>
      </w:hyperlink>
    </w:p>
    <w:p w:rsidR="0032466D" w14:paraId="3809F016" w14:textId="77777777">
      <w:pPr>
        <w:pStyle w:val="TOC2"/>
        <w:tabs>
          <w:tab w:val="right" w:leader="dot" w:pos="8306"/>
        </w:tabs>
      </w:pPr>
      <w:hyperlink w:anchor="_Toc20542" w:history="1">
        <w:r>
          <w:rPr>
            <w:rFonts w:ascii="仿宋" w:eastAsia="仿宋" w:hAnsi="仿宋" w:cs="仿宋" w:hint="eastAsia"/>
          </w:rPr>
          <w:t>（二）高强铝合金材料项目风险对策</w:t>
        </w:r>
        <w:r>
          <w:tab/>
        </w:r>
        <w:r>
          <w:fldChar w:fldCharType="begin"/>
        </w:r>
        <w:r>
          <w:instrText xml:space="preserve"> PAGEREF _Toc20542 \h </w:instrText>
        </w:r>
        <w:r>
          <w:fldChar w:fldCharType="separate"/>
        </w:r>
        <w:r>
          <w:t>54</w:t>
        </w:r>
        <w:r>
          <w:fldChar w:fldCharType="end"/>
        </w:r>
      </w:hyperlink>
    </w:p>
    <w:p w:rsidR="0032466D" w14:paraId="704C608B"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32466D" w14:paraId="2962588E" w14:textId="77777777">
      <w:pPr>
        <w:pStyle w:val="Heading1"/>
        <w:jc w:val="center"/>
        <w:rPr>
          <w:rFonts w:ascii="仿宋" w:eastAsia="仿宋" w:hAnsi="仿宋" w:cs="仿宋"/>
        </w:rPr>
      </w:pPr>
      <w:bookmarkStart w:id="0" w:name="_Toc24849"/>
      <w:r>
        <w:rPr>
          <w:rFonts w:ascii="仿宋" w:eastAsia="仿宋" w:hAnsi="仿宋" w:cs="仿宋" w:hint="eastAsia"/>
        </w:rPr>
        <w:t>前言</w:t>
      </w:r>
      <w:bookmarkEnd w:id="0"/>
    </w:p>
    <w:p w:rsidR="0032466D" w14:paraId="3CEBFDA1" w14:textId="77777777">
      <w:pPr>
        <w:ind w:firstLine="560" w:firstLineChars="200"/>
        <w:rPr>
          <w:rFonts w:ascii="仿宋" w:eastAsia="仿宋" w:hAnsi="仿宋" w:cs="仿宋"/>
          <w:sz w:val="28"/>
        </w:rPr>
      </w:pPr>
      <w:r>
        <w:rPr>
          <w:rFonts w:ascii="仿宋" w:eastAsia="仿宋" w:hAnsi="仿宋" w:cs="仿宋" w:hint="eastAsia"/>
          <w:sz w:val="28"/>
        </w:rPr>
        <w:t>本投资计划书的编写旨在指导投资者进行有效的投资决策，并提供相关投资策略和分析，不可做为商业用途，仅供学习交流之目的。本文档的规范标准和简洁明了的格式将有助于读者理解投资计划的核心内容，从而更好地把握投资机会和风险管理。</w:t>
      </w:r>
    </w:p>
    <w:p w:rsidR="0032466D" w14:paraId="446DCC40" w14:textId="77777777">
      <w:pPr>
        <w:pStyle w:val="Heading1"/>
        <w:ind w:firstLine="560" w:firstLineChars="200"/>
        <w:rPr>
          <w:rFonts w:ascii="仿宋" w:eastAsia="仿宋" w:hAnsi="仿宋" w:cs="仿宋"/>
          <w:sz w:val="28"/>
        </w:rPr>
      </w:pPr>
      <w:bookmarkStart w:id="1" w:name="_Toc8117"/>
      <w:r>
        <w:rPr>
          <w:rFonts w:ascii="仿宋" w:eastAsia="仿宋" w:hAnsi="仿宋" w:cs="仿宋" w:hint="eastAsia"/>
          <w:sz w:val="28"/>
        </w:rPr>
        <w:t>一、技术方案</w:t>
      </w:r>
      <w:bookmarkEnd w:id="1"/>
    </w:p>
    <w:p w:rsidR="0032466D" w14:paraId="43418705" w14:textId="77777777">
      <w:pPr>
        <w:pStyle w:val="Heading2"/>
        <w:rPr>
          <w:rFonts w:ascii="仿宋" w:eastAsia="仿宋" w:hAnsi="仿宋" w:cs="仿宋"/>
        </w:rPr>
      </w:pPr>
      <w:bookmarkStart w:id="2" w:name="_Toc6538"/>
      <w:r>
        <w:rPr>
          <w:rFonts w:ascii="仿宋" w:eastAsia="仿宋" w:hAnsi="仿宋" w:cs="仿宋" w:hint="eastAsia"/>
        </w:rPr>
        <w:t>（一）企业技术研发分析</w:t>
      </w:r>
      <w:bookmarkEnd w:id="2"/>
    </w:p>
    <w:p w:rsidR="0032466D" w14:paraId="43E5A781" w14:textId="77777777">
      <w:pPr>
        <w:ind w:firstLine="560" w:firstLineChars="200"/>
        <w:rPr>
          <w:rFonts w:ascii="仿宋" w:eastAsia="仿宋" w:hAnsi="仿宋" w:cs="仿宋"/>
          <w:sz w:val="28"/>
        </w:rPr>
      </w:pPr>
      <w:r>
        <w:rPr>
          <w:rFonts w:ascii="仿宋" w:eastAsia="仿宋" w:hAnsi="仿宋" w:cs="仿宋" w:hint="eastAsia"/>
          <w:sz w:val="28"/>
        </w:rPr>
        <w:t>企业技术研发分析</w:t>
      </w:r>
    </w:p>
    <w:p w:rsidR="0032466D" w14:paraId="5C57CDCA" w14:textId="77777777">
      <w:pPr>
        <w:ind w:firstLine="560" w:firstLineChars="200"/>
        <w:rPr>
          <w:rFonts w:ascii="仿宋" w:eastAsia="仿宋" w:hAnsi="仿宋" w:cs="仿宋"/>
          <w:sz w:val="28"/>
        </w:rPr>
      </w:pPr>
      <w:r>
        <w:rPr>
          <w:rFonts w:ascii="仿宋" w:eastAsia="仿宋" w:hAnsi="仿宋" w:cs="仿宋" w:hint="eastAsia"/>
          <w:sz w:val="28"/>
        </w:rPr>
        <w:t>企业的新产品开发在实现市场占有率最大化和加速核心业务跨越式发展方面起着至关重要的作用。为了成功实施这一企业发展战略，我们将重点关注以下几个关键领域的技术创新和管理实践：技术创新战略、市场营销战略、人才战</w:t>
      </w:r>
      <w:r>
        <w:rPr>
          <w:rFonts w:ascii="仿宋" w:eastAsia="仿宋" w:hAnsi="仿宋" w:cs="仿宋" w:hint="eastAsia"/>
          <w:sz w:val="28"/>
        </w:rPr>
        <w:t>略和品牌战略。</w:t>
      </w:r>
    </w:p>
    <w:p w:rsidR="0032466D" w14:paraId="2F7E94A0" w14:textId="6EA38889">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技术创新战略：</w:t>
      </w:r>
      <w:r>
        <w:rPr>
          <w:rFonts w:ascii="仿宋" w:eastAsia="仿宋" w:hAnsi="仿宋" w:cs="仿宋" w:hint="eastAsia"/>
          <w:sz w:val="28"/>
        </w:rPr>
        <w:t>我们致力于建立持续的科技创新机制。这包括不断引入现代国际化的管理方法，确保从产品规划、开发、技术研究、工艺设计、试制阶段到最终生产全过程的科研管理体系的一体化。通过科研管理的闭环，我们能够有序进行市场调研、产品规划、新产品开发、试制、性能验证、产品完善，最终实现批量生产。这一综合性方法有助于确保技术创新的连贯性和高效性。</w:t>
      </w:r>
    </w:p>
    <w:p w:rsidR="0032466D" w14:paraId="26189A97" w14:textId="00692A1B">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市场营销战略：</w:t>
      </w:r>
    </w:p>
    <w:p w:rsidR="0032466D" w14:textId="00692A1B">
      <w:pPr>
        <w:ind w:firstLine="560" w:firstLineChars="200"/>
        <w:rPr>
          <w:rFonts w:ascii="仿宋" w:eastAsia="仿宋" w:hAnsi="仿宋" w:cs="仿宋"/>
          <w:sz w:val="28"/>
        </w:rPr>
      </w:pPr>
      <w:r>
        <w:rPr>
          <w:rFonts w:ascii="仿宋" w:eastAsia="仿宋" w:hAnsi="仿宋" w:cs="仿宋" w:hint="eastAsia"/>
          <w:sz w:val="28"/>
        </w:rPr>
        <w:t>技术研发必须与市场需求紧密相结合。我们将重点关注市场调研，以深入了解客户需求、竞争环境和趋势。这将有助于确保我们的新产品开发是有</w:t>
      </w:r>
      <w:r>
        <w:rPr>
          <w:rFonts w:ascii="仿宋" w:eastAsia="仿宋" w:hAnsi="仿宋" w:cs="仿宋" w:hint="eastAsia"/>
          <w:sz w:val="28"/>
        </w:rPr>
        <w:t>针对性的，能够满足市场需求。市场导向的研发有助于确保新产品的成功上市和市场份额的扩大。</w:t>
      </w:r>
    </w:p>
    <w:p w:rsidR="0032466D" w14:paraId="18EF4BE1" w14:textId="3712D69A">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人才战略：</w:t>
      </w:r>
      <w:r>
        <w:rPr>
          <w:rFonts w:ascii="仿宋" w:eastAsia="仿宋" w:hAnsi="仿宋" w:cs="仿宋" w:hint="eastAsia"/>
          <w:sz w:val="28"/>
        </w:rPr>
        <w:t>高水平的技术研发需要卓越的团队。我们将注重招聘、培训和留住具有创新精神的人才。建立跨职能的团队，吸引多领域的专业人士，促进知识和经验的分享，有助于激发创新能量。</w:t>
      </w:r>
    </w:p>
    <w:p w:rsidR="0032466D" w14:paraId="2F3EB2FB" w14:textId="1B117C7F">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品牌战略：</w:t>
      </w:r>
      <w:r>
        <w:rPr>
          <w:rFonts w:ascii="仿宋" w:eastAsia="仿宋" w:hAnsi="仿宋" w:cs="仿宋" w:hint="eastAsia"/>
          <w:sz w:val="28"/>
        </w:rPr>
        <w:t>企业的品牌价值在市场中至关重要。新产品的开发应该强调与企业品牌的一致性，确保产品符合企业的核心价值观和市场定位。品牌战略应该贯穿整个研发过程，以提高产品的市场认可度和竞争力。</w:t>
      </w:r>
    </w:p>
    <w:p w:rsidR="0032466D" w14:paraId="13652286" w14:textId="77777777">
      <w:pPr>
        <w:ind w:firstLine="560" w:firstLineChars="200"/>
        <w:rPr>
          <w:rFonts w:ascii="仿宋" w:eastAsia="仿宋" w:hAnsi="仿宋" w:cs="仿宋"/>
          <w:sz w:val="28"/>
        </w:rPr>
      </w:pPr>
      <w:r>
        <w:rPr>
          <w:rFonts w:ascii="仿宋" w:eastAsia="仿宋" w:hAnsi="仿宋" w:cs="仿宋" w:hint="eastAsia"/>
          <w:sz w:val="28"/>
        </w:rPr>
        <w:t>通过积极实施上述技术创新战略、市场营销战略、人才战</w:t>
      </w:r>
      <w:r>
        <w:rPr>
          <w:rFonts w:ascii="仿宋" w:eastAsia="仿宋" w:hAnsi="仿宋" w:cs="仿宋" w:hint="eastAsia"/>
          <w:sz w:val="28"/>
        </w:rPr>
        <w:t>略和品牌战略，我们将能够更好地应对市场挑战，提高新产品开发的成功率，实现技术研发的连贯性，促进企业的可持续增长。这将有助于确保企业在竞争激烈的市场中保持领先地位。</w:t>
      </w:r>
    </w:p>
    <w:p w:rsidR="0032466D" w14:paraId="29EA3244" w14:textId="77777777">
      <w:pPr>
        <w:ind w:firstLine="560" w:firstLineChars="200"/>
        <w:rPr>
          <w:rFonts w:ascii="仿宋" w:eastAsia="仿宋" w:hAnsi="仿宋" w:cs="仿宋"/>
          <w:sz w:val="28"/>
        </w:rPr>
      </w:pPr>
    </w:p>
    <w:p w:rsidR="0032466D" w14:paraId="18972E67" w14:textId="77777777">
      <w:pPr>
        <w:pStyle w:val="Heading2"/>
        <w:ind w:firstLine="560" w:firstLineChars="200"/>
        <w:rPr>
          <w:rFonts w:ascii="仿宋" w:eastAsia="仿宋" w:hAnsi="仿宋" w:cs="仿宋"/>
          <w:sz w:val="28"/>
        </w:rPr>
      </w:pPr>
      <w:bookmarkStart w:id="3" w:name="_Toc27514"/>
      <w:r>
        <w:rPr>
          <w:rFonts w:ascii="仿宋" w:eastAsia="仿宋" w:hAnsi="仿宋" w:cs="仿宋" w:hint="eastAsia"/>
          <w:sz w:val="28"/>
        </w:rPr>
        <w:t>（二）高强铝合金材料项目技术工艺分析</w:t>
      </w:r>
      <w:bookmarkEnd w:id="3"/>
    </w:p>
    <w:p w:rsidR="0032466D" w14:paraId="7ADBD4C5" w14:textId="08E1DF85">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工艺技术方案的选用原则</w:t>
      </w:r>
    </w:p>
    <w:p w:rsidR="0032466D" w14:paraId="5E7E81FA" w14:textId="77777777">
      <w:pPr>
        <w:ind w:firstLine="560" w:firstLineChars="200"/>
        <w:rPr>
          <w:rFonts w:ascii="仿宋" w:eastAsia="仿宋" w:hAnsi="仿宋" w:cs="仿宋"/>
          <w:sz w:val="28"/>
        </w:rPr>
      </w:pPr>
      <w:r>
        <w:rPr>
          <w:rFonts w:ascii="仿宋" w:eastAsia="仿宋" w:hAnsi="仿宋" w:cs="仿宋" w:hint="eastAsia"/>
          <w:sz w:val="28"/>
        </w:rPr>
        <w:t>在选择工艺技术方案时，我们将坚守以下原则：</w:t>
      </w:r>
    </w:p>
    <w:p w:rsidR="0032466D" w14:paraId="364D29C4" w14:textId="685A234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先进性原则：</w:t>
      </w:r>
      <w:r>
        <w:rPr>
          <w:rFonts w:ascii="仿宋" w:eastAsia="仿宋" w:hAnsi="仿宋" w:cs="仿宋" w:hint="eastAsia"/>
          <w:sz w:val="28"/>
        </w:rPr>
        <w:t>我们将优先选择最先进的工艺技术方案，以确保产品在质量、效率和可持续性方面处于领先地位。这将有助于提高竞争力，满足市场需求。</w:t>
      </w:r>
    </w:p>
    <w:p w:rsidR="0032466D" w14:paraId="494804CB" w14:textId="7484CF95">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经济性原则：</w:t>
      </w:r>
    </w:p>
    <w:p w:rsidR="0032466D" w14:textId="7484CF95">
      <w:pPr>
        <w:ind w:firstLine="560" w:firstLineChars="200"/>
        <w:rPr>
          <w:rFonts w:ascii="仿宋" w:eastAsia="仿宋" w:hAnsi="仿宋" w:cs="仿宋"/>
          <w:sz w:val="28"/>
        </w:rPr>
      </w:pPr>
      <w:r>
        <w:rPr>
          <w:rFonts w:ascii="仿宋" w:eastAsia="仿宋" w:hAnsi="仿宋" w:cs="仿宋" w:hint="eastAsia"/>
          <w:sz w:val="28"/>
        </w:rPr>
        <w:t>我们将根据成本效益进行评估，确保所选工艺技术方案在投资回报和生产成本</w:t>
      </w:r>
      <w:r>
        <w:rPr>
          <w:rFonts w:ascii="仿宋" w:eastAsia="仿宋" w:hAnsi="仿宋" w:cs="仿宋" w:hint="eastAsia"/>
          <w:sz w:val="28"/>
        </w:rPr>
        <w:t>方面具备竞争优势。经济性原则有助于保持高生产效率和盈利能力。</w:t>
      </w:r>
    </w:p>
    <w:p w:rsidR="0032466D" w14:paraId="6AECA940" w14:textId="2B7B87ED">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可持续性原则：</w:t>
      </w:r>
      <w:r>
        <w:rPr>
          <w:rFonts w:ascii="仿宋" w:eastAsia="仿宋" w:hAnsi="仿宋" w:cs="仿宋" w:hint="eastAsia"/>
          <w:sz w:val="28"/>
        </w:rPr>
        <w:t>我们将注重工艺技术方案的可持续性，包括资源利用效率、能源消耗、环境影响等因素。可持续性原则有助于减少不必要的资源浪费，降低对环境的不利影响。</w:t>
      </w:r>
    </w:p>
    <w:p w:rsidR="0032466D" w14:paraId="1425DD5C" w14:textId="37138990">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灵活性原则：</w:t>
      </w:r>
      <w:r>
        <w:rPr>
          <w:rFonts w:ascii="仿宋" w:eastAsia="仿宋" w:hAnsi="仿宋" w:cs="仿宋" w:hint="eastAsia"/>
          <w:sz w:val="28"/>
        </w:rPr>
        <w:t>我们将优先选择具有适应性和灵活性的工艺技术方案，以应对市场快速变化和客户需求的不断演变。这将有助于及时调整生产策略和产品组合。</w:t>
      </w:r>
    </w:p>
    <w:p w:rsidR="0032466D" w14:paraId="0BA9D57C" w14:textId="03912033">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工艺技术来源及特点</w:t>
      </w:r>
    </w:p>
    <w:p w:rsidR="0032466D" w14:paraId="0D6FBF55" w14:textId="77777777">
      <w:pPr>
        <w:ind w:firstLine="560" w:firstLineChars="200"/>
        <w:rPr>
          <w:rFonts w:ascii="仿宋" w:eastAsia="仿宋" w:hAnsi="仿宋" w:cs="仿宋"/>
          <w:sz w:val="28"/>
        </w:rPr>
      </w:pPr>
      <w:r>
        <w:rPr>
          <w:rFonts w:ascii="仿宋" w:eastAsia="仿宋" w:hAnsi="仿宋" w:cs="仿宋" w:hint="eastAsia"/>
          <w:sz w:val="28"/>
        </w:rPr>
        <w:t>我们的工艺技术将从多方面获取，包括：</w:t>
      </w:r>
    </w:p>
    <w:p w:rsidR="0032466D" w14:paraId="130BC5B9" w14:textId="471BDB28">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国内研究机构：</w:t>
      </w:r>
      <w:r>
        <w:rPr>
          <w:rFonts w:ascii="仿宋" w:eastAsia="仿宋" w:hAnsi="仿宋" w:cs="仿宋" w:hint="eastAsia"/>
          <w:sz w:val="28"/>
        </w:rPr>
        <w:t>我们将与国内领先的研究机构合作，获取最新的工艺技术信息和创新。这些合作有助于利用国内专家和研究成果，提升产品质量和技术竞争力。</w:t>
      </w:r>
    </w:p>
    <w:p w:rsidR="0032466D" w14:paraId="45ACF345" w14:textId="08DEEA2F">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国际技术合作：</w:t>
      </w:r>
      <w:r>
        <w:rPr>
          <w:rFonts w:ascii="仿宋" w:eastAsia="仿宋" w:hAnsi="仿宋" w:cs="仿宋" w:hint="eastAsia"/>
          <w:sz w:val="28"/>
        </w:rPr>
        <w:t>我们将积极开展国际技术合作，以引入国际领先的工艺技术。这种国际合作将促进技术交流，提高技术水平，使产品具备更广泛的市场竞争力。</w:t>
      </w:r>
    </w:p>
    <w:p w:rsidR="0032466D" w14:paraId="16FD663A" w14:textId="0251CFFB">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自主研发和创新：</w:t>
      </w:r>
      <w:r>
        <w:rPr>
          <w:rFonts w:ascii="仿宋" w:eastAsia="仿宋" w:hAnsi="仿宋" w:cs="仿宋" w:hint="eastAsia"/>
          <w:sz w:val="28"/>
        </w:rPr>
        <w:t>我们鼓励自主研发和创新，以推动内部技术的不断提升。通过持续的研究和开发，我们可以更好地满足市场需求，并在技术方面保持竞争优势。</w:t>
      </w:r>
    </w:p>
    <w:p w:rsidR="0032466D" w14:paraId="12476F7A" w14:textId="77777777">
      <w:pPr>
        <w:ind w:firstLine="560" w:firstLineChars="200"/>
        <w:rPr>
          <w:rFonts w:ascii="仿宋" w:eastAsia="仿宋" w:hAnsi="仿宋" w:cs="仿宋"/>
          <w:sz w:val="28"/>
        </w:rPr>
      </w:pPr>
      <w:r>
        <w:rPr>
          <w:rFonts w:ascii="仿宋" w:eastAsia="仿宋" w:hAnsi="仿宋" w:cs="仿宋" w:hint="eastAsia"/>
          <w:sz w:val="28"/>
        </w:rPr>
        <w:t>工艺技术的特点将包括高效、节能、环保、高质量和高可靠性。这些特点将贯穿于整个生产过程，以确保产品达到最高标准。</w:t>
      </w:r>
    </w:p>
    <w:p w:rsidR="0032466D" w14:paraId="598C5BD5" w14:textId="17A48310">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（三）</w:t>
      </w:r>
      <w:r>
        <w:rPr>
          <w:rFonts w:ascii="仿宋" w:eastAsia="仿宋" w:hAnsi="仿宋" w:cs="仿宋" w:hint="eastAsia"/>
          <w:sz w:val="28"/>
        </w:rPr>
        <w:t>技术保障措施</w:t>
      </w:r>
    </w:p>
    <w:p w:rsidR="0032466D" w14:paraId="78ABE346" w14:textId="77777777">
      <w:pPr>
        <w:ind w:firstLine="560" w:firstLineChars="200"/>
        <w:rPr>
          <w:rFonts w:ascii="仿宋" w:eastAsia="仿宋" w:hAnsi="仿宋" w:cs="仿宋"/>
          <w:sz w:val="28"/>
        </w:rPr>
      </w:pPr>
      <w:r>
        <w:rPr>
          <w:rFonts w:ascii="仿宋" w:eastAsia="仿宋" w:hAnsi="仿宋" w:cs="仿宋" w:hint="eastAsia"/>
          <w:sz w:val="28"/>
        </w:rPr>
        <w:t>为确保工艺技术的有效实施和持续改进，我们将采取以下技术保障措施：</w:t>
      </w:r>
    </w:p>
    <w:p w:rsidR="0032466D" w14:paraId="753B0005" w14:textId="71177971">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技术培训：</w:t>
      </w:r>
      <w:r>
        <w:rPr>
          <w:rFonts w:ascii="仿宋" w:eastAsia="仿宋" w:hAnsi="仿宋" w:cs="仿宋" w:hint="eastAsia"/>
          <w:sz w:val="28"/>
        </w:rPr>
        <w:t>我们将为员工提供必要的技术培训，以确保他们熟练掌握并实施最新的工艺技术。</w:t>
      </w:r>
    </w:p>
    <w:p w:rsidR="0032466D" w14:paraId="737CA8F0" w14:textId="49A70C3A">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质量控制：</w:t>
      </w:r>
      <w:r>
        <w:rPr>
          <w:rFonts w:ascii="仿宋" w:eastAsia="仿宋" w:hAnsi="仿宋" w:cs="仿宋" w:hint="eastAsia"/>
          <w:sz w:val="28"/>
        </w:rPr>
        <w:t>我们将建立严格的质量控制体系，包括监测、检验和测试，以确保产品符合工艺技术</w:t>
      </w:r>
      <w:r>
        <w:rPr>
          <w:rFonts w:ascii="仿宋" w:eastAsia="仿宋" w:hAnsi="仿宋" w:cs="仿宋" w:hint="eastAsia"/>
          <w:sz w:val="28"/>
        </w:rPr>
        <w:t>标准。</w:t>
      </w:r>
    </w:p>
    <w:p w:rsidR="0032466D" w14:paraId="1069F966" w14:textId="412CE2B0">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技术监测：</w:t>
      </w:r>
      <w:r>
        <w:rPr>
          <w:rFonts w:ascii="仿宋" w:eastAsia="仿宋" w:hAnsi="仿宋" w:cs="仿宋" w:hint="eastAsia"/>
          <w:sz w:val="28"/>
        </w:rPr>
        <w:t>我们将进行定期的技术监测和评估，以识别潜在的技术问题并采取纠正措施。</w:t>
      </w:r>
    </w:p>
    <w:p w:rsidR="0032466D" w14:paraId="4C917B6C" w14:textId="35F5421D">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技术创新：</w:t>
      </w:r>
      <w:r>
        <w:rPr>
          <w:rFonts w:ascii="仿宋" w:eastAsia="仿宋" w:hAnsi="仿宋" w:cs="仿宋" w:hint="eastAsia"/>
          <w:sz w:val="28"/>
        </w:rPr>
        <w:t>我们将鼓励员工提出技术创新的建议，并投资于研发，以不断提高工艺技术水平。</w:t>
      </w:r>
    </w:p>
    <w:p w:rsidR="0032466D" w14:paraId="0438AF03" w14:textId="77777777">
      <w:pPr>
        <w:ind w:firstLine="560" w:firstLineChars="200"/>
        <w:rPr>
          <w:rFonts w:ascii="仿宋" w:eastAsia="仿宋" w:hAnsi="仿宋" w:cs="仿宋"/>
          <w:sz w:val="28"/>
        </w:rPr>
      </w:pPr>
      <w:r>
        <w:rPr>
          <w:rFonts w:ascii="仿宋" w:eastAsia="仿宋" w:hAnsi="仿宋" w:cs="仿宋" w:hint="eastAsia"/>
          <w:sz w:val="28"/>
        </w:rPr>
        <w:t>这些技术保障措施将有助于确保工艺技术的有效实施，提高产品质量，满足市场需求，并在竞争激烈的市场中取得成功。</w:t>
      </w:r>
    </w:p>
    <w:p w:rsidR="0032466D" w14:paraId="0D9EB23A" w14:textId="77777777">
      <w:pPr>
        <w:pStyle w:val="Heading2"/>
        <w:ind w:firstLine="560" w:firstLineChars="200"/>
        <w:rPr>
          <w:rFonts w:ascii="仿宋" w:eastAsia="仿宋" w:hAnsi="仿宋" w:cs="仿宋"/>
          <w:sz w:val="28"/>
        </w:rPr>
      </w:pPr>
      <w:bookmarkStart w:id="4" w:name="_Toc21840"/>
      <w:r>
        <w:rPr>
          <w:rFonts w:ascii="仿宋" w:eastAsia="仿宋" w:hAnsi="仿宋" w:cs="仿宋" w:hint="eastAsia"/>
          <w:sz w:val="28"/>
        </w:rPr>
        <w:t>（三）高强铝合金材料项目技术流程</w:t>
      </w:r>
      <w:bookmarkEnd w:id="4"/>
    </w:p>
    <w:p w:rsidR="0032466D" w14:paraId="1C280E06" w14:textId="77777777">
      <w:pPr>
        <w:ind w:firstLine="560" w:firstLineChars="200"/>
        <w:rPr>
          <w:rFonts w:ascii="仿宋" w:eastAsia="仿宋" w:hAnsi="仿宋" w:cs="仿宋"/>
          <w:sz w:val="28"/>
        </w:rPr>
      </w:pPr>
      <w:r>
        <w:rPr>
          <w:rFonts w:ascii="仿宋" w:eastAsia="仿宋" w:hAnsi="仿宋" w:cs="仿宋" w:hint="eastAsia"/>
          <w:sz w:val="28"/>
        </w:rPr>
        <w:t>高强铝合金材料项目技术流程</w:t>
      </w:r>
    </w:p>
    <w:p w:rsidR="0032466D" w14:paraId="47AEC370" w14:textId="77777777">
      <w:pPr>
        <w:ind w:firstLine="560" w:firstLineChars="200"/>
        <w:rPr>
          <w:rFonts w:ascii="仿宋" w:eastAsia="仿宋" w:hAnsi="仿宋" w:cs="仿宋"/>
          <w:sz w:val="28"/>
        </w:rPr>
      </w:pPr>
      <w:r>
        <w:rPr>
          <w:rFonts w:ascii="仿宋" w:eastAsia="仿宋" w:hAnsi="仿宋" w:cs="仿宋" w:hint="eastAsia"/>
          <w:sz w:val="28"/>
        </w:rPr>
        <w:t>高强铝合金材料项目的技术流程是确保产品质量和生产效率的核心部分。以下是高强铝合金材料项目技术流程的主要步骤：</w:t>
      </w:r>
    </w:p>
    <w:p w:rsidR="0032466D" w14:paraId="168C6F90" w14:textId="2C532210">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原辅材料采购和检验：</w:t>
      </w:r>
      <w:r>
        <w:rPr>
          <w:rFonts w:ascii="仿宋" w:eastAsia="仿宋" w:hAnsi="仿宋" w:cs="仿宋" w:hint="eastAsia"/>
          <w:sz w:val="28"/>
        </w:rPr>
        <w:t>高强铝合金材料项</w:t>
      </w:r>
      <w:r>
        <w:rPr>
          <w:rFonts w:ascii="仿宋" w:eastAsia="仿宋" w:hAnsi="仿宋" w:cs="仿宋" w:hint="eastAsia"/>
          <w:sz w:val="28"/>
        </w:rPr>
        <w:t>目开始于原辅材料的采购和检验。我们将与可靠的供应商合作，确保原材料的质量符合标准。在接收原辅材料后，将进行详细的检验，包括外观、性能和化学成分，以确保其合格。</w:t>
      </w:r>
    </w:p>
    <w:p w:rsidR="0032466D" w14:paraId="24A0B2EB" w14:textId="3E2A302F">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加工和制备：</w:t>
      </w:r>
    </w:p>
    <w:p w:rsidR="0032466D" w14:textId="3E2A302F">
      <w:pPr>
        <w:ind w:firstLine="560" w:firstLineChars="200"/>
        <w:rPr>
          <w:rFonts w:ascii="仿宋" w:eastAsia="仿宋" w:hAnsi="仿宋" w:cs="仿宋"/>
          <w:sz w:val="28"/>
        </w:rPr>
      </w:pPr>
      <w:r>
        <w:rPr>
          <w:rFonts w:ascii="仿宋" w:eastAsia="仿宋" w:hAnsi="仿宋" w:cs="仿宋" w:hint="eastAsia"/>
          <w:sz w:val="28"/>
        </w:rPr>
        <w:t>合格的原辅材料将进入生产车间，经过加工和制备，按照工艺流程的要求进行生产。这包括混合、加热、冷却、成型和其他必要的工艺步骤。</w:t>
      </w:r>
    </w:p>
    <w:p w:rsidR="0032466D" w14:paraId="43FC9F69" w14:textId="2BD6CF67">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质量控制和检测：</w:t>
      </w:r>
      <w:r>
        <w:rPr>
          <w:rFonts w:ascii="仿宋" w:eastAsia="仿宋" w:hAnsi="仿宋" w:cs="仿宋" w:hint="eastAsia"/>
          <w:sz w:val="28"/>
        </w:rPr>
        <w:t>在整个生产过程中，将进行质量控制和检测。这包括实时监测关键工艺参数，以确保产品的一致性和质量。此外，将定期抽样进行实验室测试，以验证产品的性能和符合性。</w:t>
      </w:r>
    </w:p>
    <w:p w:rsidR="0032466D" w14:paraId="4D7C6845" w14:textId="18B4D86A">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装配和组装：</w:t>
      </w:r>
      <w:r>
        <w:rPr>
          <w:rFonts w:ascii="仿宋" w:eastAsia="仿宋" w:hAnsi="仿宋" w:cs="仿宋" w:hint="eastAsia"/>
          <w:sz w:val="28"/>
        </w:rPr>
        <w:t>在生产完</w:t>
      </w:r>
      <w:r>
        <w:rPr>
          <w:rFonts w:ascii="仿宋" w:eastAsia="仿宋" w:hAnsi="仿宋" w:cs="仿宋" w:hint="eastAsia"/>
          <w:sz w:val="28"/>
        </w:rPr>
        <w:t>成后，将对产品进行装配和组装。这包括组件的组装，以确保产品的完整性和功能性。</w:t>
      </w:r>
    </w:p>
    <w:p w:rsidR="0032466D" w14:paraId="38B8F2D6" w14:textId="4392D4F2">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性能验证和测试：</w:t>
      </w:r>
      <w:r>
        <w:rPr>
          <w:rFonts w:ascii="仿宋" w:eastAsia="仿宋" w:hAnsi="仿宋" w:cs="仿宋" w:hint="eastAsia"/>
          <w:sz w:val="28"/>
        </w:rPr>
        <w:t>在产品装配完成后，将进行性能验证和测试。这包括产品的机械、电气、热性能等各方面的测试，以确保产品的性能达到规定的标准。</w:t>
      </w:r>
    </w:p>
    <w:p w:rsidR="0032466D" w14:paraId="2A48D86E" w14:textId="64AED6B8">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质量保证：</w:t>
      </w:r>
      <w:r>
        <w:rPr>
          <w:rFonts w:ascii="仿宋" w:eastAsia="仿宋" w:hAnsi="仿宋" w:cs="仿宋" w:hint="eastAsia"/>
          <w:sz w:val="28"/>
        </w:rPr>
        <w:t>在整个流程中，将严格执行质量控制和质量保证措施，确保产品的质量和符合性。如果发现任何不符合要求的情况，将采取纠正措施，以防止次品品出货。</w:t>
      </w:r>
    </w:p>
    <w:p w:rsidR="0032466D" w14:paraId="47A3C1E3" w14:textId="4541C050">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包装和出货：</w:t>
      </w:r>
      <w:r>
        <w:rPr>
          <w:rFonts w:ascii="仿宋" w:eastAsia="仿宋" w:hAnsi="仿宋" w:cs="仿宋" w:hint="eastAsia"/>
          <w:sz w:val="28"/>
        </w:rPr>
        <w:t>最终产品将进行包装，以确保在运输和存储过程中不受损害。然后产品将出货到客户。</w:t>
      </w:r>
    </w:p>
    <w:p w:rsidR="0032466D" w14:paraId="7051F7B4" w14:textId="4FC31D4B">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售后服务：</w:t>
      </w:r>
      <w:r>
        <w:rPr>
          <w:rFonts w:ascii="仿宋" w:eastAsia="仿宋" w:hAnsi="仿宋" w:cs="仿宋" w:hint="eastAsia"/>
          <w:sz w:val="28"/>
        </w:rPr>
        <w:t>在产品交付后，我们</w:t>
      </w:r>
      <w:r>
        <w:rPr>
          <w:rFonts w:ascii="仿宋" w:eastAsia="仿宋" w:hAnsi="仿宋" w:cs="仿宋" w:hint="eastAsia"/>
          <w:sz w:val="28"/>
        </w:rPr>
        <w:t>将提供售后服务，包括技术支持、维修和备件供应，以确保客户对产品的满意度。</w:t>
      </w:r>
    </w:p>
    <w:p w:rsidR="0032466D" w14:paraId="1398B738" w14:textId="77777777">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这些步骤构成了高强铝合金材料项目的技术流程，是确保产品质量、生产效率和客户满意度的关键。通过严格执行每个步骤，我们将提供高质量的产品，满足客户的需求，取得市场竞争优势。</w:t>
      </w:r>
    </w:p>
    <w:p w:rsidR="0032466D" w14:paraId="64B99883" w14:textId="77777777">
      <w:pPr>
        <w:pStyle w:val="Heading2"/>
        <w:ind w:firstLine="560" w:firstLineChars="200"/>
        <w:rPr>
          <w:rFonts w:ascii="仿宋" w:eastAsia="仿宋" w:hAnsi="仿宋" w:cs="仿宋"/>
          <w:sz w:val="28"/>
        </w:rPr>
      </w:pPr>
      <w:bookmarkStart w:id="5" w:name="_Toc24337"/>
      <w:r>
        <w:rPr>
          <w:rFonts w:ascii="仿宋" w:eastAsia="仿宋" w:hAnsi="仿宋" w:cs="仿宋" w:hint="eastAsia"/>
          <w:sz w:val="28"/>
        </w:rPr>
        <w:t>（四）设备选型方案</w:t>
      </w:r>
      <w:bookmarkEnd w:id="5"/>
    </w:p>
    <w:p w:rsidR="0032466D" w14:paraId="3F1CCA22" w14:textId="77777777">
      <w:pPr>
        <w:ind w:firstLine="560" w:firstLineChars="200"/>
        <w:rPr>
          <w:rFonts w:ascii="仿宋" w:eastAsia="仿宋" w:hAnsi="仿宋" w:cs="仿宋"/>
          <w:sz w:val="28"/>
        </w:rPr>
      </w:pPr>
      <w:r>
        <w:rPr>
          <w:rFonts w:ascii="仿宋" w:eastAsia="仿宋" w:hAnsi="仿宋" w:cs="仿宋" w:hint="eastAsia"/>
          <w:sz w:val="28"/>
        </w:rPr>
        <w:t>为满足生产工艺的需求，并在经济合理的前提下运营，设备的选型是至关重要的。我们的选型方案注重经济效益，力求在满足工艺要求的同时，降低生产成本。</w:t>
      </w:r>
    </w:p>
    <w:p w:rsidR="0032466D" w14:paraId="4E834D72" w14:textId="77777777">
      <w:pPr>
        <w:ind w:firstLine="560" w:firstLineChars="200"/>
        <w:rPr>
          <w:rFonts w:ascii="仿宋" w:eastAsia="仿宋" w:hAnsi="仿宋" w:cs="仿宋"/>
          <w:sz w:val="28"/>
        </w:rPr>
      </w:pPr>
      <w:r>
        <w:rPr>
          <w:rFonts w:ascii="仿宋" w:eastAsia="仿宋" w:hAnsi="仿宋" w:cs="仿宋" w:hint="eastAsia"/>
          <w:sz w:val="28"/>
        </w:rPr>
        <w:t>在设备选型方案中，我们充分考虑了以下因素：</w:t>
      </w:r>
    </w:p>
    <w:p w:rsidR="0032466D" w14:paraId="1E3EF91D" w14:textId="58701FA9">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正常运转费用：</w:t>
      </w:r>
      <w:r>
        <w:rPr>
          <w:rFonts w:ascii="仿宋" w:eastAsia="仿宋" w:hAnsi="仿宋" w:cs="仿宋" w:hint="eastAsia"/>
          <w:sz w:val="28"/>
        </w:rPr>
        <w:t>设备的正常运转费用是一个关键考虑因素。我们注重选用设备，以降低能耗、维护成本和人工成本，以确保在生产同类产品时保持最低的生产成本。</w:t>
      </w:r>
    </w:p>
    <w:p w:rsidR="0032466D" w14:paraId="70E79A2F" w14:textId="7AEF3B12">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国内先进设备：</w:t>
      </w:r>
      <w:r>
        <w:rPr>
          <w:rFonts w:ascii="仿宋" w:eastAsia="仿宋" w:hAnsi="仿宋" w:cs="仿宋" w:hint="eastAsia"/>
          <w:sz w:val="28"/>
        </w:rPr>
        <w:t>我们计划购买国内领先的关键工艺设备，这些设备已在国内市场证明其可靠性和性能。国内生产的设备通常具有成本竞争优势，且易于维修和维护。</w:t>
      </w:r>
    </w:p>
    <w:p w:rsidR="0032466D" w14:paraId="0012F650" w14:textId="69DBF3BD">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国内外先进检</w:t>
      </w:r>
      <w:r>
        <w:rPr>
          <w:rFonts w:ascii="仿宋" w:eastAsia="仿宋" w:hAnsi="仿宋" w:cs="仿宋" w:hint="eastAsia"/>
          <w:sz w:val="28"/>
        </w:rPr>
        <w:t>测设备：</w:t>
      </w:r>
      <w:r>
        <w:rPr>
          <w:rFonts w:ascii="仿宋" w:eastAsia="仿宋" w:hAnsi="仿宋" w:cs="仿宋" w:hint="eastAsia"/>
          <w:sz w:val="28"/>
        </w:rPr>
        <w:t>为确保产品质量，我们还计划购买国内外先进的检测设备。这些设备将有助于监测和验证产品的性能，以确保符合质量标准。</w:t>
      </w:r>
    </w:p>
    <w:p w:rsidR="0032466D" w14:paraId="72800AA4" w14:textId="66B23942">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设备数量和费用：</w:t>
      </w:r>
      <w:r>
        <w:rPr>
          <w:rFonts w:ascii="仿宋" w:eastAsia="仿宋" w:hAnsi="仿宋" w:cs="仿宋" w:hint="eastAsia"/>
          <w:sz w:val="28"/>
        </w:rPr>
        <w:t>预计购置和安装主要设备共计</w:t>
      </w:r>
      <w:r>
        <w:rPr>
          <w:rFonts w:ascii="仿宋" w:eastAsia="仿宋" w:hAnsi="仿宋" w:cs="仿宋" w:hint="eastAsia"/>
          <w:sz w:val="28"/>
        </w:rPr>
        <w:t>XXX</w:t>
      </w:r>
      <w:r>
        <w:rPr>
          <w:rFonts w:ascii="仿宋" w:eastAsia="仿宋" w:hAnsi="仿宋" w:cs="仿宋" w:hint="eastAsia"/>
          <w:sz w:val="28"/>
        </w:rPr>
        <w:t>台（套），总设备购置费</w:t>
      </w:r>
      <w:r>
        <w:rPr>
          <w:rFonts w:ascii="仿宋" w:eastAsia="仿宋" w:hAnsi="仿宋" w:cs="仿宋" w:hint="eastAsia"/>
          <w:sz w:val="28"/>
        </w:rPr>
        <w:t>XXXX</w:t>
      </w:r>
      <w:r>
        <w:rPr>
          <w:rFonts w:ascii="仿宋" w:eastAsia="仿宋" w:hAnsi="仿宋" w:cs="仿宋" w:hint="eastAsia"/>
          <w:sz w:val="28"/>
        </w:rPr>
        <w:t>万元。这些设备将覆盖生产工艺的各个关键环节。</w:t>
      </w:r>
    </w:p>
    <w:p w:rsidR="0032466D" w14:paraId="35251C88" w14:textId="77777777">
      <w:pPr>
        <w:ind w:firstLine="560" w:firstLineChars="200"/>
        <w:rPr>
          <w:rFonts w:ascii="仿宋" w:eastAsia="仿宋" w:hAnsi="仿宋" w:cs="仿宋"/>
          <w:sz w:val="28"/>
        </w:rPr>
      </w:pPr>
      <w:r>
        <w:rPr>
          <w:rFonts w:ascii="仿宋" w:eastAsia="仿宋" w:hAnsi="仿宋" w:cs="仿宋" w:hint="eastAsia"/>
          <w:sz w:val="28"/>
        </w:rPr>
        <w:t>主要设备包括但不限于：</w:t>
      </w:r>
      <w:r>
        <w:rPr>
          <w:rFonts w:ascii="仿宋" w:eastAsia="仿宋" w:hAnsi="仿宋" w:cs="仿宋" w:hint="eastAsia"/>
          <w:sz w:val="28"/>
        </w:rPr>
        <w:t>XXXX</w:t>
      </w:r>
    </w:p>
    <w:p w:rsidR="0032466D" w14:paraId="6BC464B2" w14:textId="77777777">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通过这些设备的选择，我们将在保证生产工艺要求的前提下，降低生产成本，提高生产效率，并确保产品的质量达到标准。这将有助于我们在市场竞争中保持竞争优势，并满足客户的需求。</w:t>
      </w:r>
    </w:p>
    <w:p w:rsidR="0032466D" w14:paraId="6857F1F4" w14:textId="77777777">
      <w:pPr>
        <w:pStyle w:val="Heading1"/>
        <w:ind w:firstLine="560" w:firstLineChars="200"/>
        <w:rPr>
          <w:rFonts w:ascii="仿宋" w:eastAsia="仿宋" w:hAnsi="仿宋" w:cs="仿宋"/>
          <w:sz w:val="28"/>
        </w:rPr>
      </w:pPr>
      <w:bookmarkStart w:id="6" w:name="_Toc31088"/>
      <w:r>
        <w:rPr>
          <w:rFonts w:ascii="仿宋" w:eastAsia="仿宋" w:hAnsi="仿宋" w:cs="仿宋" w:hint="eastAsia"/>
          <w:sz w:val="28"/>
        </w:rPr>
        <w:t>二、建筑工程方案</w:t>
      </w:r>
      <w:bookmarkEnd w:id="6"/>
    </w:p>
    <w:p w:rsidR="0032466D" w14:paraId="10EA100F" w14:textId="77777777">
      <w:pPr>
        <w:pStyle w:val="Heading2"/>
        <w:rPr>
          <w:rFonts w:ascii="仿宋" w:eastAsia="仿宋" w:hAnsi="仿宋" w:cs="仿宋"/>
        </w:rPr>
      </w:pPr>
      <w:bookmarkStart w:id="7" w:name="_Toc6942"/>
      <w:r>
        <w:rPr>
          <w:rFonts w:ascii="仿宋" w:eastAsia="仿宋" w:hAnsi="仿宋" w:cs="仿宋" w:hint="eastAsia"/>
        </w:rPr>
        <w:t>（一）高强铝合金材料项目工程设计总体要求</w:t>
      </w:r>
      <w:bookmarkEnd w:id="7"/>
    </w:p>
    <w:p w:rsidR="0032466D" w14:paraId="7E76D0EF" w14:textId="5E4B938F">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总图布置原则：</w:t>
      </w:r>
    </w:p>
    <w:p w:rsidR="0032466D" w14:paraId="2F3A5796" w14:textId="0FF7C232">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可行性和合理性：</w:t>
      </w:r>
      <w:r>
        <w:rPr>
          <w:rFonts w:ascii="仿宋" w:eastAsia="仿宋" w:hAnsi="仿宋" w:cs="仿宋" w:hint="eastAsia"/>
          <w:sz w:val="28"/>
        </w:rPr>
        <w:t>总图布置必须符合可行性原则，确保工程的可实施性和经济性。同时，总图布置应合理，充分考虑地理、地质、气象、生态等多方面因素，以确保高强铝合金材料项目的持续稳定运行。</w:t>
      </w:r>
    </w:p>
    <w:p w:rsidR="0032466D" w14:paraId="6C3EEB95" w14:textId="224EC694">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安全性和可维护性：</w:t>
      </w:r>
      <w:r>
        <w:rPr>
          <w:rFonts w:ascii="仿宋" w:eastAsia="仿宋" w:hAnsi="仿宋" w:cs="仿宋" w:hint="eastAsia"/>
          <w:sz w:val="28"/>
        </w:rPr>
        <w:t>总图布置应考虑工程的安全性，包括避免自然灾害风险区域和人为危险区域。此外，工程应易于维护，以确保设备和设施的长期有效运行。</w:t>
      </w:r>
    </w:p>
    <w:p w:rsidR="0032466D" w14:paraId="44E0A804" w14:textId="7B7C1226">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最优化：</w:t>
      </w:r>
      <w:r>
        <w:rPr>
          <w:rFonts w:ascii="仿宋" w:eastAsia="仿宋" w:hAnsi="仿宋" w:cs="仿宋" w:hint="eastAsia"/>
          <w:sz w:val="28"/>
        </w:rPr>
        <w:t>布置应寻求最佳平衡，以确保资源的高效利用。这包括最小化不必要的运输、资源和能源浪费。</w:t>
      </w:r>
    </w:p>
    <w:p w:rsidR="0032466D" w14:paraId="799A8913" w14:textId="349B9798">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环境友好：</w:t>
      </w:r>
      <w:r>
        <w:rPr>
          <w:rFonts w:ascii="仿宋" w:eastAsia="仿宋" w:hAnsi="仿宋" w:cs="仿宋" w:hint="eastAsia"/>
          <w:sz w:val="28"/>
        </w:rPr>
        <w:t>总图布置应遵循环境友好原则，</w:t>
      </w:r>
      <w:r>
        <w:rPr>
          <w:rFonts w:ascii="仿宋" w:eastAsia="仿宋" w:hAnsi="仿宋" w:cs="仿宋" w:hint="eastAsia"/>
          <w:sz w:val="28"/>
        </w:rPr>
        <w:t>以最大程度减少对周围环境的负面影响，包括减少废弃物和污染物的排放，保护生态系统的完整性。</w:t>
      </w:r>
    </w:p>
    <w:p w:rsidR="0032466D" w14:paraId="3889A61F" w14:textId="13971F23">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适应性：</w:t>
      </w:r>
      <w:r>
        <w:rPr>
          <w:rFonts w:ascii="仿宋" w:eastAsia="仿宋" w:hAnsi="仿宋" w:cs="仿宋" w:hint="eastAsia"/>
          <w:sz w:val="28"/>
        </w:rPr>
        <w:t>总图布置应具有一定的适应性，能够适应未来可能的变化，如市场需求的变化、新技术的应用和法规的更新。这有助于工程的长期可持续发展。</w:t>
      </w:r>
    </w:p>
    <w:p w:rsidR="0032466D" w14:paraId="13B6D5CC" w14:textId="3070FA91">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社会接受度：</w:t>
      </w:r>
      <w:r>
        <w:rPr>
          <w:rFonts w:ascii="仿宋" w:eastAsia="仿宋" w:hAnsi="仿宋" w:cs="仿宋" w:hint="eastAsia"/>
          <w:sz w:val="28"/>
        </w:rPr>
        <w:t>总图布置需要考虑当地社区和相关利益相关者的意见和需求，以确保高强铝合金材料项目不会引发不必要的争议和抵制。</w:t>
      </w:r>
    </w:p>
    <w:p w:rsidR="0032466D" w14:paraId="6834A11D" w14:textId="79495DE5">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审美和文化价值：</w:t>
      </w:r>
      <w:r>
        <w:rPr>
          <w:rFonts w:ascii="仿宋" w:eastAsia="仿宋" w:hAnsi="仿宋" w:cs="仿宋" w:hint="eastAsia"/>
          <w:sz w:val="28"/>
        </w:rPr>
        <w:t>总图布置应尊重当地的文化和历史遗产，确保高强铝合金材料项目与周围环境和社区相协调。这有助于提高高强铝合金材料项目的社会接受度。</w:t>
      </w:r>
    </w:p>
    <w:p w:rsidR="0032466D" w14:paraId="4615C39B" w14:textId="0EA41680">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总体规划原则：</w:t>
      </w:r>
    </w:p>
    <w:p w:rsidR="0032466D" w14:paraId="4BFDE4A1" w14:textId="403A34BB">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综合性：</w:t>
      </w:r>
      <w:r>
        <w:rPr>
          <w:rFonts w:ascii="仿宋" w:eastAsia="仿宋" w:hAnsi="仿宋" w:cs="仿宋" w:hint="eastAsia"/>
          <w:sz w:val="28"/>
        </w:rPr>
        <w:t>总体规划应考虑高强铝合金材料项目的各个方面，包括土地利用、基础设施、建筑布局、生态保护、资源利用、社会影响等多个层面，确保规划是全面的。</w:t>
      </w:r>
    </w:p>
    <w:p w:rsidR="0032466D" w14:paraId="6638CDBA" w14:textId="3CAD0F2C">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可持续性：</w:t>
      </w:r>
      <w:r>
        <w:rPr>
          <w:rFonts w:ascii="仿宋" w:eastAsia="仿宋" w:hAnsi="仿宋" w:cs="仿宋" w:hint="eastAsia"/>
          <w:sz w:val="28"/>
        </w:rPr>
        <w:t>总体规划应基于可持续发展原则，促使高强铝合金材料项目在经济、社会和环境方面都具有长期可持续性。这包括资源的合理利用、环境的保护和社会的和谐发展。</w:t>
      </w:r>
    </w:p>
    <w:p w:rsidR="0032466D" w14:paraId="2C393F39" w14:textId="69F3E6FB">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协同性：</w:t>
      </w:r>
      <w:r>
        <w:rPr>
          <w:rFonts w:ascii="仿宋" w:eastAsia="仿宋" w:hAnsi="仿宋" w:cs="仿宋" w:hint="eastAsia"/>
          <w:sz w:val="28"/>
        </w:rPr>
        <w:t>总体规划需要协调不同组成部</w:t>
      </w:r>
      <w:r>
        <w:rPr>
          <w:rFonts w:ascii="仿宋" w:eastAsia="仿宋" w:hAnsi="仿宋" w:cs="仿宋" w:hint="eastAsia"/>
          <w:sz w:val="28"/>
        </w:rPr>
        <w:t>分之间的关系，确保各个部分相互配合，共同实现高强铝合金材料项目的目标。这包括建筑与基础设施、生态保护与资源利用等方面的协调。</w:t>
      </w:r>
    </w:p>
    <w:p w:rsidR="0032466D" w14:paraId="2B3B41B4" w14:textId="59D29561">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弹性和适应性：</w:t>
      </w:r>
      <w:r>
        <w:rPr>
          <w:rFonts w:ascii="仿宋" w:eastAsia="仿宋" w:hAnsi="仿宋" w:cs="仿宋" w:hint="eastAsia"/>
          <w:sz w:val="28"/>
        </w:rPr>
        <w:t>总体规划应具有一定的弹性，能够适应未来可能的变化，包括市场需求、技术创新和法规的更新。规划应是灵活的，能够根据需要做出调整。</w:t>
      </w:r>
    </w:p>
    <w:p w:rsidR="0032466D" w14:paraId="1B54619F" w14:textId="2F65B56B">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创新性：</w:t>
      </w:r>
      <w:r>
        <w:rPr>
          <w:rFonts w:ascii="仿宋" w:eastAsia="仿宋" w:hAnsi="仿宋" w:cs="仿宋" w:hint="eastAsia"/>
          <w:sz w:val="28"/>
        </w:rPr>
        <w:t>总体规划鼓励创新，包括在设计、建筑材料和技术上的创新。这有助于提高高强铝合金材料项目的效率和可持续性。</w:t>
      </w:r>
    </w:p>
    <w:p w:rsidR="0032466D" w14:paraId="0F31D254" w14:textId="1743C811">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社会参与：</w:t>
      </w:r>
      <w:r>
        <w:rPr>
          <w:rFonts w:ascii="仿宋" w:eastAsia="仿宋" w:hAnsi="仿宋" w:cs="仿宋" w:hint="eastAsia"/>
          <w:sz w:val="28"/>
        </w:rPr>
        <w:t>总体规划应鼓励社会参与，包括当地社区和利益相关者的意见和需求。这有助于高强铝合金材料项目的社会接受度</w:t>
      </w:r>
      <w:r>
        <w:rPr>
          <w:rFonts w:ascii="仿宋" w:eastAsia="仿宋" w:hAnsi="仿宋" w:cs="仿宋" w:hint="eastAsia"/>
          <w:sz w:val="28"/>
        </w:rPr>
        <w:t>和可持续性。</w:t>
      </w:r>
    </w:p>
    <w:p w:rsidR="0032466D" w14:paraId="055E9186" w14:textId="3C3FA871">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7.</w:t>
      </w:r>
      <w:r>
        <w:rPr>
          <w:rFonts w:ascii="仿宋" w:eastAsia="仿宋" w:hAnsi="仿宋" w:cs="仿宋" w:hint="eastAsia"/>
          <w:sz w:val="28"/>
        </w:rPr>
        <w:t>法律合规：</w:t>
      </w:r>
    </w:p>
    <w:p w:rsidR="0032466D" w14:textId="3C3FA871">
      <w:pPr>
        <w:ind w:firstLine="560" w:firstLineChars="200"/>
        <w:rPr>
          <w:rFonts w:ascii="仿宋" w:eastAsia="仿宋" w:hAnsi="仿宋" w:cs="仿宋"/>
          <w:sz w:val="28"/>
        </w:rPr>
      </w:pPr>
      <w:r>
        <w:rPr>
          <w:rFonts w:ascii="仿宋" w:eastAsia="仿宋" w:hAnsi="仿宋" w:cs="仿宋" w:hint="eastAsia"/>
          <w:sz w:val="28"/>
        </w:rPr>
        <w:t>总体规划必须遵循国家和地方的法律法规，确保高强铝合金材料项目的合法性。规划应与法规保持一致，以避免潜在的法律问题。</w:t>
      </w:r>
    </w:p>
    <w:p w:rsidR="0032466D" w14:paraId="18016D37" w14:textId="712DC340">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效益最大化：</w:t>
      </w:r>
      <w:r>
        <w:rPr>
          <w:rFonts w:ascii="仿宋" w:eastAsia="仿宋" w:hAnsi="仿宋" w:cs="仿宋" w:hint="eastAsia"/>
          <w:sz w:val="28"/>
        </w:rPr>
        <w:t>总体规划应追求高强铝合金材料项目效益的最大化，包括经济效益、社会效益和环境效益。这需要在资源配置和投资决策上进行权衡。</w:t>
      </w:r>
    </w:p>
    <w:p w:rsidR="0032466D" w14:paraId="09C79EEA" w14:textId="03A8640B">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环境与生态考虑：</w:t>
      </w:r>
    </w:p>
    <w:p w:rsidR="0032466D" w14:paraId="4A2838DF" w14:textId="77777777">
      <w:pPr>
        <w:ind w:firstLine="560" w:firstLineChars="200"/>
        <w:rPr>
          <w:rFonts w:ascii="仿宋" w:eastAsia="仿宋" w:hAnsi="仿宋" w:cs="仿宋"/>
          <w:sz w:val="28"/>
        </w:rPr>
      </w:pPr>
      <w:r>
        <w:rPr>
          <w:rFonts w:ascii="仿宋" w:eastAsia="仿宋" w:hAnsi="仿宋" w:cs="仿宋" w:hint="eastAsia"/>
          <w:sz w:val="28"/>
        </w:rPr>
        <w:t>在高强铝合金材料项目工程设计中，需要高度关注环境与生态方面的考虑，确保设计是环保和可持续的。具体要求如下：</w:t>
      </w:r>
    </w:p>
    <w:p w:rsidR="0032466D" w14:paraId="041A8FE4" w14:textId="5AEF6B26">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生态保护与恢复：</w:t>
      </w:r>
      <w:r>
        <w:rPr>
          <w:rFonts w:ascii="仿宋" w:eastAsia="仿宋" w:hAnsi="仿宋" w:cs="仿宋" w:hint="eastAsia"/>
          <w:sz w:val="28"/>
        </w:rPr>
        <w:t>设计应考虑到工程对周边生态环境的影响，包括植被保护、湿地保护、野生动植物迁徙通道等。如有必要，应采取适当的生态恢复措施，确保工程施工后生态环境能够逐步恢复。</w:t>
      </w:r>
    </w:p>
    <w:p w:rsidR="0032466D" w14:paraId="0A0EDF3F" w14:textId="3077F6DA">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资源节约：</w:t>
      </w:r>
      <w:r>
        <w:rPr>
          <w:rFonts w:ascii="仿宋" w:eastAsia="仿宋" w:hAnsi="仿宋" w:cs="仿宋" w:hint="eastAsia"/>
          <w:sz w:val="28"/>
        </w:rPr>
        <w:t>在工程设计中，应考虑材料和资源的节约，避免浪费。这包括材料的选择和使用效率，以减少不必要的资源消耗。</w:t>
      </w:r>
    </w:p>
    <w:p w:rsidR="0032466D" w14:paraId="779716F3" w14:textId="659C5C82">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废物处理：</w:t>
      </w:r>
      <w:r>
        <w:rPr>
          <w:rFonts w:ascii="仿宋" w:eastAsia="仿宋" w:hAnsi="仿宋" w:cs="仿宋" w:hint="eastAsia"/>
          <w:sz w:val="28"/>
        </w:rPr>
        <w:t>工程设计需要考虑废物的处理和处置。应采用环保的废物处理方法，包括废水处理、废气处理、</w:t>
      </w:r>
      <w:r>
        <w:rPr>
          <w:rFonts w:ascii="仿宋" w:eastAsia="仿宋" w:hAnsi="仿宋" w:cs="仿宋" w:hint="eastAsia"/>
          <w:sz w:val="28"/>
        </w:rPr>
        <w:t>固体废物处理等，确保不对环境造成污染。</w:t>
      </w:r>
    </w:p>
    <w:p w:rsidR="0032466D" w14:paraId="7A5868C7" w14:textId="20D9DB4B">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能源效率：</w:t>
      </w:r>
      <w:r>
        <w:rPr>
          <w:rFonts w:ascii="仿宋" w:eastAsia="仿宋" w:hAnsi="仿宋" w:cs="仿宋" w:hint="eastAsia"/>
          <w:sz w:val="28"/>
        </w:rPr>
        <w:t>在设计中，应采取措施提高能源效率，包括节能设备的使用、能源管理系统的引入，以减少能源消耗和减少温室气体排放。</w:t>
      </w:r>
    </w:p>
    <w:p w:rsidR="0032466D" w14:paraId="2CB887EA" w14:textId="0BAEBA69">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水资源管理：</w:t>
      </w:r>
      <w:r>
        <w:rPr>
          <w:rFonts w:ascii="仿宋" w:eastAsia="仿宋" w:hAnsi="仿宋" w:cs="仿宋" w:hint="eastAsia"/>
          <w:sz w:val="28"/>
        </w:rPr>
        <w:t>设计需要考虑水资源的管理和保护。应确保合理的水资源利用，避免对水体造成过度损害。可以采用雨水收集、水资源循环利用等方法。</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https://d.book118.com/435103121232011100</w:t>
        </w:r>
      </w:hyperlink>
    </w:p>
    <w:p w:rsidR="0032466D">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paraId="0B51BACB"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66D" w14:textId="77777777">
    <w:pPr>
      <w:pStyle w:val="Header"/>
      <w:jc w:val="center"/>
      <w:rPr>
        <w:rFonts w:ascii="仿宋" w:eastAsia="仿宋" w:hAnsi="仿宋" w:cs="仿宋"/>
      </w:rPr>
    </w:pPr>
    <w:r>
      <w:rPr>
        <w:rFonts w:ascii="仿宋" w:eastAsia="仿宋" w:hAnsi="仿宋" w:cs="仿宋" w:hint="eastAsia"/>
      </w:rPr>
      <w:t>高强铝合金材料行业相关投资计划提议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527D55"/>
    <w:rsid w:val="0032466D"/>
    <w:rsid w:val="00D249F7"/>
    <w:rsid w:val="44527D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0840F5"/>
  <w15:docId w15:val="{F72E1C9C-70B5-4D6E-828E-259A35F5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35103121232011100"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4463</Words>
  <Characters>25442</Characters>
  <Application>Microsoft Office Word</Application>
  <DocSecurity>0</DocSecurity>
  <Lines>212</Lines>
  <Paragraphs>59</Paragraphs>
  <ScaleCrop>false</ScaleCrop>
  <Company/>
  <LinksUpToDate>false</LinksUpToDate>
  <CharactersWithSpaces>29846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2023-12-04T15:45:00Z</dcterms:created>
  <dcterms:modified xsi:type="dcterms:W3CDTF">2023-12-26T10:12:00Z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EF0F7F4D1E1F419F8C15BD4D2B335057_11</vt:lpwstr>
  </property>
  <property fmtid="{D5CDD505-2E9C-101B-9397-08002B2CF9AE}" pid="3" name="KSOProductBuildVer">
    <vt:lpwstr>2052-12.1.0.15990</vt:lpwstr>
  </property>
</Properties>
</file>