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13C24" w14:paraId="5064C29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13C24" w14:paraId="00A766D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13C24" w14:paraId="67E0305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F13C24" w:rsidRPr="00F13C24" w14:paraId="2C6CEE8B" w14:textId="3519C2D5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13C24">
        <w:rPr>
          <w:rFonts w:ascii="宋体" w:eastAsia="宋体" w:hAnsi="宋体" w:hint="eastAsia"/>
          <w:b/>
          <w:sz w:val="60"/>
        </w:rPr>
        <w:t>汽车座套项目招商引资融资方案</w:t>
      </w:r>
    </w:p>
    <w:p w:rsidR="00F13C24" w:rsidP="00F13C24" w14:paraId="340224F3" w14:textId="56D109AC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F13C24">
        <w:rPr>
          <w:rFonts w:ascii="仿宋" w:eastAsia="仿宋" w:hAnsi="仿宋" w:hint="eastAsia"/>
          <w:b/>
          <w:sz w:val="40"/>
        </w:rPr>
        <w:t>目录</w:t>
      </w:r>
    </w:p>
    <w:p w:rsidR="00F13C24" w14:paraId="5CA378BA" w14:textId="4FA7CA1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_Toc154395378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F13C24" w14:paraId="065B5E13" w14:textId="5FF3C4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一、汽车座套项目建设背景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_Toc154395379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13C24" w14:paraId="7A34C4F5" w14:textId="49C803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(一)、汽车座套项目承办单位背景分析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F13C24" w14:paraId="5574E4D6" w14:textId="123CA4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(二)、产业政策及发展规划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_Toc154395381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F13C24" w14:paraId="007BCD13" w14:textId="784363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(三)、汽车座套项目建设对区域经济的影响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_Toc154395382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F13C24" w14:paraId="2876F186" w14:textId="1068A6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(四)、汽车座套项目必要性分析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F13C24" w14:paraId="761C6E2E" w14:textId="75BD343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二、汽车座套项目选址研究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13C24" w14:paraId="3BBBD183" w14:textId="201A1C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(一)、汽车座套项目选址的指导原则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F13C24" w14:paraId="2F6154F3" w14:textId="3CAEB37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(二)、汽车座套项目选址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F13C24" w14:paraId="4404B742" w14:textId="7A3E0D8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(三)、建设环境与条件分析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13C24" w14:paraId="03F735AC" w14:textId="524B94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(四)、土地使用控制标准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13C24" w14:paraId="3DD2C108" w14:textId="2E046B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(五)、土地利用的总体需求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_Toc154395389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F13C24" w14:paraId="59441690" w14:textId="2BE63C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(六)、用地效率提升策略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13C24" w14:paraId="2422772B" w14:textId="546765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(七)、总体布局与规划方案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F13C24" w14:paraId="594272D4" w14:textId="776101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(八)、物流与运输系统设计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F13C24" w14:paraId="653C106C" w14:textId="101A7AD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(九)、选址方案的综合评估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F13C24" w14:paraId="4C4EDE2B" w14:textId="165B90E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三、汽车座套项目概论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_Toc154395394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13C24" w14:paraId="08ADF6C9" w14:textId="2AE7B5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(一)、汽车座套项目名称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F13C24" w14:paraId="14E1245C" w14:textId="7DDCBC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(二)、汽车座套项目选址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13C24" w14:paraId="1C3C9EC3" w14:textId="03DA2D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(三)、汽车座套项目用地规模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_Toc154395397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13C24" w14:paraId="5CA3614D" w14:textId="7FB849B8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(四)、汽车座套项目用地控制指标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F13C24" w14:paraId="02D8A53D" w14:textId="7D2ABC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(五)、土建工程指标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_Toc154395399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F13C24" w14:paraId="4C47B59B" w14:textId="4BFB6B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(六)、设备选型方案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_Toc154395400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13C24" w14:paraId="760EC7BC" w14:textId="27EAD3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_Toc154395401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13C24" w14:paraId="301172A1" w14:textId="770FAD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_Toc154395402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F13C24" w14:paraId="286763BB" w14:textId="2E2D82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(九)、汽车座套项目总投资及资本结构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_Toc154395403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13C24" w14:paraId="2169BD39" w14:textId="687912B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(十)、资金筹集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_Toc154395404 \h </w:instrText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F13C24" w14:paraId="708D07B3" w14:textId="6FE68C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(十一)、汽车座套项目预期经济效益规划目标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_Toc154395405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F13C24" w14:paraId="6D6D4F9E" w14:textId="1A46BD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(十二)、汽车座套项目进度计划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_Toc154395406 \h </w:instrText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F13C24" w14:paraId="15944854" w14:textId="3E7B68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(十三)、报告说明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_Toc154395407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F13C24" w14:paraId="74A76F97" w14:textId="652C4B8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(十四)、汽车座套项目评价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_Toc154395408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F13C24" w14:paraId="5670F315" w14:textId="5E43055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四、生产安全保护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_Toc154395409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13C24" w14:paraId="462A56F4" w14:textId="0B7C6A2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(一)、生产安全管理制度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_Toc154395410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13C24" w14:paraId="61569ED0" w14:textId="3049D3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(二)、安全生产责任制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_Toc154395411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F13C24" w14:paraId="5317790A" w14:textId="0D9B3E7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(三)、安全培训与教育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_Toc154395412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13C24" w14:paraId="468B488D" w14:textId="7B38B2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(四)、安全检查与隐患排查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13C24" w14:paraId="686B33D8" w14:textId="55EAB2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(五)、安全防范措施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_Toc154395414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13C24" w14:paraId="73B0D183" w14:textId="27DE6F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(六)、应急救援与事故处理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_Toc154395415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F13C24" w14:paraId="61628BF1" w14:textId="31EC03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(七)、职业健康与安全管理体系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_Toc154395416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13C24" w14:paraId="1C9F9869" w14:textId="3943FF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(八)、劳动保护用品与设备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_Toc154395417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13C24" w14:paraId="31A6B14A" w14:textId="3E7478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(九)、危险源管理与控制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_Toc154395418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13C24" w14:paraId="62EC1FC0" w14:textId="066022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(十)、安全生产标准化建设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_Toc154395419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F13C24" w14:paraId="178AE79D" w14:textId="43F45698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五、节能情况分析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F13C24" w14:paraId="46E423DD" w14:textId="78C4BD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(一)、节能的重要性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_Toc154395421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F13C24" w14:paraId="3940A71C" w14:textId="13E3CB0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(二)、节能的法规与标准要求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_Toc154395422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F13C24" w14:paraId="00579E24" w14:textId="3891A93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(三)、汽车座套项目地能源消耗与供应状况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_Toc154395423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F13C24" w14:paraId="3C5A6AB3" w14:textId="7B6A9C2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(四)、能源消耗类型与数量的深入分析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_Toc154395424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F13C24" w14:paraId="73BC2187" w14:textId="605DBB8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(五)、节能综合评价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_Toc154395425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F13C24" w14:paraId="135F31BB" w14:textId="696500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(六)、设计节能方案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_Toc154395426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F13C24" w14:paraId="460385CF" w14:textId="01FF4C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(七)、实施节能措施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_Toc154395427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F13C24" w14:paraId="10313CDB" w14:textId="5E2434D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六、环境影响分析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_Toc154395428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F13C24" w14:paraId="4BF84B31" w14:textId="21292C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(一)、建设区域环境质量现状及影响评估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_Toc154395429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F13C24" w14:paraId="0F696208" w14:textId="6DA264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(二)、建设期环境保护措施与实施方案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_Toc154395430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F13C24" w14:paraId="58E28E78" w14:textId="26B2C34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(三)、运营期环境保护对策及管理计划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_Toc154395431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F13C24" w14:paraId="068068F7" w14:textId="7C03C1E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(四)、汽车座套项目建设对区域经济的短期与长期影响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_Toc154395432 \h </w:instrText>
      </w:r>
      <w:r>
        <w:rPr>
          <w:noProof/>
        </w:rPr>
        <w:fldChar w:fldCharType="separate"/>
      </w:r>
      <w:r>
        <w:rPr>
          <w:noProof/>
        </w:rPr>
        <w:t>39</w:t>
      </w:r>
      <w:r>
        <w:rPr>
          <w:noProof/>
        </w:rPr>
        <w:fldChar w:fldCharType="end"/>
      </w:r>
    </w:p>
    <w:p w:rsidR="00F13C24" w14:paraId="07477745" w14:textId="7BA5D5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(五)、废弃物处理方案与资源化利用措施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_Toc154395433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F13C24" w14:paraId="5BB733A2" w14:textId="06D6AC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(六)、特殊环境影响分析及对策研究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_Toc154395434 \h </w:instrText>
      </w:r>
      <w:r>
        <w:rPr>
          <w:noProof/>
        </w:rPr>
        <w:fldChar w:fldCharType="separate"/>
      </w:r>
      <w:r>
        <w:rPr>
          <w:noProof/>
        </w:rPr>
        <w:t>41</w:t>
      </w:r>
      <w:r>
        <w:rPr>
          <w:noProof/>
        </w:rPr>
        <w:fldChar w:fldCharType="end"/>
      </w:r>
    </w:p>
    <w:p w:rsidR="00F13C24" w14:paraId="1E44B614" w14:textId="5240918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(七)、清洁生产技术方案与实践经验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_Toc154395435 \h </w:instrText>
      </w:r>
      <w:r>
        <w:rPr>
          <w:noProof/>
        </w:rPr>
        <w:fldChar w:fldCharType="separate"/>
      </w:r>
      <w:r>
        <w:rPr>
          <w:noProof/>
        </w:rPr>
        <w:t>43</w:t>
      </w:r>
      <w:r>
        <w:rPr>
          <w:noProof/>
        </w:rPr>
        <w:fldChar w:fldCharType="end"/>
      </w:r>
    </w:p>
    <w:p w:rsidR="00F13C24" w14:paraId="4D09EA24" w14:textId="2AF1C3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(八)、汽车座套项目建设的经济效益与环境效益权衡分析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_Toc154395436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F13C24" w14:paraId="10684EDB" w14:textId="264BA4B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(九)、环境保护综合评价及可持续性发展建议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_Toc154395437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F13C24" w14:paraId="0CA5F0FE" w14:textId="1B22A45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七、汽车座套项目投资方案分析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_Toc154395438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F13C24" w14:paraId="551AF40C" w14:textId="27EC49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(一)、汽车座套项目估算说明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_Toc154395439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F13C24" w14:paraId="06115DE9" w14:textId="14A2E3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(二)、汽车座套项目总投资估算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_Toc154395440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F13C24" w14:paraId="634C562F" w14:textId="223D6E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_Toc154395441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F13C24" w14:paraId="02933F2A" w14:textId="3841F4D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八、风险性分析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_Toc154395442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https://d.book118.com/435110234213011042</w:t>
        </w:r>
      </w:hyperlink>
    </w:p>
    <w:p w:rsidR="00F13C24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nextPage"/>
      <w:pgSz w:w="11906" w:h="16838"/>
      <w:pgMar w:top="1440" w:right="1800" w:bottom="1440" w:left="1800" w:header="851" w:footer="992" w:gutter="0"/>
      <w:pgNumType w:start="4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P="005B7018" w14:paraId="44370C6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3C24" w14:paraId="102EF6BD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P="005B701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3C24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P="005B7018" w14:textId="317E06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F13C24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P="005B7018" w14:paraId="0EE49C86" w14:textId="317E06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13C24" w14:paraId="791872D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paraId="043A223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P="005B701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3C2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P="005B7018" w14:textId="317E06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13C2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P="005B701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13C2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P="005B7018" w14:textId="317E06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13C24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paraId="09C4FBCD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RPr="00F13C24" w:rsidP="00F13C24" w14:textId="453E2D4E">
    <w:pPr>
      <w:pStyle w:val="Header"/>
      <w:rPr>
        <w:rFonts w:ascii="仿宋" w:eastAsia="仿宋" w:hAnsi="仿宋"/>
      </w:rPr>
    </w:pPr>
    <w:r w:rsidRPr="00F13C24">
      <w:rPr>
        <w:rFonts w:ascii="仿宋" w:eastAsia="仿宋" w:hAnsi="仿宋" w:hint="eastAsia"/>
      </w:rPr>
      <w:t>汽车座套项目招商引资融资方案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RPr="00F13C24" w:rsidP="00F13C24" w14:paraId="4B639BD8" w14:textId="453E2D4E">
    <w:pPr>
      <w:pStyle w:val="Header"/>
      <w:rPr>
        <w:rFonts w:ascii="仿宋" w:eastAsia="仿宋" w:hAnsi="仿宋"/>
      </w:rPr>
    </w:pPr>
    <w:r w:rsidRPr="00F13C24">
      <w:rPr>
        <w:rFonts w:ascii="仿宋" w:eastAsia="仿宋" w:hAnsi="仿宋" w:hint="eastAsia"/>
      </w:rPr>
      <w:t>汽车座套项目招商引资融资方案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paraId="0792316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RPr="00F13C24" w:rsidP="00F13C24" w14:textId="453E2D4E">
    <w:pPr>
      <w:pStyle w:val="Header"/>
      <w:rPr>
        <w:rFonts w:ascii="仿宋" w:eastAsia="仿宋" w:hAnsi="仿宋"/>
      </w:rPr>
    </w:pPr>
    <w:r w:rsidRPr="00F13C24">
      <w:rPr>
        <w:rFonts w:ascii="仿宋" w:eastAsia="仿宋" w:hAnsi="仿宋" w:hint="eastAsia"/>
      </w:rPr>
      <w:t>汽车座套项目招商引资融资方案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:rsidRPr="00F13C24" w:rsidP="00F13C24" w14:textId="453E2D4E">
    <w:pPr>
      <w:pStyle w:val="Header"/>
      <w:rPr>
        <w:rFonts w:ascii="仿宋" w:eastAsia="仿宋" w:hAnsi="仿宋"/>
      </w:rPr>
    </w:pPr>
    <w:r w:rsidRPr="00F13C24">
      <w:rPr>
        <w:rFonts w:ascii="仿宋" w:eastAsia="仿宋" w:hAnsi="仿宋" w:hint="eastAsia"/>
      </w:rPr>
      <w:t>汽车座套项目招商引资融资方案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3C2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24"/>
    <w:rsid w:val="003C2C70"/>
    <w:rsid w:val="005B7018"/>
    <w:rsid w:val="00CF0DFC"/>
    <w:rsid w:val="00EF781E"/>
    <w:rsid w:val="00F13C24"/>
    <w:rsid w:val="00FB7C6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BB9D5F"/>
  <w15:chartTrackingRefBased/>
  <w15:docId w15:val="{A3B87EC6-467D-44F4-B3FA-922FE990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F13C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F13C2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F13C2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F13C2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F13C2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13C2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13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13C2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13C24"/>
  </w:style>
  <w:style w:type="paragraph" w:styleId="TOC1">
    <w:name w:val="toc 1"/>
    <w:basedOn w:val="Normal"/>
    <w:next w:val="Normal"/>
    <w:autoRedefine/>
    <w:uiPriority w:val="39"/>
    <w:unhideWhenUsed/>
    <w:rsid w:val="00F13C24"/>
  </w:style>
  <w:style w:type="paragraph" w:styleId="TOC2">
    <w:name w:val="toc 2"/>
    <w:basedOn w:val="Normal"/>
    <w:next w:val="Normal"/>
    <w:autoRedefine/>
    <w:uiPriority w:val="39"/>
    <w:unhideWhenUsed/>
    <w:rsid w:val="00F13C2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yperlink" Target="https://d.book118.com/435110234213011042" TargetMode="External" /><Relationship Id="rId23" Type="http://schemas.openxmlformats.org/officeDocument/2006/relationships/header" Target="header10.xml" /><Relationship Id="rId24" Type="http://schemas.openxmlformats.org/officeDocument/2006/relationships/header" Target="header11.xml" /><Relationship Id="rId25" Type="http://schemas.openxmlformats.org/officeDocument/2006/relationships/footer" Target="footer10.xml" /><Relationship Id="rId26" Type="http://schemas.openxmlformats.org/officeDocument/2006/relationships/footer" Target="footer11.xm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5514</Words>
  <Characters>31435</Characters>
  <Application>Microsoft Office Word</Application>
  <DocSecurity>0</DocSecurity>
  <Lines>261</Lines>
  <Paragraphs>73</Paragraphs>
  <ScaleCrop>false</ScaleCrop>
  <Company/>
  <LinksUpToDate>false</LinksUpToDate>
  <CharactersWithSpaces>36876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2023-12-25T03:15:00Z</dcterms:created>
  <dcterms:modified xsi:type="dcterms:W3CDTF">2023-12-25T03:16:00Z</dcterms:modified>
</cp:coreProperties>
</file>