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儿童学习桌项目规划设计蓝图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56" w:history="1">
        <w:r>
          <w:rPr>
            <w:rFonts w:ascii="仿宋" w:eastAsia="仿宋" w:hAnsi="仿宋" w:cs="仿宋" w:hint="eastAsia"/>
            <w:lang w:eastAsia="zh-CN"/>
          </w:rPr>
          <w:t>序言</w:t>
        </w:r>
        <w:r>
          <w:tab/>
        </w:r>
        <w:r>
          <w:fldChar w:fldCharType="begin"/>
        </w:r>
        <w:r>
          <w:instrText xml:space="preserve"> PAGEREF _Toc26856 \h </w:instrText>
        </w:r>
        <w:r>
          <w:fldChar w:fldCharType="separate"/>
        </w:r>
        <w:r>
          <w:t>3</w:t>
        </w:r>
        <w:r>
          <w:fldChar w:fldCharType="end"/>
        </w:r>
      </w:hyperlink>
    </w:p>
    <w:p>
      <w:pPr>
        <w:pStyle w:val="TOC1"/>
        <w:tabs>
          <w:tab w:val="right" w:leader="dot" w:pos="8306"/>
        </w:tabs>
      </w:pPr>
      <w:hyperlink w:anchor="_Toc6669" w:history="1">
        <w:r>
          <w:rPr>
            <w:rFonts w:ascii="仿宋" w:eastAsia="仿宋" w:hAnsi="仿宋" w:cs="仿宋" w:hint="eastAsia"/>
            <w:lang w:eastAsia="zh-CN"/>
          </w:rPr>
          <w:t>一、儿童学习桌项目绩效评估</w:t>
        </w:r>
        <w:r>
          <w:tab/>
        </w:r>
        <w:r>
          <w:fldChar w:fldCharType="begin"/>
        </w:r>
        <w:r>
          <w:instrText xml:space="preserve"> PAGEREF _Toc6669 \h </w:instrText>
        </w:r>
        <w:r>
          <w:fldChar w:fldCharType="separate"/>
        </w:r>
        <w:r>
          <w:t>3</w:t>
        </w:r>
        <w:r>
          <w:fldChar w:fldCharType="end"/>
        </w:r>
      </w:hyperlink>
    </w:p>
    <w:p>
      <w:pPr>
        <w:pStyle w:val="TOC2"/>
        <w:tabs>
          <w:tab w:val="right" w:leader="dot" w:pos="8306"/>
        </w:tabs>
      </w:pPr>
      <w:hyperlink w:anchor="_Toc11805" w:history="1">
        <w:r>
          <w:rPr>
            <w:rFonts w:ascii="仿宋" w:eastAsia="仿宋" w:hAnsi="仿宋" w:cs="仿宋" w:hint="eastAsia"/>
            <w:lang w:eastAsia="zh-CN"/>
          </w:rPr>
          <w:t>(一)、绩效评估指标</w:t>
        </w:r>
        <w:r>
          <w:tab/>
        </w:r>
        <w:r>
          <w:fldChar w:fldCharType="begin"/>
        </w:r>
        <w:r>
          <w:instrText xml:space="preserve"> PAGEREF _Toc11805 \h </w:instrText>
        </w:r>
        <w:r>
          <w:fldChar w:fldCharType="separate"/>
        </w:r>
        <w:r>
          <w:t>3</w:t>
        </w:r>
        <w:r>
          <w:fldChar w:fldCharType="end"/>
        </w:r>
      </w:hyperlink>
    </w:p>
    <w:p>
      <w:pPr>
        <w:pStyle w:val="TOC2"/>
        <w:tabs>
          <w:tab w:val="right" w:leader="dot" w:pos="8306"/>
        </w:tabs>
      </w:pPr>
      <w:hyperlink w:anchor="_Toc14180" w:history="1">
        <w:r>
          <w:rPr>
            <w:rFonts w:ascii="仿宋" w:eastAsia="仿宋" w:hAnsi="仿宋" w:cs="仿宋" w:hint="eastAsia"/>
            <w:lang w:eastAsia="zh-CN"/>
          </w:rPr>
          <w:t>(二)、绩效评估方法</w:t>
        </w:r>
        <w:r>
          <w:tab/>
        </w:r>
        <w:r>
          <w:fldChar w:fldCharType="begin"/>
        </w:r>
        <w:r>
          <w:instrText xml:space="preserve"> PAGEREF _Toc14180 \h </w:instrText>
        </w:r>
        <w:r>
          <w:fldChar w:fldCharType="separate"/>
        </w:r>
        <w:r>
          <w:t>4</w:t>
        </w:r>
        <w:r>
          <w:fldChar w:fldCharType="end"/>
        </w:r>
      </w:hyperlink>
    </w:p>
    <w:p>
      <w:pPr>
        <w:pStyle w:val="TOC2"/>
        <w:tabs>
          <w:tab w:val="right" w:leader="dot" w:pos="8306"/>
        </w:tabs>
      </w:pPr>
      <w:hyperlink w:anchor="_Toc22367" w:history="1">
        <w:r>
          <w:rPr>
            <w:rFonts w:ascii="仿宋" w:eastAsia="仿宋" w:hAnsi="仿宋" w:cs="仿宋" w:hint="eastAsia"/>
            <w:lang w:eastAsia="zh-CN"/>
          </w:rPr>
          <w:t>(三)、绩效评估周期</w:t>
        </w:r>
        <w:r>
          <w:tab/>
        </w:r>
        <w:r>
          <w:fldChar w:fldCharType="begin"/>
        </w:r>
        <w:r>
          <w:instrText xml:space="preserve"> PAGEREF _Toc22367 \h </w:instrText>
        </w:r>
        <w:r>
          <w:fldChar w:fldCharType="separate"/>
        </w:r>
        <w:r>
          <w:t>5</w:t>
        </w:r>
        <w:r>
          <w:fldChar w:fldCharType="end"/>
        </w:r>
      </w:hyperlink>
    </w:p>
    <w:p>
      <w:pPr>
        <w:pStyle w:val="TOC1"/>
        <w:tabs>
          <w:tab w:val="right" w:leader="dot" w:pos="8306"/>
        </w:tabs>
      </w:pPr>
      <w:hyperlink w:anchor="_Toc24430" w:history="1">
        <w:r>
          <w:rPr>
            <w:rFonts w:ascii="仿宋" w:eastAsia="仿宋" w:hAnsi="仿宋" w:cs="仿宋" w:hint="eastAsia"/>
            <w:lang w:eastAsia="zh-CN"/>
          </w:rPr>
          <w:t>二、儿童学习桌项目建设单位说明</w:t>
        </w:r>
        <w:r>
          <w:tab/>
        </w:r>
        <w:r>
          <w:fldChar w:fldCharType="begin"/>
        </w:r>
        <w:r>
          <w:instrText xml:space="preserve"> PAGEREF _Toc24430 \h </w:instrText>
        </w:r>
        <w:r>
          <w:fldChar w:fldCharType="separate"/>
        </w:r>
        <w:r>
          <w:t>6</w:t>
        </w:r>
        <w:r>
          <w:fldChar w:fldCharType="end"/>
        </w:r>
      </w:hyperlink>
    </w:p>
    <w:p>
      <w:pPr>
        <w:pStyle w:val="TOC2"/>
        <w:tabs>
          <w:tab w:val="right" w:leader="dot" w:pos="8306"/>
        </w:tabs>
      </w:pPr>
      <w:hyperlink w:anchor="_Toc31985" w:history="1">
        <w:r>
          <w:rPr>
            <w:rFonts w:ascii="仿宋" w:eastAsia="仿宋" w:hAnsi="仿宋" w:cs="仿宋" w:hint="eastAsia"/>
            <w:lang w:eastAsia="zh-CN"/>
          </w:rPr>
          <w:t>(一)、儿童学习桌项目承办单位基本情况</w:t>
        </w:r>
        <w:r>
          <w:tab/>
        </w:r>
        <w:r>
          <w:fldChar w:fldCharType="begin"/>
        </w:r>
        <w:r>
          <w:instrText xml:space="preserve"> PAGEREF _Toc31985 \h </w:instrText>
        </w:r>
        <w:r>
          <w:fldChar w:fldCharType="separate"/>
        </w:r>
        <w:r>
          <w:t>6</w:t>
        </w:r>
        <w:r>
          <w:fldChar w:fldCharType="end"/>
        </w:r>
      </w:hyperlink>
    </w:p>
    <w:p>
      <w:pPr>
        <w:pStyle w:val="TOC2"/>
        <w:tabs>
          <w:tab w:val="right" w:leader="dot" w:pos="8306"/>
        </w:tabs>
      </w:pPr>
      <w:hyperlink w:anchor="_Toc31301" w:history="1">
        <w:r>
          <w:rPr>
            <w:rFonts w:ascii="仿宋" w:eastAsia="仿宋" w:hAnsi="仿宋" w:cs="仿宋" w:hint="eastAsia"/>
            <w:lang w:eastAsia="zh-CN"/>
          </w:rPr>
          <w:t>(二)、公司经济效益分析</w:t>
        </w:r>
        <w:r>
          <w:tab/>
        </w:r>
        <w:r>
          <w:fldChar w:fldCharType="begin"/>
        </w:r>
        <w:r>
          <w:instrText xml:space="preserve"> PAGEREF _Toc31301 \h </w:instrText>
        </w:r>
        <w:r>
          <w:fldChar w:fldCharType="separate"/>
        </w:r>
        <w:r>
          <w:t>7</w:t>
        </w:r>
        <w:r>
          <w:fldChar w:fldCharType="end"/>
        </w:r>
      </w:hyperlink>
    </w:p>
    <w:p>
      <w:pPr>
        <w:pStyle w:val="TOC1"/>
        <w:tabs>
          <w:tab w:val="right" w:leader="dot" w:pos="8306"/>
        </w:tabs>
      </w:pPr>
      <w:hyperlink w:anchor="_Toc23521" w:history="1">
        <w:r>
          <w:rPr>
            <w:rFonts w:ascii="仿宋" w:eastAsia="仿宋" w:hAnsi="仿宋" w:cs="仿宋" w:hint="eastAsia"/>
            <w:lang w:eastAsia="zh-CN"/>
          </w:rPr>
          <w:t>三、市场分析、调研</w:t>
        </w:r>
        <w:r>
          <w:tab/>
        </w:r>
        <w:r>
          <w:fldChar w:fldCharType="begin"/>
        </w:r>
        <w:r>
          <w:instrText xml:space="preserve"> PAGEREF _Toc23521 \h </w:instrText>
        </w:r>
        <w:r>
          <w:fldChar w:fldCharType="separate"/>
        </w:r>
        <w:r>
          <w:t>8</w:t>
        </w:r>
        <w:r>
          <w:fldChar w:fldCharType="end"/>
        </w:r>
      </w:hyperlink>
    </w:p>
    <w:p>
      <w:pPr>
        <w:pStyle w:val="TOC2"/>
        <w:tabs>
          <w:tab w:val="right" w:leader="dot" w:pos="8306"/>
        </w:tabs>
      </w:pPr>
      <w:hyperlink w:anchor="_Toc22708" w:history="1">
        <w:r>
          <w:rPr>
            <w:rFonts w:ascii="仿宋" w:eastAsia="仿宋" w:hAnsi="仿宋" w:cs="仿宋" w:hint="eastAsia"/>
            <w:lang w:eastAsia="zh-CN"/>
          </w:rPr>
          <w:t>(一)、儿童学习桌行业分析</w:t>
        </w:r>
        <w:r>
          <w:tab/>
        </w:r>
        <w:r>
          <w:fldChar w:fldCharType="begin"/>
        </w:r>
        <w:r>
          <w:instrText xml:space="preserve"> PAGEREF _Toc22708 \h </w:instrText>
        </w:r>
        <w:r>
          <w:fldChar w:fldCharType="separate"/>
        </w:r>
        <w:r>
          <w:t>8</w:t>
        </w:r>
        <w:r>
          <w:fldChar w:fldCharType="end"/>
        </w:r>
      </w:hyperlink>
    </w:p>
    <w:p>
      <w:pPr>
        <w:pStyle w:val="TOC2"/>
        <w:tabs>
          <w:tab w:val="right" w:leader="dot" w:pos="8306"/>
        </w:tabs>
      </w:pPr>
      <w:hyperlink w:anchor="_Toc12794" w:history="1">
        <w:r>
          <w:rPr>
            <w:rFonts w:ascii="仿宋" w:eastAsia="仿宋" w:hAnsi="仿宋" w:cs="仿宋" w:hint="eastAsia"/>
            <w:lang w:eastAsia="zh-CN"/>
          </w:rPr>
          <w:t>(二)、儿童学习桌市场分析预测</w:t>
        </w:r>
        <w:r>
          <w:tab/>
        </w:r>
        <w:r>
          <w:fldChar w:fldCharType="begin"/>
        </w:r>
        <w:r>
          <w:instrText xml:space="preserve"> PAGEREF _Toc12794 \h </w:instrText>
        </w:r>
        <w:r>
          <w:fldChar w:fldCharType="separate"/>
        </w:r>
        <w:r>
          <w:t>8</w:t>
        </w:r>
        <w:r>
          <w:fldChar w:fldCharType="end"/>
        </w:r>
      </w:hyperlink>
    </w:p>
    <w:p>
      <w:pPr>
        <w:pStyle w:val="TOC1"/>
        <w:tabs>
          <w:tab w:val="right" w:leader="dot" w:pos="8306"/>
        </w:tabs>
      </w:pPr>
      <w:hyperlink w:anchor="_Toc22744" w:history="1">
        <w:r>
          <w:rPr>
            <w:rFonts w:ascii="仿宋" w:eastAsia="仿宋" w:hAnsi="仿宋" w:cs="仿宋" w:hint="eastAsia"/>
            <w:lang w:eastAsia="zh-CN"/>
          </w:rPr>
          <w:t>四、儿童学习桌项目可持续发展</w:t>
        </w:r>
        <w:r>
          <w:tab/>
        </w:r>
        <w:r>
          <w:fldChar w:fldCharType="begin"/>
        </w:r>
        <w:r>
          <w:instrText xml:space="preserve"> PAGEREF _Toc22744 \h </w:instrText>
        </w:r>
        <w:r>
          <w:fldChar w:fldCharType="separate"/>
        </w:r>
        <w:r>
          <w:t>9</w:t>
        </w:r>
        <w:r>
          <w:fldChar w:fldCharType="end"/>
        </w:r>
      </w:hyperlink>
    </w:p>
    <w:p>
      <w:pPr>
        <w:pStyle w:val="TOC2"/>
        <w:tabs>
          <w:tab w:val="right" w:leader="dot" w:pos="8306"/>
        </w:tabs>
      </w:pPr>
      <w:hyperlink w:anchor="_Toc9821" w:history="1">
        <w:r>
          <w:rPr>
            <w:rFonts w:ascii="仿宋" w:eastAsia="仿宋" w:hAnsi="仿宋" w:cs="仿宋" w:hint="eastAsia"/>
            <w:lang w:eastAsia="zh-CN"/>
          </w:rPr>
          <w:t>(一)、可持续战略与实践</w:t>
        </w:r>
        <w:r>
          <w:tab/>
        </w:r>
        <w:r>
          <w:fldChar w:fldCharType="begin"/>
        </w:r>
        <w:r>
          <w:instrText xml:space="preserve"> PAGEREF _Toc9821 \h </w:instrText>
        </w:r>
        <w:r>
          <w:fldChar w:fldCharType="separate"/>
        </w:r>
        <w:r>
          <w:t>9</w:t>
        </w:r>
        <w:r>
          <w:fldChar w:fldCharType="end"/>
        </w:r>
      </w:hyperlink>
    </w:p>
    <w:p>
      <w:pPr>
        <w:pStyle w:val="TOC2"/>
        <w:tabs>
          <w:tab w:val="right" w:leader="dot" w:pos="8306"/>
        </w:tabs>
      </w:pPr>
      <w:hyperlink w:anchor="_Toc10467" w:history="1">
        <w:r>
          <w:rPr>
            <w:rFonts w:ascii="仿宋" w:eastAsia="仿宋" w:hAnsi="仿宋" w:cs="仿宋" w:hint="eastAsia"/>
            <w:lang w:eastAsia="zh-CN"/>
          </w:rPr>
          <w:t>(二)、环保与社会责任</w:t>
        </w:r>
        <w:r>
          <w:tab/>
        </w:r>
        <w:r>
          <w:fldChar w:fldCharType="begin"/>
        </w:r>
        <w:r>
          <w:instrText xml:space="preserve"> PAGEREF _Toc10467 \h </w:instrText>
        </w:r>
        <w:r>
          <w:fldChar w:fldCharType="separate"/>
        </w:r>
        <w:r>
          <w:t>10</w:t>
        </w:r>
        <w:r>
          <w:fldChar w:fldCharType="end"/>
        </w:r>
      </w:hyperlink>
    </w:p>
    <w:p>
      <w:pPr>
        <w:pStyle w:val="TOC1"/>
        <w:tabs>
          <w:tab w:val="right" w:leader="dot" w:pos="8306"/>
        </w:tabs>
      </w:pPr>
      <w:hyperlink w:anchor="_Toc3003" w:history="1">
        <w:r>
          <w:rPr>
            <w:rFonts w:ascii="仿宋" w:eastAsia="仿宋" w:hAnsi="仿宋" w:cs="仿宋" w:hint="eastAsia"/>
            <w:lang w:eastAsia="zh-CN"/>
          </w:rPr>
          <w:t>五、儿童学习桌项目建设背景及必要性分析</w:t>
        </w:r>
        <w:r>
          <w:tab/>
        </w:r>
        <w:r>
          <w:fldChar w:fldCharType="begin"/>
        </w:r>
        <w:r>
          <w:instrText xml:space="preserve"> PAGEREF _Toc3003 \h </w:instrText>
        </w:r>
        <w:r>
          <w:fldChar w:fldCharType="separate"/>
        </w:r>
        <w:r>
          <w:t>11</w:t>
        </w:r>
        <w:r>
          <w:fldChar w:fldCharType="end"/>
        </w:r>
      </w:hyperlink>
    </w:p>
    <w:p>
      <w:pPr>
        <w:pStyle w:val="TOC2"/>
        <w:tabs>
          <w:tab w:val="right" w:leader="dot" w:pos="8306"/>
        </w:tabs>
      </w:pPr>
      <w:hyperlink w:anchor="_Toc24805" w:history="1">
        <w:r>
          <w:rPr>
            <w:rFonts w:ascii="仿宋" w:eastAsia="仿宋" w:hAnsi="仿宋" w:cs="仿宋" w:hint="eastAsia"/>
            <w:lang w:eastAsia="zh-CN"/>
          </w:rPr>
          <w:t>(一)、儿童学习桌项目背景分析</w:t>
        </w:r>
        <w:r>
          <w:tab/>
        </w:r>
        <w:r>
          <w:fldChar w:fldCharType="begin"/>
        </w:r>
        <w:r>
          <w:instrText xml:space="preserve"> PAGEREF _Toc24805 \h </w:instrText>
        </w:r>
        <w:r>
          <w:fldChar w:fldCharType="separate"/>
        </w:r>
        <w:r>
          <w:t>11</w:t>
        </w:r>
        <w:r>
          <w:fldChar w:fldCharType="end"/>
        </w:r>
      </w:hyperlink>
    </w:p>
    <w:p>
      <w:pPr>
        <w:pStyle w:val="TOC2"/>
        <w:tabs>
          <w:tab w:val="right" w:leader="dot" w:pos="8306"/>
        </w:tabs>
      </w:pPr>
      <w:hyperlink w:anchor="_Toc29063" w:history="1">
        <w:r>
          <w:rPr>
            <w:rFonts w:ascii="仿宋" w:eastAsia="仿宋" w:hAnsi="仿宋" w:cs="仿宋" w:hint="eastAsia"/>
            <w:lang w:eastAsia="zh-CN"/>
          </w:rPr>
          <w:t>(二)、儿童学习桌项目建设必要性分析</w:t>
        </w:r>
        <w:r>
          <w:tab/>
        </w:r>
        <w:r>
          <w:fldChar w:fldCharType="begin"/>
        </w:r>
        <w:r>
          <w:instrText xml:space="preserve"> PAGEREF _Toc29063 \h </w:instrText>
        </w:r>
        <w:r>
          <w:fldChar w:fldCharType="separate"/>
        </w:r>
        <w:r>
          <w:t>13</w:t>
        </w:r>
        <w:r>
          <w:fldChar w:fldCharType="end"/>
        </w:r>
      </w:hyperlink>
    </w:p>
    <w:p>
      <w:pPr>
        <w:pStyle w:val="TOC1"/>
        <w:tabs>
          <w:tab w:val="right" w:leader="dot" w:pos="8306"/>
        </w:tabs>
      </w:pPr>
      <w:hyperlink w:anchor="_Toc13237" w:history="1">
        <w:r>
          <w:rPr>
            <w:rFonts w:ascii="仿宋" w:eastAsia="仿宋" w:hAnsi="仿宋" w:cs="仿宋" w:hint="eastAsia"/>
            <w:lang w:eastAsia="zh-CN"/>
          </w:rPr>
          <w:t>六、儿童学习桌项目概论</w:t>
        </w:r>
        <w:r>
          <w:tab/>
        </w:r>
        <w:r>
          <w:fldChar w:fldCharType="begin"/>
        </w:r>
        <w:r>
          <w:instrText xml:space="preserve"> PAGEREF _Toc13237 \h </w:instrText>
        </w:r>
        <w:r>
          <w:fldChar w:fldCharType="separate"/>
        </w:r>
        <w:r>
          <w:t>14</w:t>
        </w:r>
        <w:r>
          <w:fldChar w:fldCharType="end"/>
        </w:r>
      </w:hyperlink>
    </w:p>
    <w:p>
      <w:pPr>
        <w:pStyle w:val="TOC2"/>
        <w:tabs>
          <w:tab w:val="right" w:leader="dot" w:pos="8306"/>
        </w:tabs>
      </w:pPr>
      <w:hyperlink w:anchor="_Toc25500" w:history="1">
        <w:r>
          <w:rPr>
            <w:rFonts w:ascii="仿宋" w:eastAsia="仿宋" w:hAnsi="仿宋" w:cs="仿宋" w:hint="eastAsia"/>
            <w:lang w:eastAsia="zh-CN"/>
          </w:rPr>
          <w:t>(一)、儿童学习桌项目概况</w:t>
        </w:r>
        <w:r>
          <w:tab/>
        </w:r>
        <w:r>
          <w:fldChar w:fldCharType="begin"/>
        </w:r>
        <w:r>
          <w:instrText xml:space="preserve"> PAGEREF _Toc25500 \h </w:instrText>
        </w:r>
        <w:r>
          <w:fldChar w:fldCharType="separate"/>
        </w:r>
        <w:r>
          <w:t>14</w:t>
        </w:r>
        <w:r>
          <w:fldChar w:fldCharType="end"/>
        </w:r>
      </w:hyperlink>
    </w:p>
    <w:p>
      <w:pPr>
        <w:pStyle w:val="TOC2"/>
        <w:tabs>
          <w:tab w:val="right" w:leader="dot" w:pos="8306"/>
        </w:tabs>
      </w:pPr>
      <w:hyperlink w:anchor="_Toc14467" w:history="1">
        <w:r>
          <w:rPr>
            <w:rFonts w:ascii="仿宋" w:eastAsia="仿宋" w:hAnsi="仿宋" w:cs="仿宋" w:hint="eastAsia"/>
            <w:lang w:eastAsia="zh-CN"/>
          </w:rPr>
          <w:t>(二)、儿童学习桌项目目标</w:t>
        </w:r>
        <w:r>
          <w:tab/>
        </w:r>
        <w:r>
          <w:fldChar w:fldCharType="begin"/>
        </w:r>
        <w:r>
          <w:instrText xml:space="preserve"> PAGEREF _Toc14467 \h </w:instrText>
        </w:r>
        <w:r>
          <w:fldChar w:fldCharType="separate"/>
        </w:r>
        <w:r>
          <w:t>16</w:t>
        </w:r>
        <w:r>
          <w:fldChar w:fldCharType="end"/>
        </w:r>
      </w:hyperlink>
    </w:p>
    <w:p>
      <w:pPr>
        <w:pStyle w:val="TOC2"/>
        <w:tabs>
          <w:tab w:val="right" w:leader="dot" w:pos="8306"/>
        </w:tabs>
      </w:pPr>
      <w:hyperlink w:anchor="_Toc29737" w:history="1">
        <w:r>
          <w:rPr>
            <w:rFonts w:ascii="仿宋" w:eastAsia="仿宋" w:hAnsi="仿宋" w:cs="仿宋" w:hint="eastAsia"/>
            <w:lang w:eastAsia="zh-CN"/>
          </w:rPr>
          <w:t>(三)、儿童学习桌项目提出的理由</w:t>
        </w:r>
        <w:r>
          <w:tab/>
        </w:r>
        <w:r>
          <w:fldChar w:fldCharType="begin"/>
        </w:r>
        <w:r>
          <w:instrText xml:space="preserve"> PAGEREF _Toc29737 \h </w:instrText>
        </w:r>
        <w:r>
          <w:fldChar w:fldCharType="separate"/>
        </w:r>
        <w:r>
          <w:t>17</w:t>
        </w:r>
        <w:r>
          <w:fldChar w:fldCharType="end"/>
        </w:r>
      </w:hyperlink>
    </w:p>
    <w:p>
      <w:pPr>
        <w:pStyle w:val="TOC2"/>
        <w:tabs>
          <w:tab w:val="right" w:leader="dot" w:pos="8306"/>
        </w:tabs>
      </w:pPr>
      <w:hyperlink w:anchor="_Toc6551" w:history="1">
        <w:r>
          <w:rPr>
            <w:rFonts w:ascii="仿宋" w:eastAsia="仿宋" w:hAnsi="仿宋" w:cs="仿宋" w:hint="eastAsia"/>
            <w:lang w:eastAsia="zh-CN"/>
          </w:rPr>
          <w:t>(四)、儿童学习桌项目意义</w:t>
        </w:r>
        <w:r>
          <w:tab/>
        </w:r>
        <w:r>
          <w:fldChar w:fldCharType="begin"/>
        </w:r>
        <w:r>
          <w:instrText xml:space="preserve"> PAGEREF _Toc6551 \h </w:instrText>
        </w:r>
        <w:r>
          <w:fldChar w:fldCharType="separate"/>
        </w:r>
        <w:r>
          <w:t>19</w:t>
        </w:r>
        <w:r>
          <w:fldChar w:fldCharType="end"/>
        </w:r>
      </w:hyperlink>
    </w:p>
    <w:p>
      <w:pPr>
        <w:pStyle w:val="TOC2"/>
        <w:tabs>
          <w:tab w:val="right" w:leader="dot" w:pos="8306"/>
        </w:tabs>
      </w:pPr>
      <w:hyperlink w:anchor="_Toc18911" w:history="1">
        <w:r>
          <w:rPr>
            <w:rFonts w:ascii="仿宋" w:eastAsia="仿宋" w:hAnsi="仿宋" w:cs="仿宋" w:hint="eastAsia"/>
            <w:lang w:eastAsia="zh-CN"/>
          </w:rPr>
          <w:t>(五)、儿童学习桌项目背景</w:t>
        </w:r>
        <w:r>
          <w:tab/>
        </w:r>
        <w:r>
          <w:fldChar w:fldCharType="begin"/>
        </w:r>
        <w:r>
          <w:instrText xml:space="preserve"> PAGEREF _Toc18911 \h </w:instrText>
        </w:r>
        <w:r>
          <w:fldChar w:fldCharType="separate"/>
        </w:r>
        <w:r>
          <w:t>20</w:t>
        </w:r>
        <w:r>
          <w:fldChar w:fldCharType="end"/>
        </w:r>
      </w:hyperlink>
    </w:p>
    <w:p>
      <w:pPr>
        <w:pStyle w:val="TOC1"/>
        <w:tabs>
          <w:tab w:val="right" w:leader="dot" w:pos="8306"/>
        </w:tabs>
      </w:pPr>
      <w:hyperlink w:anchor="_Toc6716" w:history="1">
        <w:r>
          <w:rPr>
            <w:rFonts w:ascii="仿宋" w:eastAsia="仿宋" w:hAnsi="仿宋" w:cs="仿宋" w:hint="eastAsia"/>
            <w:lang w:eastAsia="zh-CN"/>
          </w:rPr>
          <w:t>七、儿童学习桌项目投资规划</w:t>
        </w:r>
        <w:r>
          <w:tab/>
        </w:r>
        <w:r>
          <w:fldChar w:fldCharType="begin"/>
        </w:r>
        <w:r>
          <w:instrText xml:space="preserve"> PAGEREF _Toc6716 \h </w:instrText>
        </w:r>
        <w:r>
          <w:fldChar w:fldCharType="separate"/>
        </w:r>
        <w:r>
          <w:t>21</w:t>
        </w:r>
        <w:r>
          <w:fldChar w:fldCharType="end"/>
        </w:r>
      </w:hyperlink>
    </w:p>
    <w:p>
      <w:pPr>
        <w:pStyle w:val="TOC2"/>
        <w:tabs>
          <w:tab w:val="right" w:leader="dot" w:pos="8306"/>
        </w:tabs>
      </w:pPr>
      <w:hyperlink w:anchor="_Toc31929" w:history="1">
        <w:r>
          <w:rPr>
            <w:rFonts w:ascii="仿宋" w:eastAsia="仿宋" w:hAnsi="仿宋" w:cs="仿宋" w:hint="eastAsia"/>
            <w:lang w:eastAsia="zh-CN"/>
          </w:rPr>
          <w:t>(一)、儿童学习桌项目总投资估算</w:t>
        </w:r>
        <w:r>
          <w:tab/>
        </w:r>
        <w:r>
          <w:fldChar w:fldCharType="begin"/>
        </w:r>
        <w:r>
          <w:instrText xml:space="preserve"> PAGEREF _Toc31929 \h </w:instrText>
        </w:r>
        <w:r>
          <w:fldChar w:fldCharType="separate"/>
        </w:r>
        <w:r>
          <w:t>21</w:t>
        </w:r>
        <w:r>
          <w:fldChar w:fldCharType="end"/>
        </w:r>
      </w:hyperlink>
    </w:p>
    <w:p>
      <w:pPr>
        <w:pStyle w:val="TOC2"/>
        <w:tabs>
          <w:tab w:val="right" w:leader="dot" w:pos="8306"/>
        </w:tabs>
      </w:pPr>
      <w:hyperlink w:anchor="_Toc13557" w:history="1">
        <w:r>
          <w:rPr>
            <w:rFonts w:ascii="仿宋" w:eastAsia="仿宋" w:hAnsi="仿宋" w:cs="仿宋" w:hint="eastAsia"/>
            <w:lang w:eastAsia="zh-CN"/>
          </w:rPr>
          <w:t>(二)、资金筹措</w:t>
        </w:r>
        <w:r>
          <w:tab/>
        </w:r>
        <w:r>
          <w:fldChar w:fldCharType="begin"/>
        </w:r>
        <w:r>
          <w:instrText xml:space="preserve"> PAGEREF _Toc13557 \h </w:instrText>
        </w:r>
        <w:r>
          <w:fldChar w:fldCharType="separate"/>
        </w:r>
        <w:r>
          <w:t>22</w:t>
        </w:r>
        <w:r>
          <w:fldChar w:fldCharType="end"/>
        </w:r>
      </w:hyperlink>
    </w:p>
    <w:p>
      <w:pPr>
        <w:pStyle w:val="TOC1"/>
        <w:tabs>
          <w:tab w:val="right" w:leader="dot" w:pos="8306"/>
        </w:tabs>
      </w:pPr>
      <w:hyperlink w:anchor="_Toc7637" w:history="1">
        <w:r>
          <w:rPr>
            <w:rFonts w:ascii="仿宋" w:eastAsia="仿宋" w:hAnsi="仿宋" w:cs="仿宋" w:hint="eastAsia"/>
            <w:lang w:eastAsia="zh-CN"/>
          </w:rPr>
          <w:t>八、儿童学习桌项目创新与研发</w:t>
        </w:r>
        <w:r>
          <w:tab/>
        </w:r>
        <w:r>
          <w:fldChar w:fldCharType="begin"/>
        </w:r>
        <w:r>
          <w:instrText xml:space="preserve"> PAGEREF _Toc7637 \h </w:instrText>
        </w:r>
        <w:r>
          <w:fldChar w:fldCharType="separate"/>
        </w:r>
        <w:r>
          <w:t>23</w:t>
        </w:r>
        <w:r>
          <w:fldChar w:fldCharType="end"/>
        </w:r>
      </w:hyperlink>
    </w:p>
    <w:p>
      <w:pPr>
        <w:pStyle w:val="TOC2"/>
        <w:tabs>
          <w:tab w:val="right" w:leader="dot" w:pos="8306"/>
        </w:tabs>
      </w:pPr>
      <w:hyperlink w:anchor="_Toc23660" w:history="1">
        <w:r>
          <w:rPr>
            <w:rFonts w:ascii="仿宋" w:eastAsia="仿宋" w:hAnsi="仿宋" w:cs="仿宋" w:hint="eastAsia"/>
            <w:lang w:eastAsia="zh-CN"/>
          </w:rPr>
          <w:t>(一)、创新策略与方向</w:t>
        </w:r>
        <w:r>
          <w:tab/>
        </w:r>
        <w:r>
          <w:fldChar w:fldCharType="begin"/>
        </w:r>
        <w:r>
          <w:instrText xml:space="preserve"> PAGEREF _Toc23660 \h </w:instrText>
        </w:r>
        <w:r>
          <w:fldChar w:fldCharType="separate"/>
        </w:r>
        <w:r>
          <w:t>23</w:t>
        </w:r>
        <w:r>
          <w:fldChar w:fldCharType="end"/>
        </w:r>
      </w:hyperlink>
    </w:p>
    <w:p>
      <w:pPr>
        <w:pStyle w:val="TOC2"/>
        <w:tabs>
          <w:tab w:val="right" w:leader="dot" w:pos="8306"/>
        </w:tabs>
      </w:pPr>
      <w:hyperlink w:anchor="_Toc27441" w:history="1">
        <w:r>
          <w:rPr>
            <w:rFonts w:ascii="仿宋" w:eastAsia="仿宋" w:hAnsi="仿宋" w:cs="仿宋" w:hint="eastAsia"/>
            <w:lang w:eastAsia="zh-CN"/>
          </w:rPr>
          <w:t>(二)、研发规划与投入</w:t>
        </w:r>
        <w:r>
          <w:tab/>
        </w:r>
        <w:r>
          <w:fldChar w:fldCharType="begin"/>
        </w:r>
        <w:r>
          <w:instrText xml:space="preserve"> PAGEREF _Toc27441 \h </w:instrText>
        </w:r>
        <w:r>
          <w:fldChar w:fldCharType="separate"/>
        </w:r>
        <w:r>
          <w:t>24</w:t>
        </w:r>
        <w:r>
          <w:fldChar w:fldCharType="end"/>
        </w:r>
      </w:hyperlink>
    </w:p>
    <w:p>
      <w:pPr>
        <w:pStyle w:val="TOC1"/>
        <w:tabs>
          <w:tab w:val="right" w:leader="dot" w:pos="8306"/>
        </w:tabs>
      </w:pPr>
      <w:hyperlink w:anchor="_Toc31927" w:history="1">
        <w:r>
          <w:rPr>
            <w:rFonts w:ascii="仿宋" w:eastAsia="仿宋" w:hAnsi="仿宋" w:cs="仿宋" w:hint="eastAsia"/>
            <w:lang w:eastAsia="zh-CN"/>
          </w:rPr>
          <w:t>九、儿童学习桌项目经营效益</w:t>
        </w:r>
        <w:r>
          <w:tab/>
        </w:r>
        <w:r>
          <w:fldChar w:fldCharType="begin"/>
        </w:r>
        <w:r>
          <w:instrText xml:space="preserve"> PAGEREF _Toc31927 \h </w:instrText>
        </w:r>
        <w:r>
          <w:fldChar w:fldCharType="separate"/>
        </w:r>
        <w:r>
          <w:t>26</w:t>
        </w:r>
        <w:r>
          <w:fldChar w:fldCharType="end"/>
        </w:r>
      </w:hyperlink>
    </w:p>
    <w:p>
      <w:pPr>
        <w:pStyle w:val="TOC2"/>
        <w:tabs>
          <w:tab w:val="right" w:leader="dot" w:pos="8306"/>
        </w:tabs>
      </w:pPr>
      <w:hyperlink w:anchor="_Toc30290" w:history="1">
        <w:r>
          <w:rPr>
            <w:rFonts w:ascii="仿宋" w:eastAsia="仿宋" w:hAnsi="仿宋" w:cs="仿宋" w:hint="eastAsia"/>
            <w:lang w:eastAsia="zh-CN"/>
          </w:rPr>
          <w:t>(一)、经济评价财务测算</w:t>
        </w:r>
        <w:r>
          <w:tab/>
        </w:r>
        <w:r>
          <w:fldChar w:fldCharType="begin"/>
        </w:r>
        <w:r>
          <w:instrText xml:space="preserve"> PAGEREF _Toc30290 \h </w:instrText>
        </w:r>
        <w:r>
          <w:fldChar w:fldCharType="separate"/>
        </w:r>
        <w:r>
          <w:t>26</w:t>
        </w:r>
        <w:r>
          <w:fldChar w:fldCharType="end"/>
        </w:r>
      </w:hyperlink>
    </w:p>
    <w:p>
      <w:pPr>
        <w:pStyle w:val="TOC2"/>
        <w:tabs>
          <w:tab w:val="right" w:leader="dot" w:pos="8306"/>
        </w:tabs>
      </w:pPr>
      <w:hyperlink w:anchor="_Toc2026" w:history="1">
        <w:r>
          <w:rPr>
            <w:rFonts w:ascii="仿宋" w:eastAsia="仿宋" w:hAnsi="仿宋" w:cs="仿宋" w:hint="eastAsia"/>
            <w:lang w:eastAsia="zh-CN"/>
          </w:rPr>
          <w:t>(二)、儿童学习桌项目盈利能力分析</w:t>
        </w:r>
        <w:r>
          <w:tab/>
        </w:r>
        <w:r>
          <w:fldChar w:fldCharType="begin"/>
        </w:r>
        <w:r>
          <w:instrText xml:space="preserve"> PAGEREF _Toc2026 \h </w:instrText>
        </w:r>
        <w:r>
          <w:fldChar w:fldCharType="separate"/>
        </w:r>
        <w:r>
          <w:t>27</w:t>
        </w:r>
        <w:r>
          <w:fldChar w:fldCharType="end"/>
        </w:r>
      </w:hyperlink>
    </w:p>
    <w:p>
      <w:pPr>
        <w:pStyle w:val="TOC1"/>
        <w:tabs>
          <w:tab w:val="right" w:leader="dot" w:pos="8306"/>
        </w:tabs>
      </w:pPr>
      <w:hyperlink w:anchor="_Toc32027" w:history="1">
        <w:r>
          <w:rPr>
            <w:rFonts w:ascii="仿宋" w:eastAsia="仿宋" w:hAnsi="仿宋" w:cs="仿宋" w:hint="eastAsia"/>
            <w:lang w:eastAsia="zh-CN"/>
          </w:rPr>
          <w:t>十、儿童学习桌项目技术管理</w:t>
        </w:r>
        <w:r>
          <w:tab/>
        </w:r>
        <w:r>
          <w:fldChar w:fldCharType="begin"/>
        </w:r>
        <w:r>
          <w:instrText xml:space="preserve"> PAGEREF _Toc32027 \h </w:instrText>
        </w:r>
        <w:r>
          <w:fldChar w:fldCharType="separate"/>
        </w:r>
        <w:r>
          <w:t>28</w:t>
        </w:r>
        <w:r>
          <w:fldChar w:fldCharType="end"/>
        </w:r>
      </w:hyperlink>
    </w:p>
    <w:p>
      <w:pPr>
        <w:pStyle w:val="TOC2"/>
        <w:tabs>
          <w:tab w:val="right" w:leader="dot" w:pos="8306"/>
        </w:tabs>
      </w:pPr>
      <w:hyperlink w:anchor="_Toc28684" w:history="1">
        <w:r>
          <w:rPr>
            <w:rFonts w:ascii="仿宋" w:eastAsia="仿宋" w:hAnsi="仿宋" w:cs="仿宋" w:hint="eastAsia"/>
            <w:lang w:eastAsia="zh-CN"/>
          </w:rPr>
          <w:t>(一)、技术方案选用方向</w:t>
        </w:r>
        <w:r>
          <w:tab/>
        </w:r>
        <w:r>
          <w:fldChar w:fldCharType="begin"/>
        </w:r>
        <w:r>
          <w:instrText xml:space="preserve"> PAGEREF _Toc28684 \h </w:instrText>
        </w:r>
        <w:r>
          <w:fldChar w:fldCharType="separate"/>
        </w:r>
        <w:r>
          <w:t>28</w:t>
        </w:r>
        <w:r>
          <w:fldChar w:fldCharType="end"/>
        </w:r>
      </w:hyperlink>
    </w:p>
    <w:p>
      <w:pPr>
        <w:pStyle w:val="TOC2"/>
        <w:tabs>
          <w:tab w:val="right" w:leader="dot" w:pos="8306"/>
        </w:tabs>
      </w:pPr>
      <w:hyperlink w:anchor="_Toc28254" w:history="1">
        <w:r>
          <w:rPr>
            <w:rFonts w:ascii="仿宋" w:eastAsia="仿宋" w:hAnsi="仿宋" w:cs="仿宋" w:hint="eastAsia"/>
            <w:lang w:eastAsia="zh-CN"/>
          </w:rPr>
          <w:t>(二)、工艺技术方案选用原则</w:t>
        </w:r>
        <w:r>
          <w:tab/>
        </w:r>
        <w:r>
          <w:fldChar w:fldCharType="begin"/>
        </w:r>
        <w:r>
          <w:instrText xml:space="preserve"> PAGEREF _Toc28254 \h </w:instrText>
        </w:r>
        <w:r>
          <w:fldChar w:fldCharType="separate"/>
        </w:r>
        <w:r>
          <w:t>30</w:t>
        </w:r>
        <w:r>
          <w:fldChar w:fldCharType="end"/>
        </w:r>
      </w:hyperlink>
    </w:p>
    <w:p>
      <w:pPr>
        <w:pStyle w:val="TOC2"/>
        <w:tabs>
          <w:tab w:val="right" w:leader="dot" w:pos="8306"/>
        </w:tabs>
      </w:pPr>
      <w:hyperlink w:anchor="_Toc16874" w:history="1">
        <w:r>
          <w:rPr>
            <w:rFonts w:ascii="仿宋" w:eastAsia="仿宋" w:hAnsi="仿宋" w:cs="仿宋" w:hint="eastAsia"/>
            <w:lang w:eastAsia="zh-CN"/>
          </w:rPr>
          <w:t>(三)、工艺技术方案要求</w:t>
        </w:r>
        <w:r>
          <w:tab/>
        </w:r>
        <w:r>
          <w:fldChar w:fldCharType="begin"/>
        </w:r>
        <w:r>
          <w:instrText xml:space="preserve"> PAGEREF _Toc16874 \h </w:instrText>
        </w:r>
        <w:r>
          <w:fldChar w:fldCharType="separate"/>
        </w:r>
        <w:r>
          <w:t>32</w:t>
        </w:r>
        <w:r>
          <w:fldChar w:fldCharType="end"/>
        </w:r>
      </w:hyperlink>
    </w:p>
    <w:p>
      <w:pPr>
        <w:pStyle w:val="TOC1"/>
        <w:tabs>
          <w:tab w:val="right" w:leader="dot" w:pos="8306"/>
        </w:tabs>
      </w:pPr>
      <w:hyperlink w:anchor="_Toc8171" w:history="1">
        <w:r>
          <w:rPr>
            <w:rFonts w:ascii="仿宋" w:eastAsia="仿宋" w:hAnsi="仿宋" w:cs="仿宋" w:hint="eastAsia"/>
            <w:lang w:eastAsia="zh-CN"/>
          </w:rPr>
          <w:t>十一、儿童学习桌项目风险管理</w:t>
        </w:r>
        <w:r>
          <w:tab/>
        </w:r>
        <w:r>
          <w:fldChar w:fldCharType="begin"/>
        </w:r>
        <w:r>
          <w:instrText xml:space="preserve"> PAGEREF _Toc8171 \h </w:instrText>
        </w:r>
        <w:r>
          <w:fldChar w:fldCharType="separate"/>
        </w:r>
        <w:r>
          <w:t>34</w:t>
        </w:r>
        <w:r>
          <w:fldChar w:fldCharType="end"/>
        </w:r>
      </w:hyperlink>
    </w:p>
    <w:p>
      <w:pPr>
        <w:pStyle w:val="TOC2"/>
        <w:tabs>
          <w:tab w:val="right" w:leader="dot" w:pos="8306"/>
        </w:tabs>
      </w:pPr>
      <w:hyperlink w:anchor="_Toc28518" w:history="1">
        <w:r>
          <w:rPr>
            <w:rFonts w:ascii="仿宋" w:eastAsia="仿宋" w:hAnsi="仿宋" w:cs="仿宋" w:hint="eastAsia"/>
            <w:lang w:eastAsia="zh-CN"/>
          </w:rPr>
          <w:t>(一)、风险识别与评估</w:t>
        </w:r>
        <w:r>
          <w:tab/>
        </w:r>
        <w:r>
          <w:fldChar w:fldCharType="begin"/>
        </w:r>
        <w:r>
          <w:instrText xml:space="preserve"> PAGEREF _Toc28518 \h </w:instrText>
        </w:r>
        <w:r>
          <w:fldChar w:fldCharType="separate"/>
        </w:r>
        <w:r>
          <w:t>34</w:t>
        </w:r>
        <w:r>
          <w:fldChar w:fldCharType="end"/>
        </w:r>
      </w:hyperlink>
    </w:p>
    <w:p>
      <w:pPr>
        <w:pStyle w:val="TOC2"/>
        <w:tabs>
          <w:tab w:val="right" w:leader="dot" w:pos="8306"/>
        </w:tabs>
      </w:pPr>
      <w:hyperlink w:anchor="_Toc10797" w:history="1">
        <w:r>
          <w:rPr>
            <w:rFonts w:ascii="仿宋" w:eastAsia="仿宋" w:hAnsi="仿宋" w:cs="仿宋" w:hint="eastAsia"/>
            <w:lang w:eastAsia="zh-CN"/>
          </w:rPr>
          <w:t>(二)、风险应对策略</w:t>
        </w:r>
        <w:r>
          <w:tab/>
        </w:r>
        <w:r>
          <w:fldChar w:fldCharType="begin"/>
        </w:r>
        <w:r>
          <w:instrText xml:space="preserve"> PAGEREF _Toc10797 \h </w:instrText>
        </w:r>
        <w:r>
          <w:fldChar w:fldCharType="separate"/>
        </w:r>
        <w:r>
          <w:t>35</w:t>
        </w:r>
        <w:r>
          <w:fldChar w:fldCharType="end"/>
        </w:r>
      </w:hyperlink>
    </w:p>
    <w:p>
      <w:pPr>
        <w:pStyle w:val="TOC2"/>
        <w:tabs>
          <w:tab w:val="right" w:leader="dot" w:pos="8306"/>
        </w:tabs>
      </w:pPr>
      <w:hyperlink w:anchor="_Toc3362" w:history="1">
        <w:r>
          <w:rPr>
            <w:rFonts w:ascii="仿宋" w:eastAsia="仿宋" w:hAnsi="仿宋" w:cs="仿宋" w:hint="eastAsia"/>
            <w:lang w:eastAsia="zh-CN"/>
          </w:rPr>
          <w:t>(三)、风险监控与控制</w:t>
        </w:r>
        <w:r>
          <w:tab/>
        </w:r>
        <w:r>
          <w:fldChar w:fldCharType="begin"/>
        </w:r>
        <w:r>
          <w:instrText xml:space="preserve"> PAGEREF _Toc3362 \h </w:instrText>
        </w:r>
        <w:r>
          <w:fldChar w:fldCharType="separate"/>
        </w:r>
        <w:r>
          <w:t>37</w:t>
        </w:r>
        <w:r>
          <w:fldChar w:fldCharType="end"/>
        </w:r>
      </w:hyperlink>
    </w:p>
    <w:p>
      <w:pPr>
        <w:pStyle w:val="TOC1"/>
        <w:tabs>
          <w:tab w:val="right" w:leader="dot" w:pos="8306"/>
        </w:tabs>
      </w:pPr>
      <w:hyperlink w:anchor="_Toc15762" w:history="1">
        <w:r>
          <w:rPr>
            <w:rFonts w:ascii="仿宋" w:eastAsia="仿宋" w:hAnsi="仿宋" w:cs="仿宋" w:hint="eastAsia"/>
            <w:lang w:eastAsia="zh-CN"/>
          </w:rPr>
          <w:t>十二、生产安全保护</w:t>
        </w:r>
        <w:r>
          <w:tab/>
        </w:r>
        <w:r>
          <w:fldChar w:fldCharType="begin"/>
        </w:r>
        <w:r>
          <w:instrText xml:space="preserve"> PAGEREF _Toc15762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26" w:history="1">
        <w:r>
          <w:rPr>
            <w:rFonts w:ascii="仿宋" w:eastAsia="仿宋" w:hAnsi="仿宋" w:cs="仿宋" w:hint="eastAsia"/>
            <w:lang w:eastAsia="zh-CN"/>
          </w:rPr>
          <w:t>(一)、消防安全</w:t>
        </w:r>
        <w:r>
          <w:tab/>
        </w:r>
        <w:r>
          <w:fldChar w:fldCharType="begin"/>
        </w:r>
        <w:r>
          <w:instrText xml:space="preserve"> PAGEREF _Toc9926 \h </w:instrText>
        </w:r>
        <w:r>
          <w:fldChar w:fldCharType="separate"/>
        </w:r>
        <w:r>
          <w:t>38</w:t>
        </w:r>
        <w:r>
          <w:fldChar w:fldCharType="end"/>
        </w:r>
      </w:hyperlink>
    </w:p>
    <w:p>
      <w:pPr>
        <w:pStyle w:val="TOC2"/>
        <w:tabs>
          <w:tab w:val="right" w:leader="dot" w:pos="8306"/>
        </w:tabs>
      </w:pPr>
      <w:hyperlink w:anchor="_Toc10322" w:history="1">
        <w:r>
          <w:rPr>
            <w:rFonts w:ascii="仿宋" w:eastAsia="仿宋" w:hAnsi="仿宋" w:cs="仿宋" w:hint="eastAsia"/>
            <w:lang w:eastAsia="zh-CN"/>
          </w:rPr>
          <w:t>(二)、防火防爆总图布置措施</w:t>
        </w:r>
        <w:r>
          <w:tab/>
        </w:r>
        <w:r>
          <w:fldChar w:fldCharType="begin"/>
        </w:r>
        <w:r>
          <w:instrText xml:space="preserve"> PAGEREF _Toc10322 \h </w:instrText>
        </w:r>
        <w:r>
          <w:fldChar w:fldCharType="separate"/>
        </w:r>
        <w:r>
          <w:t>39</w:t>
        </w:r>
        <w:r>
          <w:fldChar w:fldCharType="end"/>
        </w:r>
      </w:hyperlink>
    </w:p>
    <w:p>
      <w:pPr>
        <w:pStyle w:val="TOC2"/>
        <w:tabs>
          <w:tab w:val="right" w:leader="dot" w:pos="8306"/>
        </w:tabs>
      </w:pPr>
      <w:hyperlink w:anchor="_Toc9772" w:history="1">
        <w:r>
          <w:rPr>
            <w:rFonts w:ascii="仿宋" w:eastAsia="仿宋" w:hAnsi="仿宋" w:cs="仿宋" w:hint="eastAsia"/>
            <w:lang w:eastAsia="zh-CN"/>
          </w:rPr>
          <w:t>(三)、自然灾害防范措施</w:t>
        </w:r>
        <w:r>
          <w:tab/>
        </w:r>
        <w:r>
          <w:fldChar w:fldCharType="begin"/>
        </w:r>
        <w:r>
          <w:instrText xml:space="preserve"> PAGEREF _Toc9772 \h </w:instrText>
        </w:r>
        <w:r>
          <w:fldChar w:fldCharType="separate"/>
        </w:r>
        <w:r>
          <w:t>40</w:t>
        </w:r>
        <w:r>
          <w:fldChar w:fldCharType="end"/>
        </w:r>
      </w:hyperlink>
    </w:p>
    <w:p>
      <w:pPr>
        <w:pStyle w:val="TOC2"/>
        <w:tabs>
          <w:tab w:val="right" w:leader="dot" w:pos="8306"/>
        </w:tabs>
      </w:pPr>
      <w:hyperlink w:anchor="_Toc14160" w:history="1">
        <w:r>
          <w:rPr>
            <w:rFonts w:ascii="仿宋" w:eastAsia="仿宋" w:hAnsi="仿宋" w:cs="仿宋" w:hint="eastAsia"/>
            <w:lang w:eastAsia="zh-CN"/>
          </w:rPr>
          <w:t>(四)、安全色及安全标志使用要求</w:t>
        </w:r>
        <w:r>
          <w:tab/>
        </w:r>
        <w:r>
          <w:fldChar w:fldCharType="begin"/>
        </w:r>
        <w:r>
          <w:instrText xml:space="preserve"> PAGEREF _Toc14160 \h </w:instrText>
        </w:r>
        <w:r>
          <w:fldChar w:fldCharType="separate"/>
        </w:r>
        <w:r>
          <w:t>41</w:t>
        </w:r>
        <w:r>
          <w:fldChar w:fldCharType="end"/>
        </w:r>
      </w:hyperlink>
    </w:p>
    <w:p>
      <w:pPr>
        <w:pStyle w:val="TOC2"/>
        <w:tabs>
          <w:tab w:val="right" w:leader="dot" w:pos="8306"/>
        </w:tabs>
      </w:pPr>
      <w:hyperlink w:anchor="_Toc27961" w:history="1">
        <w:r>
          <w:rPr>
            <w:rFonts w:ascii="仿宋" w:eastAsia="仿宋" w:hAnsi="仿宋" w:cs="仿宋" w:hint="eastAsia"/>
            <w:lang w:eastAsia="zh-CN"/>
          </w:rPr>
          <w:t>(五)、防尘防毒措施</w:t>
        </w:r>
        <w:r>
          <w:tab/>
        </w:r>
        <w:r>
          <w:fldChar w:fldCharType="begin"/>
        </w:r>
        <w:r>
          <w:instrText xml:space="preserve"> PAGEREF _Toc27961 \h </w:instrText>
        </w:r>
        <w:r>
          <w:fldChar w:fldCharType="separate"/>
        </w:r>
        <w:r>
          <w:t>42</w:t>
        </w:r>
        <w:r>
          <w:fldChar w:fldCharType="end"/>
        </w:r>
      </w:hyperlink>
    </w:p>
    <w:p>
      <w:pPr>
        <w:pStyle w:val="TOC2"/>
        <w:tabs>
          <w:tab w:val="right" w:leader="dot" w:pos="8306"/>
        </w:tabs>
      </w:pPr>
      <w:hyperlink w:anchor="_Toc13103" w:history="1">
        <w:r>
          <w:rPr>
            <w:rFonts w:ascii="仿宋" w:eastAsia="仿宋" w:hAnsi="仿宋" w:cs="仿宋" w:hint="eastAsia"/>
            <w:lang w:eastAsia="zh-CN"/>
          </w:rPr>
          <w:t>(六)、防静电、触电防护及防雷措施</w:t>
        </w:r>
        <w:r>
          <w:tab/>
        </w:r>
        <w:r>
          <w:fldChar w:fldCharType="begin"/>
        </w:r>
        <w:r>
          <w:instrText xml:space="preserve"> PAGEREF _Toc13103 \h </w:instrText>
        </w:r>
        <w:r>
          <w:fldChar w:fldCharType="separate"/>
        </w:r>
        <w:r>
          <w:t>43</w:t>
        </w:r>
        <w:r>
          <w:fldChar w:fldCharType="end"/>
        </w:r>
      </w:hyperlink>
    </w:p>
    <w:p>
      <w:pPr>
        <w:pStyle w:val="TOC2"/>
        <w:tabs>
          <w:tab w:val="right" w:leader="dot" w:pos="8306"/>
        </w:tabs>
      </w:pPr>
      <w:hyperlink w:anchor="_Toc32556" w:history="1">
        <w:r>
          <w:rPr>
            <w:rFonts w:ascii="仿宋" w:eastAsia="仿宋" w:hAnsi="仿宋" w:cs="仿宋" w:hint="eastAsia"/>
            <w:lang w:eastAsia="zh-CN"/>
          </w:rPr>
          <w:t>(七)、机械设备安全保障措施</w:t>
        </w:r>
        <w:r>
          <w:tab/>
        </w:r>
        <w:r>
          <w:fldChar w:fldCharType="begin"/>
        </w:r>
        <w:r>
          <w:instrText xml:space="preserve"> PAGEREF _Toc32556 \h </w:instrText>
        </w:r>
        <w:r>
          <w:fldChar w:fldCharType="separate"/>
        </w:r>
        <w:r>
          <w:t>44</w:t>
        </w:r>
        <w:r>
          <w:fldChar w:fldCharType="end"/>
        </w:r>
      </w:hyperlink>
    </w:p>
    <w:p>
      <w:pPr>
        <w:pStyle w:val="TOC1"/>
        <w:tabs>
          <w:tab w:val="right" w:leader="dot" w:pos="8306"/>
        </w:tabs>
      </w:pPr>
      <w:hyperlink w:anchor="_Toc714" w:history="1">
        <w:r>
          <w:rPr>
            <w:rFonts w:ascii="仿宋" w:eastAsia="仿宋" w:hAnsi="仿宋" w:cs="仿宋" w:hint="eastAsia"/>
            <w:lang w:eastAsia="zh-CN"/>
          </w:rPr>
          <w:t>十三、儿童学习桌项目治理与监督</w:t>
        </w:r>
        <w:r>
          <w:tab/>
        </w:r>
        <w:r>
          <w:fldChar w:fldCharType="begin"/>
        </w:r>
        <w:r>
          <w:instrText xml:space="preserve"> PAGEREF _Toc714 \h </w:instrText>
        </w:r>
        <w:r>
          <w:fldChar w:fldCharType="separate"/>
        </w:r>
        <w:r>
          <w:t>46</w:t>
        </w:r>
        <w:r>
          <w:fldChar w:fldCharType="end"/>
        </w:r>
      </w:hyperlink>
    </w:p>
    <w:p>
      <w:pPr>
        <w:pStyle w:val="TOC2"/>
        <w:tabs>
          <w:tab w:val="right" w:leader="dot" w:pos="8306"/>
        </w:tabs>
      </w:pPr>
      <w:hyperlink w:anchor="_Toc15778" w:history="1">
        <w:r>
          <w:rPr>
            <w:rFonts w:ascii="仿宋" w:eastAsia="仿宋" w:hAnsi="仿宋" w:cs="仿宋" w:hint="eastAsia"/>
            <w:lang w:eastAsia="zh-CN"/>
          </w:rPr>
          <w:t>(一)、儿童学习桌项目治理结构</w:t>
        </w:r>
        <w:r>
          <w:tab/>
        </w:r>
        <w:r>
          <w:fldChar w:fldCharType="begin"/>
        </w:r>
        <w:r>
          <w:instrText xml:space="preserve"> PAGEREF _Toc15778 \h </w:instrText>
        </w:r>
        <w:r>
          <w:fldChar w:fldCharType="separate"/>
        </w:r>
        <w:r>
          <w:t>46</w:t>
        </w:r>
        <w:r>
          <w:fldChar w:fldCharType="end"/>
        </w:r>
      </w:hyperlink>
    </w:p>
    <w:p>
      <w:pPr>
        <w:pStyle w:val="TOC2"/>
        <w:tabs>
          <w:tab w:val="right" w:leader="dot" w:pos="8306"/>
        </w:tabs>
      </w:pPr>
      <w:hyperlink w:anchor="_Toc1712" w:history="1">
        <w:r>
          <w:rPr>
            <w:rFonts w:ascii="仿宋" w:eastAsia="仿宋" w:hAnsi="仿宋" w:cs="仿宋" w:hint="eastAsia"/>
            <w:lang w:eastAsia="zh-CN"/>
          </w:rPr>
          <w:t>(二)、监督与审计</w:t>
        </w:r>
        <w:r>
          <w:tab/>
        </w:r>
        <w:r>
          <w:fldChar w:fldCharType="begin"/>
        </w:r>
        <w:r>
          <w:instrText xml:space="preserve"> PAGEREF _Toc1712 \h </w:instrText>
        </w:r>
        <w:r>
          <w:fldChar w:fldCharType="separate"/>
        </w:r>
        <w:r>
          <w:t>47</w:t>
        </w:r>
        <w:r>
          <w:fldChar w:fldCharType="end"/>
        </w:r>
      </w:hyperlink>
    </w:p>
    <w:p>
      <w:pPr>
        <w:pStyle w:val="TOC1"/>
        <w:tabs>
          <w:tab w:val="right" w:leader="dot" w:pos="8306"/>
        </w:tabs>
      </w:pPr>
      <w:hyperlink w:anchor="_Toc7858" w:history="1">
        <w:r>
          <w:rPr>
            <w:rFonts w:ascii="仿宋" w:eastAsia="仿宋" w:hAnsi="仿宋" w:cs="仿宋" w:hint="eastAsia"/>
            <w:lang w:eastAsia="zh-CN"/>
          </w:rPr>
          <w:t>十四、利益相关者分析与沟通计划</w:t>
        </w:r>
        <w:r>
          <w:tab/>
        </w:r>
        <w:r>
          <w:fldChar w:fldCharType="begin"/>
        </w:r>
        <w:r>
          <w:instrText xml:space="preserve"> PAGEREF _Toc7858 \h </w:instrText>
        </w:r>
        <w:r>
          <w:fldChar w:fldCharType="separate"/>
        </w:r>
        <w:r>
          <w:t>49</w:t>
        </w:r>
        <w:r>
          <w:fldChar w:fldCharType="end"/>
        </w:r>
      </w:hyperlink>
    </w:p>
    <w:p>
      <w:pPr>
        <w:pStyle w:val="TOC2"/>
        <w:tabs>
          <w:tab w:val="right" w:leader="dot" w:pos="8306"/>
        </w:tabs>
      </w:pPr>
      <w:hyperlink w:anchor="_Toc7516" w:history="1">
        <w:r>
          <w:rPr>
            <w:rFonts w:ascii="仿宋" w:eastAsia="仿宋" w:hAnsi="仿宋" w:cs="仿宋" w:hint="eastAsia"/>
            <w:lang w:eastAsia="zh-CN"/>
          </w:rPr>
          <w:t>(一)、利益相关者分析</w:t>
        </w:r>
        <w:r>
          <w:tab/>
        </w:r>
        <w:r>
          <w:fldChar w:fldCharType="begin"/>
        </w:r>
        <w:r>
          <w:instrText xml:space="preserve"> PAGEREF _Toc7516 \h </w:instrText>
        </w:r>
        <w:r>
          <w:fldChar w:fldCharType="separate"/>
        </w:r>
        <w:r>
          <w:t>49</w:t>
        </w:r>
        <w:r>
          <w:fldChar w:fldCharType="end"/>
        </w:r>
      </w:hyperlink>
    </w:p>
    <w:p>
      <w:pPr>
        <w:pStyle w:val="TOC2"/>
        <w:tabs>
          <w:tab w:val="right" w:leader="dot" w:pos="8306"/>
        </w:tabs>
      </w:pPr>
      <w:hyperlink w:anchor="_Toc11451" w:history="1">
        <w:r>
          <w:rPr>
            <w:rFonts w:ascii="仿宋" w:eastAsia="仿宋" w:hAnsi="仿宋" w:cs="仿宋" w:hint="eastAsia"/>
            <w:lang w:eastAsia="zh-CN"/>
          </w:rPr>
          <w:t>(二)、沟通计划</w:t>
        </w:r>
        <w:r>
          <w:tab/>
        </w:r>
        <w:r>
          <w:fldChar w:fldCharType="begin"/>
        </w:r>
        <w:r>
          <w:instrText xml:space="preserve"> PAGEREF _Toc11451 \h </w:instrText>
        </w:r>
        <w:r>
          <w:fldChar w:fldCharType="separate"/>
        </w:r>
        <w:r>
          <w:t>50</w:t>
        </w:r>
        <w:r>
          <w:fldChar w:fldCharType="end"/>
        </w:r>
      </w:hyperlink>
    </w:p>
    <w:p>
      <w:pPr>
        <w:pStyle w:val="TOC1"/>
        <w:tabs>
          <w:tab w:val="right" w:leader="dot" w:pos="8306"/>
        </w:tabs>
      </w:pPr>
      <w:hyperlink w:anchor="_Toc32313" w:history="1">
        <w:r>
          <w:rPr>
            <w:rFonts w:ascii="仿宋" w:eastAsia="仿宋" w:hAnsi="仿宋" w:cs="仿宋" w:hint="eastAsia"/>
            <w:lang w:eastAsia="zh-CN"/>
          </w:rPr>
          <w:t>十五、质量管理体系</w:t>
        </w:r>
        <w:r>
          <w:tab/>
        </w:r>
        <w:r>
          <w:fldChar w:fldCharType="begin"/>
        </w:r>
        <w:r>
          <w:instrText xml:space="preserve"> PAGEREF _Toc32313 \h </w:instrText>
        </w:r>
        <w:r>
          <w:fldChar w:fldCharType="separate"/>
        </w:r>
        <w:r>
          <w:t>51</w:t>
        </w:r>
        <w:r>
          <w:fldChar w:fldCharType="end"/>
        </w:r>
      </w:hyperlink>
    </w:p>
    <w:p>
      <w:pPr>
        <w:pStyle w:val="TOC2"/>
        <w:tabs>
          <w:tab w:val="right" w:leader="dot" w:pos="8306"/>
        </w:tabs>
      </w:pPr>
      <w:hyperlink w:anchor="_Toc26082" w:history="1">
        <w:r>
          <w:rPr>
            <w:rFonts w:ascii="仿宋" w:eastAsia="仿宋" w:hAnsi="仿宋" w:cs="仿宋" w:hint="eastAsia"/>
            <w:lang w:eastAsia="zh-CN"/>
          </w:rPr>
          <w:t>(一)、质量目标与方针</w:t>
        </w:r>
        <w:r>
          <w:tab/>
        </w:r>
        <w:r>
          <w:fldChar w:fldCharType="begin"/>
        </w:r>
        <w:r>
          <w:instrText xml:space="preserve"> PAGEREF _Toc26082 \h </w:instrText>
        </w:r>
        <w:r>
          <w:fldChar w:fldCharType="separate"/>
        </w:r>
        <w:r>
          <w:t>51</w:t>
        </w:r>
        <w:r>
          <w:fldChar w:fldCharType="end"/>
        </w:r>
      </w:hyperlink>
    </w:p>
    <w:p>
      <w:pPr>
        <w:pStyle w:val="TOC2"/>
        <w:tabs>
          <w:tab w:val="right" w:leader="dot" w:pos="8306"/>
        </w:tabs>
      </w:pPr>
      <w:hyperlink w:anchor="_Toc18864" w:history="1">
        <w:r>
          <w:rPr>
            <w:rFonts w:ascii="仿宋" w:eastAsia="仿宋" w:hAnsi="仿宋" w:cs="仿宋" w:hint="eastAsia"/>
            <w:lang w:eastAsia="zh-CN"/>
          </w:rPr>
          <w:t>(二)、质量管理责任</w:t>
        </w:r>
        <w:r>
          <w:tab/>
        </w:r>
        <w:r>
          <w:fldChar w:fldCharType="begin"/>
        </w:r>
        <w:r>
          <w:instrText xml:space="preserve"> PAGEREF _Toc18864 \h </w:instrText>
        </w:r>
        <w:r>
          <w:fldChar w:fldCharType="separate"/>
        </w:r>
        <w:r>
          <w:t>52</w:t>
        </w:r>
        <w:r>
          <w:fldChar w:fldCharType="end"/>
        </w:r>
      </w:hyperlink>
    </w:p>
    <w:p>
      <w:pPr>
        <w:pStyle w:val="TOC2"/>
        <w:tabs>
          <w:tab w:val="right" w:leader="dot" w:pos="8306"/>
        </w:tabs>
      </w:pPr>
      <w:hyperlink w:anchor="_Toc87" w:history="1">
        <w:r>
          <w:rPr>
            <w:rFonts w:ascii="仿宋" w:eastAsia="仿宋" w:hAnsi="仿宋" w:cs="仿宋" w:hint="eastAsia"/>
            <w:lang w:eastAsia="zh-CN"/>
          </w:rPr>
          <w:t>(三)、质量管理体系文件</w:t>
        </w:r>
        <w:r>
          <w:tab/>
        </w:r>
        <w:r>
          <w:fldChar w:fldCharType="begin"/>
        </w:r>
        <w:r>
          <w:instrText xml:space="preserve"> PAGEREF _Toc87 \h </w:instrText>
        </w:r>
        <w:r>
          <w:fldChar w:fldCharType="separate"/>
        </w:r>
        <w:r>
          <w:t>53</w:t>
        </w:r>
        <w:r>
          <w:fldChar w:fldCharType="end"/>
        </w:r>
      </w:hyperlink>
    </w:p>
    <w:p>
      <w:pPr>
        <w:pStyle w:val="TOC2"/>
        <w:tabs>
          <w:tab w:val="right" w:leader="dot" w:pos="8306"/>
        </w:tabs>
      </w:pPr>
      <w:hyperlink w:anchor="_Toc24284" w:history="1">
        <w:r>
          <w:rPr>
            <w:rFonts w:ascii="仿宋" w:eastAsia="仿宋" w:hAnsi="仿宋" w:cs="仿宋" w:hint="eastAsia"/>
            <w:lang w:eastAsia="zh-CN"/>
          </w:rPr>
          <w:t>(四)、质量培训与教育</w:t>
        </w:r>
        <w:r>
          <w:tab/>
        </w:r>
        <w:r>
          <w:fldChar w:fldCharType="begin"/>
        </w:r>
        <w:r>
          <w:instrText xml:space="preserve"> PAGEREF _Toc24284 \h </w:instrText>
        </w:r>
        <w:r>
          <w:fldChar w:fldCharType="separate"/>
        </w:r>
        <w:r>
          <w:t>56</w:t>
        </w:r>
        <w:r>
          <w:fldChar w:fldCharType="end"/>
        </w:r>
      </w:hyperlink>
    </w:p>
    <w:p>
      <w:pPr>
        <w:pStyle w:val="TOC2"/>
        <w:tabs>
          <w:tab w:val="right" w:leader="dot" w:pos="8306"/>
        </w:tabs>
      </w:pPr>
      <w:hyperlink w:anchor="_Toc466" w:history="1">
        <w:r>
          <w:rPr>
            <w:rFonts w:ascii="仿宋" w:eastAsia="仿宋" w:hAnsi="仿宋" w:cs="仿宋" w:hint="eastAsia"/>
            <w:lang w:eastAsia="zh-CN"/>
          </w:rPr>
          <w:t>(五)、质量审核与评价</w:t>
        </w:r>
        <w:r>
          <w:tab/>
        </w:r>
        <w:r>
          <w:fldChar w:fldCharType="begin"/>
        </w:r>
        <w:r>
          <w:instrText xml:space="preserve"> PAGEREF _Toc466 \h </w:instrText>
        </w:r>
        <w:r>
          <w:fldChar w:fldCharType="separate"/>
        </w:r>
        <w:r>
          <w:t>57</w:t>
        </w:r>
        <w:r>
          <w:fldChar w:fldCharType="end"/>
        </w:r>
      </w:hyperlink>
    </w:p>
    <w:p>
      <w:pPr>
        <w:pStyle w:val="TOC2"/>
        <w:tabs>
          <w:tab w:val="right" w:leader="dot" w:pos="8306"/>
        </w:tabs>
      </w:pPr>
      <w:hyperlink w:anchor="_Toc19344" w:history="1">
        <w:r>
          <w:rPr>
            <w:rFonts w:ascii="仿宋" w:eastAsia="仿宋" w:hAnsi="仿宋" w:cs="仿宋" w:hint="eastAsia"/>
            <w:lang w:eastAsia="zh-CN"/>
          </w:rPr>
          <w:t>(六)、不符合与纠正措施</w:t>
        </w:r>
        <w:r>
          <w:tab/>
        </w:r>
        <w:r>
          <w:fldChar w:fldCharType="begin"/>
        </w:r>
        <w:r>
          <w:instrText xml:space="preserve"> PAGEREF _Toc19344 \h </w:instrText>
        </w:r>
        <w:r>
          <w:fldChar w:fldCharType="separate"/>
        </w:r>
        <w:r>
          <w:t>58</w:t>
        </w:r>
        <w:r>
          <w:fldChar w:fldCharType="end"/>
        </w:r>
      </w:hyperlink>
    </w:p>
    <w:p>
      <w:pPr>
        <w:pStyle w:val="TOC1"/>
        <w:tabs>
          <w:tab w:val="right" w:leader="dot" w:pos="8306"/>
        </w:tabs>
      </w:pPr>
      <w:hyperlink w:anchor="_Toc19434" w:history="1">
        <w:r>
          <w:rPr>
            <w:rFonts w:ascii="仿宋" w:eastAsia="仿宋" w:hAnsi="仿宋" w:cs="仿宋" w:hint="eastAsia"/>
            <w:lang w:eastAsia="zh-CN"/>
          </w:rPr>
          <w:t>十六、营销与推广策略</w:t>
        </w:r>
        <w:r>
          <w:tab/>
        </w:r>
        <w:r>
          <w:fldChar w:fldCharType="begin"/>
        </w:r>
        <w:r>
          <w:instrText xml:space="preserve"> PAGEREF _Toc19434 \h </w:instrText>
        </w:r>
        <w:r>
          <w:fldChar w:fldCharType="separate"/>
        </w:r>
        <w:r>
          <w:t>59</w:t>
        </w:r>
        <w:r>
          <w:fldChar w:fldCharType="end"/>
        </w:r>
      </w:hyperlink>
    </w:p>
    <w:p>
      <w:pPr>
        <w:pStyle w:val="TOC2"/>
        <w:tabs>
          <w:tab w:val="right" w:leader="dot" w:pos="8306"/>
        </w:tabs>
      </w:pPr>
      <w:hyperlink w:anchor="_Toc4560" w:history="1">
        <w:r>
          <w:rPr>
            <w:rFonts w:ascii="仿宋" w:eastAsia="仿宋" w:hAnsi="仿宋" w:cs="仿宋" w:hint="eastAsia"/>
            <w:lang w:eastAsia="zh-CN"/>
          </w:rPr>
          <w:t>(一)、产品/服务定位与特点</w:t>
        </w:r>
        <w:r>
          <w:tab/>
        </w:r>
        <w:r>
          <w:fldChar w:fldCharType="begin"/>
        </w:r>
        <w:r>
          <w:instrText xml:space="preserve"> PAGEREF _Toc4560 \h </w:instrText>
        </w:r>
        <w:r>
          <w:fldChar w:fldCharType="separate"/>
        </w:r>
        <w:r>
          <w:t>59</w:t>
        </w:r>
        <w:r>
          <w:fldChar w:fldCharType="end"/>
        </w:r>
      </w:hyperlink>
    </w:p>
    <w:p>
      <w:pPr>
        <w:pStyle w:val="TOC2"/>
        <w:tabs>
          <w:tab w:val="right" w:leader="dot" w:pos="8306"/>
        </w:tabs>
      </w:pPr>
      <w:hyperlink w:anchor="_Toc3123" w:history="1">
        <w:r>
          <w:rPr>
            <w:rFonts w:ascii="仿宋" w:eastAsia="仿宋" w:hAnsi="仿宋" w:cs="仿宋" w:hint="eastAsia"/>
            <w:lang w:eastAsia="zh-CN"/>
          </w:rPr>
          <w:t>(二)、市场定位与竞争分析</w:t>
        </w:r>
        <w:r>
          <w:tab/>
        </w:r>
        <w:r>
          <w:fldChar w:fldCharType="begin"/>
        </w:r>
        <w:r>
          <w:instrText xml:space="preserve"> PAGEREF _Toc3123 \h </w:instrText>
        </w:r>
        <w:r>
          <w:fldChar w:fldCharType="separate"/>
        </w:r>
        <w:r>
          <w:t>60</w:t>
        </w:r>
        <w:r>
          <w:fldChar w:fldCharType="end"/>
        </w:r>
      </w:hyperlink>
    </w:p>
    <w:p>
      <w:pPr>
        <w:pStyle w:val="TOC2"/>
        <w:tabs>
          <w:tab w:val="right" w:leader="dot" w:pos="8306"/>
        </w:tabs>
      </w:pPr>
      <w:hyperlink w:anchor="_Toc5624" w:history="1">
        <w:r>
          <w:rPr>
            <w:rFonts w:ascii="仿宋" w:eastAsia="仿宋" w:hAnsi="仿宋" w:cs="仿宋" w:hint="eastAsia"/>
            <w:lang w:eastAsia="zh-CN"/>
          </w:rPr>
          <w:t>(三)、营销渠道与策略</w:t>
        </w:r>
        <w:r>
          <w:tab/>
        </w:r>
        <w:r>
          <w:fldChar w:fldCharType="begin"/>
        </w:r>
        <w:r>
          <w:instrText xml:space="preserve"> PAGEREF _Toc5624 \h </w:instrText>
        </w:r>
        <w:r>
          <w:fldChar w:fldCharType="separate"/>
        </w:r>
        <w:r>
          <w:t>62</w:t>
        </w:r>
        <w:r>
          <w:fldChar w:fldCharType="end"/>
        </w:r>
      </w:hyperlink>
    </w:p>
    <w:p>
      <w:pPr>
        <w:pStyle w:val="TOC2"/>
        <w:tabs>
          <w:tab w:val="right" w:leader="dot" w:pos="8306"/>
        </w:tabs>
      </w:pPr>
      <w:hyperlink w:anchor="_Toc13898" w:history="1">
        <w:r>
          <w:rPr>
            <w:rFonts w:ascii="仿宋" w:eastAsia="仿宋" w:hAnsi="仿宋" w:cs="仿宋" w:hint="eastAsia"/>
            <w:lang w:eastAsia="zh-CN"/>
          </w:rPr>
          <w:t>(四)、推广与宣传活动</w:t>
        </w:r>
        <w:r>
          <w:tab/>
        </w:r>
        <w:r>
          <w:fldChar w:fldCharType="begin"/>
        </w:r>
        <w:r>
          <w:instrText xml:space="preserve"> PAGEREF _Toc13898 \h </w:instrText>
        </w:r>
        <w:r>
          <w:fldChar w:fldCharType="separate"/>
        </w:r>
        <w:r>
          <w:t>63</w:t>
        </w:r>
        <w:r>
          <w:fldChar w:fldCharType="end"/>
        </w:r>
      </w:hyperlink>
    </w:p>
    <w:p>
      <w:pPr>
        <w:pStyle w:val="TOC1"/>
        <w:tabs>
          <w:tab w:val="right" w:leader="dot" w:pos="8306"/>
        </w:tabs>
      </w:pPr>
      <w:hyperlink w:anchor="_Toc25374" w:history="1">
        <w:r>
          <w:rPr>
            <w:rFonts w:ascii="仿宋" w:eastAsia="仿宋" w:hAnsi="仿宋" w:cs="仿宋" w:hint="eastAsia"/>
            <w:lang w:eastAsia="zh-CN"/>
          </w:rPr>
          <w:t>十七、儿童学习桌项目工程方案分析</w:t>
        </w:r>
        <w:r>
          <w:tab/>
        </w:r>
        <w:r>
          <w:fldChar w:fldCharType="begin"/>
        </w:r>
        <w:r>
          <w:instrText xml:space="preserve"> PAGEREF _Toc25374 \h </w:instrText>
        </w:r>
        <w:r>
          <w:fldChar w:fldCharType="separate"/>
        </w:r>
        <w:r>
          <w:t>68</w:t>
        </w:r>
        <w:r>
          <w:fldChar w:fldCharType="end"/>
        </w:r>
      </w:hyperlink>
    </w:p>
    <w:p>
      <w:pPr>
        <w:pStyle w:val="TOC2"/>
        <w:tabs>
          <w:tab w:val="right" w:leader="dot" w:pos="8306"/>
        </w:tabs>
      </w:pPr>
      <w:hyperlink w:anchor="_Toc7988" w:history="1">
        <w:r>
          <w:rPr>
            <w:rFonts w:ascii="仿宋" w:eastAsia="仿宋" w:hAnsi="仿宋" w:cs="仿宋" w:hint="eastAsia"/>
            <w:lang w:eastAsia="zh-CN"/>
          </w:rPr>
          <w:t>(一)、建筑工程设计原则</w:t>
        </w:r>
        <w:r>
          <w:tab/>
        </w:r>
        <w:r>
          <w:fldChar w:fldCharType="begin"/>
        </w:r>
        <w:r>
          <w:instrText xml:space="preserve"> PAGEREF _Toc7988 \h </w:instrText>
        </w:r>
        <w:r>
          <w:fldChar w:fldCharType="separate"/>
        </w:r>
        <w:r>
          <w:t>68</w:t>
        </w:r>
        <w:r>
          <w:fldChar w:fldCharType="end"/>
        </w:r>
      </w:hyperlink>
    </w:p>
    <w:p>
      <w:pPr>
        <w:pStyle w:val="TOC2"/>
        <w:tabs>
          <w:tab w:val="right" w:leader="dot" w:pos="8306"/>
        </w:tabs>
      </w:pPr>
      <w:hyperlink w:anchor="_Toc8048" w:history="1">
        <w:r>
          <w:rPr>
            <w:rFonts w:ascii="仿宋" w:eastAsia="仿宋" w:hAnsi="仿宋" w:cs="仿宋" w:hint="eastAsia"/>
            <w:lang w:eastAsia="zh-CN"/>
          </w:rPr>
          <w:t>(二)、土建工程建设指标</w:t>
        </w:r>
        <w:r>
          <w:tab/>
        </w:r>
        <w:r>
          <w:fldChar w:fldCharType="begin"/>
        </w:r>
        <w:r>
          <w:instrText xml:space="preserve"> PAGEREF _Toc8048 \h </w:instrText>
        </w:r>
        <w:r>
          <w:fldChar w:fldCharType="separate"/>
        </w:r>
        <w:r>
          <w:t>71</w:t>
        </w:r>
        <w:r>
          <w:fldChar w:fldCharType="end"/>
        </w:r>
      </w:hyperlink>
    </w:p>
    <w:p>
      <w:pPr>
        <w:pStyle w:val="TOC1"/>
        <w:tabs>
          <w:tab w:val="right" w:leader="dot" w:pos="8306"/>
        </w:tabs>
      </w:pPr>
      <w:hyperlink w:anchor="_Toc19639" w:history="1">
        <w:r>
          <w:rPr>
            <w:rFonts w:ascii="仿宋" w:eastAsia="仿宋" w:hAnsi="仿宋" w:cs="仿宋" w:hint="eastAsia"/>
            <w:lang w:eastAsia="zh-CN"/>
          </w:rPr>
          <w:t>十八、儿童学习桌项目实施时间节点</w:t>
        </w:r>
        <w:r>
          <w:tab/>
        </w:r>
        <w:r>
          <w:fldChar w:fldCharType="begin"/>
        </w:r>
        <w:r>
          <w:instrText xml:space="preserve"> PAGEREF _Toc19639 \h </w:instrText>
        </w:r>
        <w:r>
          <w:fldChar w:fldCharType="separate"/>
        </w:r>
        <w:r>
          <w:t>73</w:t>
        </w:r>
        <w:r>
          <w:fldChar w:fldCharType="end"/>
        </w:r>
      </w:hyperlink>
    </w:p>
    <w:p>
      <w:pPr>
        <w:pStyle w:val="TOC2"/>
        <w:tabs>
          <w:tab w:val="right" w:leader="dot" w:pos="8306"/>
        </w:tabs>
      </w:pPr>
      <w:hyperlink w:anchor="_Toc6302" w:history="1">
        <w:r>
          <w:rPr>
            <w:rFonts w:ascii="仿宋" w:eastAsia="仿宋" w:hAnsi="仿宋" w:cs="仿宋" w:hint="eastAsia"/>
            <w:lang w:eastAsia="zh-CN"/>
          </w:rPr>
          <w:t>(一)、儿童学习桌项目启动阶段时间节点</w:t>
        </w:r>
        <w:r>
          <w:tab/>
        </w:r>
        <w:r>
          <w:fldChar w:fldCharType="begin"/>
        </w:r>
        <w:r>
          <w:instrText xml:space="preserve"> PAGEREF _Toc6302 \h </w:instrText>
        </w:r>
        <w:r>
          <w:fldChar w:fldCharType="separate"/>
        </w:r>
        <w:r>
          <w:t>73</w:t>
        </w:r>
        <w:r>
          <w:fldChar w:fldCharType="end"/>
        </w:r>
      </w:hyperlink>
    </w:p>
    <w:p>
      <w:pPr>
        <w:pStyle w:val="TOC2"/>
        <w:tabs>
          <w:tab w:val="right" w:leader="dot" w:pos="8306"/>
        </w:tabs>
      </w:pPr>
      <w:hyperlink w:anchor="_Toc24739" w:history="1">
        <w:r>
          <w:rPr>
            <w:rFonts w:ascii="仿宋" w:eastAsia="仿宋" w:hAnsi="仿宋" w:cs="仿宋" w:hint="eastAsia"/>
            <w:lang w:eastAsia="zh-CN"/>
          </w:rPr>
          <w:t>(二)、儿童学习桌项目执行阶段时间节点</w:t>
        </w:r>
        <w:r>
          <w:tab/>
        </w:r>
        <w:r>
          <w:fldChar w:fldCharType="begin"/>
        </w:r>
        <w:r>
          <w:instrText xml:space="preserve"> PAGEREF _Toc24739 \h </w:instrText>
        </w:r>
        <w:r>
          <w:fldChar w:fldCharType="separate"/>
        </w:r>
        <w:r>
          <w:t>74</w:t>
        </w:r>
        <w:r>
          <w:fldChar w:fldCharType="end"/>
        </w:r>
      </w:hyperlink>
    </w:p>
    <w:p>
      <w:pPr>
        <w:pStyle w:val="TOC2"/>
        <w:tabs>
          <w:tab w:val="right" w:leader="dot" w:pos="8306"/>
        </w:tabs>
      </w:pPr>
      <w:hyperlink w:anchor="_Toc20632" w:history="1">
        <w:r>
          <w:rPr>
            <w:rFonts w:ascii="仿宋" w:eastAsia="仿宋" w:hAnsi="仿宋" w:cs="仿宋" w:hint="eastAsia"/>
            <w:lang w:eastAsia="zh-CN"/>
          </w:rPr>
          <w:t>(三)、儿童学习桌项目完成阶段时间节点</w:t>
        </w:r>
        <w:r>
          <w:tab/>
        </w:r>
        <w:r>
          <w:fldChar w:fldCharType="begin"/>
        </w:r>
        <w:r>
          <w:instrText xml:space="preserve"> PAGEREF _Toc20632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5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669"/>
      <w:r>
        <w:rPr>
          <w:rFonts w:ascii="仿宋" w:eastAsia="仿宋" w:hAnsi="仿宋" w:cs="仿宋" w:hint="eastAsia"/>
          <w:sz w:val="28"/>
          <w:lang w:eastAsia="zh-CN"/>
        </w:rPr>
        <w:t>一、儿童学习桌项目绩效评估</w:t>
      </w:r>
      <w:bookmarkEnd w:id="2"/>
    </w:p>
    <w:p>
      <w:pPr>
        <w:pStyle w:val="Heading2"/>
        <w:rPr>
          <w:rFonts w:ascii="仿宋" w:eastAsia="仿宋" w:hAnsi="仿宋" w:cs="仿宋" w:hint="eastAsia"/>
          <w:lang w:eastAsia="zh-CN"/>
        </w:rPr>
      </w:pPr>
      <w:bookmarkStart w:id="3" w:name="_Toc1180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学习桌项目中，我们设计了一套全面的绩效评估指标，以确保儿童学习桌项目的可控和成功交付。这些指标跨足儿童学习桌项目目标、成本、进度和质量等多个维度，为我们提供了全面洞察儿童学习桌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目标达成率是我们关注的首要指标。我们设定了明确的目标，并通过定期监测和评估，迅速发现并应对潜在的目标偏差。这为儿童学习桌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成本绩效是另一个核心关注点。通过实际成本与预算成本的对比分析，我们深入了解成本差异的原因，及时调整资源分配，保持儿童学习桌项目在经济效益方面的合理水平。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进度作为关键的绩效指标之一，得到了精心的关注。我们制定了详细的儿童学习桌项目进度计划，并设立了进度符合度指标，确保实际进度与计划进度保持一致。这使我们能够快速发现和解决潜在的进度问题，保持儿童学习桌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儿童学习桌项目绩效的不可或缺的一环。我们引入了一系列的质量标准和客户满意度指标，以确保儿童学习桌项目交付的成果在质量上达到或超越预期水平。通过持续监测这些指标，我们努力提升儿童学习桌项目整体质量水平，为儿童学习桌项目的成功交付提供有力保障。通过这些科学且全面的绩效评估，我们能够更好地引导儿童学习桌项目的持续改进，确保儿童学习桌项目目标的顺利达成。</w:t>
      </w:r>
    </w:p>
    <w:p>
      <w:pPr>
        <w:pStyle w:val="Heading2"/>
        <w:ind w:firstLine="560" w:firstLineChars="200"/>
        <w:rPr>
          <w:rFonts w:ascii="仿宋" w:eastAsia="仿宋" w:hAnsi="仿宋" w:cs="仿宋" w:hint="eastAsia"/>
          <w:sz w:val="28"/>
          <w:lang w:eastAsia="zh-CN"/>
        </w:rPr>
      </w:pPr>
      <w:bookmarkStart w:id="4" w:name="_Toc14180"/>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绩效评估是儿童学习桌项目中的关键环节，为确保儿童学习桌项目达到预期目标，我们采用了多层次、多维度的绩效评估方法。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儿童学习桌项目的战略目标对齐，确保每个决策和行动都与儿童学习桌项目整体目标保持一致。团队会定期召开战略对齐会议，审视当前工作与儿童学习桌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儿童学习桌项目进度、质量、成本和风险等方面。这些指标通过数据收集和分析，为儿童学习桌项目管理团队提供了客观的评估依据。例如，我们通过儿童学习桌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绩效评估不仅仅停留在儿童学习桌项目内部，还考虑了儿童学习桌项目对外部环境的影响。我们定期进行干系人满意度调查，以了解各利益相关方对儿童学习桌项目的期望和满意度，并及时做出调整。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这种多层次、多角度的绩效评估方法，使得我们能够全面了解儿童学习桌项目的运行状态，及时做出调整，确保儿童学习桌项目在不断变化的环境中保持稳健前行。</w:t>
      </w:r>
    </w:p>
    <w:p>
      <w:pPr>
        <w:pStyle w:val="Heading2"/>
        <w:ind w:firstLine="560" w:firstLineChars="200"/>
        <w:rPr>
          <w:rFonts w:ascii="仿宋" w:eastAsia="仿宋" w:hAnsi="仿宋" w:cs="仿宋" w:hint="eastAsia"/>
          <w:sz w:val="28"/>
          <w:lang w:eastAsia="zh-CN"/>
        </w:rPr>
      </w:pPr>
      <w:bookmarkStart w:id="5" w:name="_Toc2236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为了确保儿童学习桌项目的有效管理和不断优化，我们采用了精心设计的绩效评估周期。这个周期旨在实现灵活、实时和全面的评估，以适应儿童学习桌项目执行中的各种挑战。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儿童学习桌项目的不同需求，分为短期、中期和长期。短期评估关注每个迭代或工作周期，以及时发现和解决当前任务中的问题。中期评估涵盖几个迭代，深入了解整体儿童学习桌项目的趋势和性能。长期评估则着眼于整个儿童学习桌项目阶段，确保儿童学习桌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儿童学习桌项目管理工具和协作平台，团队成员能够随时更新和分享儿童学习桌项目数据。这种实时性的反馈机制使我们能够及时察觉潜在问题，快速调整，保持儿童学习桌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儿童学习桌项目的决策制定密不可分。每个周期的儿童学习桌项目回顾会议成为集体总结经验、识别问题深层次原因并找到创新解决方案的平台。这种定期的反思与调整机制使儿童学习桌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430"/>
      <w:r>
        <w:rPr>
          <w:rFonts w:ascii="仿宋" w:eastAsia="仿宋" w:hAnsi="仿宋" w:cs="仿宋" w:hint="eastAsia"/>
          <w:sz w:val="28"/>
          <w:lang w:eastAsia="zh-CN"/>
        </w:rPr>
        <w:t>二、儿童学习桌项目建设单位说明</w:t>
      </w:r>
      <w:bookmarkEnd w:id="6"/>
    </w:p>
    <w:p>
      <w:pPr>
        <w:pStyle w:val="Heading2"/>
        <w:rPr>
          <w:rFonts w:ascii="仿宋" w:eastAsia="仿宋" w:hAnsi="仿宋" w:cs="仿宋" w:hint="eastAsia"/>
          <w:lang w:eastAsia="zh-CN"/>
        </w:rPr>
      </w:pPr>
      <w:bookmarkStart w:id="7" w:name="_Toc31985"/>
      <w:r>
        <w:rPr>
          <w:rFonts w:ascii="仿宋" w:eastAsia="仿宋" w:hAnsi="仿宋" w:cs="仿宋" w:hint="eastAsia"/>
          <w:lang w:eastAsia="zh-CN"/>
        </w:rPr>
        <w:t>(一)、儿童学习桌项目承办单位基本情况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1301"/>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儿童学习桌项目承办单位的XXXX，我们着眼于实现可持续的经济效益。通过技术创新和解决方案的提供，公司预计在儿童学习桌项目执行期间将获得可观的收入增长。这一收入来源主要包括儿童学习桌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同时，我们注重成本控制和效率提升，以确保儿童学习桌项目的可持续盈利。透过精细的管理和资源优化，公司期望实现儿童学习桌项目利润最大化。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儿童学习桌项目实施进行全面的投资评估，包括儿童学习桌项目启动阶段的资金投入和后续运营成本。通过对儿童学习桌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确保公司在儿童学习桌项目实施过程中具备足够的资金流动性，公司将进行详尽的现金流分析。这包括资金需求的合理预测、儿童学习桌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23521"/>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2708"/>
      <w:r>
        <w:rPr>
          <w:rFonts w:ascii="仿宋" w:eastAsia="仿宋" w:hAnsi="仿宋" w:cs="仿宋" w:hint="eastAsia"/>
          <w:lang w:eastAsia="zh-CN"/>
        </w:rPr>
        <w:t>(一)、儿童学习桌行业分析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行业一直以来都是市场的关注焦点。行业内的发展趋势、竞争态势以及潜在机会都对儿童学习桌项目的推进产生深远的影响。通过深入研究行业的整体概貌，我们将更好地理解行业的核心特征，为儿童学习桌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学习桌行业，技术一直是推动创新和发展的关键因素。我们将对当前技术趋势进行详尽分析，包括但不限于人工智能、大数据应用、先进制造技术等。这有助于儿童学习桌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儿童学习桌项目成功的基础。我们将对主要竞争对手进行深入研究，包括其市场份额、产品特点、市场定位等。通过全面了解竞争对手的优势和劣势，儿童学习桌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2794"/>
      <w:r>
        <w:rPr>
          <w:rFonts w:ascii="仿宋" w:eastAsia="仿宋" w:hAnsi="仿宋" w:cs="仿宋" w:hint="eastAsia"/>
          <w:sz w:val="28"/>
          <w:lang w:eastAsia="zh-CN"/>
        </w:rPr>
        <w:t>(二)、儿童学习桌市场分析预测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儿童学习桌市场未来的增长趋势。这包括市场的整体规模、各细分领域的发展趋势等。儿童学习桌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儿童学习桌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儿童学习桌项目实施过程中需要充分考虑的因素。我们将对市场风险进行全面评估，包括但不限于政策法规风险、市场竞争风险、技术变革风险等。通过对潜在风险的深入分析，儿童学习桌项目可以制定相应的风险缓解策略，降低不确定性对儿童学习桌项目的影响。</w:t>
      </w:r>
    </w:p>
    <w:p>
      <w:pPr>
        <w:pStyle w:val="Heading1"/>
        <w:ind w:firstLine="560" w:firstLineChars="200"/>
        <w:rPr>
          <w:rFonts w:ascii="仿宋" w:eastAsia="仿宋" w:hAnsi="仿宋" w:cs="仿宋" w:hint="eastAsia"/>
          <w:sz w:val="28"/>
          <w:lang w:eastAsia="zh-CN"/>
        </w:rPr>
      </w:pPr>
      <w:bookmarkStart w:id="12" w:name="_Toc22744"/>
      <w:r>
        <w:rPr>
          <w:rFonts w:ascii="仿宋" w:eastAsia="仿宋" w:hAnsi="仿宋" w:cs="仿宋" w:hint="eastAsia"/>
          <w:sz w:val="28"/>
          <w:lang w:eastAsia="zh-CN"/>
        </w:rPr>
        <w:t>四、儿童学习桌项目可持续发展</w:t>
      </w:r>
      <w:bookmarkEnd w:id="12"/>
    </w:p>
    <w:p>
      <w:pPr>
        <w:pStyle w:val="Heading2"/>
        <w:rPr>
          <w:rFonts w:ascii="仿宋" w:eastAsia="仿宋" w:hAnsi="仿宋" w:cs="仿宋" w:hint="eastAsia"/>
          <w:lang w:eastAsia="zh-CN"/>
        </w:rPr>
      </w:pPr>
      <w:bookmarkStart w:id="13" w:name="_Toc9821"/>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儿童学习桌项目中，儿童学习桌项目团队着眼于未来，明确了可持续发展的战略方向。制定的具体可持续发展目标包括降低资源使用、采用环保技术、最大化社会效益等。这一步骤不仅有助于儿童学习桌项目在环保和社会责任方面达到最高标准，也为未来提供了明确的指引，确保儿童学习桌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可持续实践的融入儿童学习桌项目管理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儿童学习桌项目管理周期。从儿童学习桌项目规划开始，儿童学习桌项目团队就考虑了环境和社会的因素。在执行阶段，儿童学习桌项目团队积极推动绿色技术的应用，优化资源利用。此外，关注员工的社会责任，通过培训和沟通活动提高员工对可持续发展的认知，使他们能够在日常工作中践行可持续实践。这些举措不仅为儿童学习桌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0467"/>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扎根于儿童学习桌项目的可持续发展理念，我们深信环保与社会责任是儿童学习桌项目成功的关键支柱。在儿童学习桌项目的每一步，我们都致力于通过创新和实践，履行对环境和社会的坚定责任。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团队通过引入先进的环保技术、建立高效的废物处理系统以及推动能源节约措施，积极履行环保责任。定期的环保监测和评估确保儿童学习桌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不仅致力于自身可持续发展，还注重对社会的回馈。通过支持社区儿童学习桌项目、参与慈善事业、提供培训机会等方式，儿童学习桌项目积极履行社会责任。与当地社区建立积极互动，关注员工的工作与生活平衡，以及员工的身心健康，是儿童学习桌项目在社会责任层面的关键举措。这样的实践不仅增强了儿童学习桌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003"/>
      <w:r>
        <w:rPr>
          <w:rFonts w:ascii="仿宋" w:eastAsia="仿宋" w:hAnsi="仿宋" w:cs="仿宋" w:hint="eastAsia"/>
          <w:sz w:val="28"/>
          <w:lang w:eastAsia="zh-CN"/>
        </w:rPr>
        <w:t>五、儿童学习桌项目建设背景及必要性分析</w:t>
      </w:r>
      <w:bookmarkEnd w:id="15"/>
    </w:p>
    <w:p>
      <w:pPr>
        <w:pStyle w:val="Heading2"/>
        <w:rPr>
          <w:rFonts w:ascii="仿宋" w:eastAsia="仿宋" w:hAnsi="仿宋" w:cs="仿宋" w:hint="eastAsia"/>
          <w:lang w:eastAsia="zh-CN"/>
        </w:rPr>
      </w:pPr>
      <w:bookmarkStart w:id="16" w:name="_Toc24805"/>
      <w:r>
        <w:rPr>
          <w:rFonts w:ascii="仿宋" w:eastAsia="仿宋" w:hAnsi="仿宋" w:cs="仿宋" w:hint="eastAsia"/>
          <w:lang w:eastAsia="zh-CN"/>
        </w:rPr>
        <w:t>(一)、儿童学习桌项目背景分析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儿童学习桌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儿童学习桌项目在这个潮流中的定位。同时，我们将关注行业内涌现的新兴机遇，以便儿童学习桌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儿童学习桌项目提供了强大的发展动力。我们将聚焦于行业内最新的技术发展趋势，包括但不限于人工智能、大数据分析、物联网等领域。通过深度的技术研究，我们将确保儿童学习桌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儿童学习桌项目发展的源泉。我们将投入更多的精力对市场需求进行深入剖析，超越表面的需求，深入挖掘潜在的市场痛点和机遇。通过对市场需求的细致了解，儿童学习桌项目将更有针对性地设计解决方案，满足市场的多样化需求，从而更好地促进儿童学习桌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儿童学习桌项目战略至关重要。我们将对竞争态势进行更为深入的分析，包括但不限于市场份额、产品特点、客户满意度等多个维度。通过深度的竞争分析，儿童学习桌项目将能够更准确地把握市场脉搏，制定具有竞争力的儿童学习桌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儿童学习桌项目的发展具有直接的影响。我们将进行更为全面的法规和政策分析，了解行业发展中的潜在法律风险和合规挑战。通过充分了解和遵守相关法规，儿童学习桌项目将确保在法律框架内合法合规运营，为儿童学习桌项目的稳健发展提供有力支持。</w:t>
      </w:r>
    </w:p>
    <w:p>
      <w:pPr>
        <w:pStyle w:val="Heading2"/>
        <w:ind w:firstLine="560" w:firstLineChars="200"/>
        <w:rPr>
          <w:rFonts w:ascii="仿宋" w:eastAsia="仿宋" w:hAnsi="仿宋" w:cs="仿宋" w:hint="eastAsia"/>
          <w:sz w:val="28"/>
          <w:lang w:eastAsia="zh-CN"/>
        </w:rPr>
      </w:pPr>
      <w:bookmarkStart w:id="17" w:name="_Toc29063"/>
      <w:r>
        <w:rPr>
          <w:rFonts w:ascii="仿宋" w:eastAsia="仿宋" w:hAnsi="仿宋" w:cs="仿宋" w:hint="eastAsia"/>
          <w:sz w:val="28"/>
          <w:lang w:eastAsia="zh-CN"/>
        </w:rPr>
        <w:t>(二)、儿童学习桌项目建设必要性分析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建设的迫切性源于对行业发展趋势的深刻洞察。我们正处于一个行业变革的时代，科技创新、数字化转型成为企业发展的关键动力。儿童学习桌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建设不仅仅是为了跟上潮流，更是为了通过技术创新推动企业的持续发展。通过引入先进的技术和解决方案，儿童学习桌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儿童学习桌项目的建设成为必然选择，通过提高产品质量、拓展服务领域，从而在竞争中获得更多的机会。儿童学习桌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儿童学习桌项目建设的必要性体现在对客户需求更精准的满足。通过儿童学习桌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建设的背后是对企业持续创新的追求。只有通过不断创新，企业才能在竞争中立于不败之地。儿童学习桌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3237"/>
      <w:r>
        <w:rPr>
          <w:rFonts w:ascii="仿宋" w:eastAsia="仿宋" w:hAnsi="仿宋" w:cs="仿宋" w:hint="eastAsia"/>
          <w:sz w:val="28"/>
          <w:lang w:eastAsia="zh-CN"/>
        </w:rPr>
        <w:t>六、儿童学习桌项目概论</w:t>
      </w:r>
      <w:bookmarkEnd w:id="18"/>
    </w:p>
    <w:p>
      <w:pPr>
        <w:pStyle w:val="Heading2"/>
        <w:rPr>
          <w:rFonts w:ascii="仿宋" w:eastAsia="仿宋" w:hAnsi="仿宋" w:cs="仿宋" w:hint="eastAsia"/>
          <w:lang w:eastAsia="zh-CN"/>
        </w:rPr>
      </w:pPr>
      <w:bookmarkStart w:id="19" w:name="_Toc25500"/>
      <w:r>
        <w:rPr>
          <w:rFonts w:ascii="仿宋" w:eastAsia="仿宋" w:hAnsi="仿宋" w:cs="仿宋" w:hint="eastAsia"/>
          <w:lang w:eastAsia="zh-CN"/>
        </w:rPr>
        <w:t>(一)、儿童学习桌项目概况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的起源追溯至对市场的深入洞察。市场的不断演变与变革为儿童学习桌项目提供了难得的机遇。当前市场存在的需求缺口和变革的大环境共同构成了儿童学习桌项目的背景。这个儿童学习桌项目旨在充分利用市场机遇，填补行业中尚未满足的需求，为客户提供全新的解决方案。市场的变革和需求的增长使得这个儿童学习桌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儿童学习桌项目名称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儿童学习桌项目正式命名为儿童学习桌。这个名称不仅仅是一个标识，更代表了儿童学习桌项目的核心理念和愿景。它蕴含着儿童学习桌项目所要解决问题的关键字，具有强烈的表达和辨识度，为儿童学习桌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儿童学习桌项目目标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的核心目标是提供一种全新、高效的解决方案，满足客户日益增长的需求。儿童学习桌项目追求的不仅仅是满足市场需求，更是在市场中获得卓越的竞争优势。通过不断提升产品或服务的质量和创新水平，儿童学习桌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儿童学习桌项目范围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全面涵盖了产品研发、制造、市场推广和售后服务，确保从产品设计到最终用户体验的全方位关注。这一全面的儿童学习桌项目范围是为了确保儿童学习桌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儿童学习桌项目时间表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儿童学习桌项目计划在未来18个月内完成，包括研发、测试、市场试点和正式推出等不同阶段。这个时间表的合理设计是为了确保儿童学习桌项目各个阶段的顺利推进，以便按时交付高质量的成果。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儿童学习桌项目预算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儿童学习桌项目总预算估算为XX百万美元，主要分配在研发、市场推广、人员培训和运营等方面。这一充足的预算为儿童学习桌项目提供了充足的资源，确保儿童学习桌项目在各个方面都能取得优异的表现。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儿童学习桌项目风险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可能面临的风险包括市场接受度低、技术难题、竞争激烈等。儿童学习桌项目团队已经制定了相应的风险应对计划，通过前瞻性的风险管理，确保儿童学习桌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儿童学习桌项目团队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儿童学习桌项目汇聚了一支经验丰富、多领域专业素养的核心团队，确保儿童学习桌项目在各个方面都能拥有高水平的执行力。团队的协同作战是儿童学习桌项目成功的关键因素之一。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儿童学习桌项目背景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儿童学习桌项目的背景根植于市场对更高效、创新产品的渴望，同时也受到科技发展对行业格局的深刻改变的影响。这为儿童学习桌项目提供了广阔的发展空间和市场需求。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儿童学习桌项目现状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截至目前，儿童学习桌项目已完成市场调研和技术验证，取得了初步的成功。这为儿童学习桌项目在未来的发展奠定了坚实的基础，为更远大的目标打下了坚实的基石。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20" w:name="_Toc14467"/>
      <w:r>
        <w:rPr>
          <w:rFonts w:ascii="仿宋" w:eastAsia="仿宋" w:hAnsi="仿宋" w:cs="仿宋" w:hint="eastAsia"/>
          <w:sz w:val="28"/>
          <w:lang w:eastAsia="zh-CN"/>
        </w:rPr>
        <w:t>(二)、儿童学习桌项目目标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keyword》儿童学习桌项目首要业务目标是在市场中占据有利地位，实现产品/服务的成功推广和销售。通过不断提升产品质量、创新性，儿童学习桌项目追求成为行业中的领导者，赢得更多客户的青睐。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https://d.book118.com/435111031220011111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儿童学习桌项目规划设计蓝图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4D3B72"/>
    <w:rsid w:val="5C4D3B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3511103122001111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2024-02-19T10:21:00Z</dcterms:created>
  <dcterms:modified xsi:type="dcterms:W3CDTF">2024-02-19T10:21:22Z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9B7352C3C0F24DAEB01A6AC1742DEF19_11</vt:lpwstr>
  </property>
  <property fmtid="{D5CDD505-2E9C-101B-9397-08002B2CF9AE}" pid="3" name="KSOProductBuildVer">
    <vt:lpwstr>2052-12.1.0.16250</vt:lpwstr>
  </property>
</Properties>
</file>