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剥绒机项目计划设计方案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91" w:history="1">
        <w:r>
          <w:rPr>
            <w:rFonts w:ascii="仿宋" w:eastAsia="仿宋" w:hAnsi="仿宋" w:cs="仿宋" w:hint="eastAsia"/>
            <w:lang w:eastAsia="zh-CN"/>
          </w:rPr>
          <w:t>序言</w:t>
        </w:r>
        <w:r>
          <w:tab/>
        </w:r>
        <w:r>
          <w:fldChar w:fldCharType="begin"/>
        </w:r>
        <w:r>
          <w:instrText xml:space="preserve"> PAGEREF _Toc7891 \h </w:instrText>
        </w:r>
        <w:r>
          <w:fldChar w:fldCharType="separate"/>
        </w:r>
        <w:r>
          <w:t>3</w:t>
        </w:r>
        <w:r>
          <w:fldChar w:fldCharType="end"/>
        </w:r>
      </w:hyperlink>
    </w:p>
    <w:p>
      <w:pPr>
        <w:pStyle w:val="TOC1"/>
        <w:tabs>
          <w:tab w:val="right" w:leader="dot" w:pos="8306"/>
        </w:tabs>
      </w:pPr>
      <w:hyperlink w:anchor="_Toc27959" w:history="1">
        <w:r>
          <w:rPr>
            <w:rFonts w:ascii="仿宋" w:eastAsia="仿宋" w:hAnsi="仿宋" w:cs="仿宋" w:hint="eastAsia"/>
            <w:lang w:eastAsia="zh-CN"/>
          </w:rPr>
          <w:t>一、工艺说明</w:t>
        </w:r>
        <w:r>
          <w:tab/>
        </w:r>
        <w:r>
          <w:fldChar w:fldCharType="begin"/>
        </w:r>
        <w:r>
          <w:instrText xml:space="preserve"> PAGEREF _Toc27959 \h </w:instrText>
        </w:r>
        <w:r>
          <w:fldChar w:fldCharType="separate"/>
        </w:r>
        <w:r>
          <w:t>3</w:t>
        </w:r>
        <w:r>
          <w:fldChar w:fldCharType="end"/>
        </w:r>
      </w:hyperlink>
    </w:p>
    <w:p>
      <w:pPr>
        <w:pStyle w:val="TOC2"/>
        <w:tabs>
          <w:tab w:val="right" w:leader="dot" w:pos="8306"/>
        </w:tabs>
      </w:pPr>
      <w:hyperlink w:anchor="_Toc4130" w:history="1">
        <w:r>
          <w:rPr>
            <w:rFonts w:ascii="仿宋" w:eastAsia="仿宋" w:hAnsi="仿宋" w:cs="仿宋" w:hint="eastAsia"/>
            <w:lang w:eastAsia="zh-CN"/>
          </w:rPr>
          <w:t>(一)、技术管理特点</w:t>
        </w:r>
        <w:r>
          <w:tab/>
        </w:r>
        <w:r>
          <w:fldChar w:fldCharType="begin"/>
        </w:r>
        <w:r>
          <w:instrText xml:space="preserve"> PAGEREF _Toc4130 \h </w:instrText>
        </w:r>
        <w:r>
          <w:fldChar w:fldCharType="separate"/>
        </w:r>
        <w:r>
          <w:t>3</w:t>
        </w:r>
        <w:r>
          <w:fldChar w:fldCharType="end"/>
        </w:r>
      </w:hyperlink>
    </w:p>
    <w:p>
      <w:pPr>
        <w:pStyle w:val="TOC2"/>
        <w:tabs>
          <w:tab w:val="right" w:leader="dot" w:pos="8306"/>
        </w:tabs>
      </w:pPr>
      <w:hyperlink w:anchor="_Toc20489" w:history="1">
        <w:r>
          <w:rPr>
            <w:rFonts w:ascii="仿宋" w:eastAsia="仿宋" w:hAnsi="仿宋" w:cs="仿宋" w:hint="eastAsia"/>
            <w:lang w:eastAsia="zh-CN"/>
          </w:rPr>
          <w:t>(二)、剥绒机项目工艺技术设计方案</w:t>
        </w:r>
        <w:r>
          <w:tab/>
        </w:r>
        <w:r>
          <w:fldChar w:fldCharType="begin"/>
        </w:r>
        <w:r>
          <w:instrText xml:space="preserve"> PAGEREF _Toc20489 \h </w:instrText>
        </w:r>
        <w:r>
          <w:fldChar w:fldCharType="separate"/>
        </w:r>
        <w:r>
          <w:t>4</w:t>
        </w:r>
        <w:r>
          <w:fldChar w:fldCharType="end"/>
        </w:r>
      </w:hyperlink>
    </w:p>
    <w:p>
      <w:pPr>
        <w:pStyle w:val="TOC2"/>
        <w:tabs>
          <w:tab w:val="right" w:leader="dot" w:pos="8306"/>
        </w:tabs>
      </w:pPr>
      <w:hyperlink w:anchor="_Toc23948" w:history="1">
        <w:r>
          <w:rPr>
            <w:rFonts w:ascii="仿宋" w:eastAsia="仿宋" w:hAnsi="仿宋" w:cs="仿宋" w:hint="eastAsia"/>
            <w:lang w:eastAsia="zh-CN"/>
          </w:rPr>
          <w:t>(三)、设备选型方案</w:t>
        </w:r>
        <w:r>
          <w:tab/>
        </w:r>
        <w:r>
          <w:fldChar w:fldCharType="begin"/>
        </w:r>
        <w:r>
          <w:instrText xml:space="preserve"> PAGEREF _Toc23948 \h </w:instrText>
        </w:r>
        <w:r>
          <w:fldChar w:fldCharType="separate"/>
        </w:r>
        <w:r>
          <w:t>5</w:t>
        </w:r>
        <w:r>
          <w:fldChar w:fldCharType="end"/>
        </w:r>
      </w:hyperlink>
    </w:p>
    <w:p>
      <w:pPr>
        <w:pStyle w:val="TOC1"/>
        <w:tabs>
          <w:tab w:val="right" w:leader="dot" w:pos="8306"/>
        </w:tabs>
      </w:pPr>
      <w:hyperlink w:anchor="_Toc14283" w:history="1">
        <w:r>
          <w:rPr>
            <w:rFonts w:ascii="仿宋" w:eastAsia="仿宋" w:hAnsi="仿宋" w:cs="仿宋" w:hint="eastAsia"/>
            <w:lang w:eastAsia="zh-CN"/>
          </w:rPr>
          <w:t>二、剥绒机项目建设背景及必要性分析</w:t>
        </w:r>
        <w:r>
          <w:tab/>
        </w:r>
        <w:r>
          <w:fldChar w:fldCharType="begin"/>
        </w:r>
        <w:r>
          <w:instrText xml:space="preserve"> PAGEREF _Toc14283 \h </w:instrText>
        </w:r>
        <w:r>
          <w:fldChar w:fldCharType="separate"/>
        </w:r>
        <w:r>
          <w:t>7</w:t>
        </w:r>
        <w:r>
          <w:fldChar w:fldCharType="end"/>
        </w:r>
      </w:hyperlink>
    </w:p>
    <w:p>
      <w:pPr>
        <w:pStyle w:val="TOC2"/>
        <w:tabs>
          <w:tab w:val="right" w:leader="dot" w:pos="8306"/>
        </w:tabs>
      </w:pPr>
      <w:hyperlink w:anchor="_Toc8551" w:history="1">
        <w:r>
          <w:rPr>
            <w:rFonts w:ascii="仿宋" w:eastAsia="仿宋" w:hAnsi="仿宋" w:cs="仿宋" w:hint="eastAsia"/>
            <w:lang w:eastAsia="zh-CN"/>
          </w:rPr>
          <w:t>(一)、剥绒机项目背景分析</w:t>
        </w:r>
        <w:r>
          <w:tab/>
        </w:r>
        <w:r>
          <w:fldChar w:fldCharType="begin"/>
        </w:r>
        <w:r>
          <w:instrText xml:space="preserve"> PAGEREF _Toc8551 \h </w:instrText>
        </w:r>
        <w:r>
          <w:fldChar w:fldCharType="separate"/>
        </w:r>
        <w:r>
          <w:t>7</w:t>
        </w:r>
        <w:r>
          <w:fldChar w:fldCharType="end"/>
        </w:r>
      </w:hyperlink>
    </w:p>
    <w:p>
      <w:pPr>
        <w:pStyle w:val="TOC2"/>
        <w:tabs>
          <w:tab w:val="right" w:leader="dot" w:pos="8306"/>
        </w:tabs>
      </w:pPr>
      <w:hyperlink w:anchor="_Toc14719" w:history="1">
        <w:r>
          <w:rPr>
            <w:rFonts w:ascii="仿宋" w:eastAsia="仿宋" w:hAnsi="仿宋" w:cs="仿宋" w:hint="eastAsia"/>
            <w:lang w:eastAsia="zh-CN"/>
          </w:rPr>
          <w:t>(二)、剥绒机项目建设必要性分析</w:t>
        </w:r>
        <w:r>
          <w:tab/>
        </w:r>
        <w:r>
          <w:fldChar w:fldCharType="begin"/>
        </w:r>
        <w:r>
          <w:instrText xml:space="preserve"> PAGEREF _Toc14719 \h </w:instrText>
        </w:r>
        <w:r>
          <w:fldChar w:fldCharType="separate"/>
        </w:r>
        <w:r>
          <w:t>8</w:t>
        </w:r>
        <w:r>
          <w:fldChar w:fldCharType="end"/>
        </w:r>
      </w:hyperlink>
    </w:p>
    <w:p>
      <w:pPr>
        <w:pStyle w:val="TOC1"/>
        <w:tabs>
          <w:tab w:val="right" w:leader="dot" w:pos="8306"/>
        </w:tabs>
      </w:pPr>
      <w:hyperlink w:anchor="_Toc30882" w:history="1">
        <w:r>
          <w:rPr>
            <w:rFonts w:ascii="仿宋" w:eastAsia="仿宋" w:hAnsi="仿宋" w:cs="仿宋" w:hint="eastAsia"/>
            <w:lang w:eastAsia="zh-CN"/>
          </w:rPr>
          <w:t>三、剥绒机项目土建工程</w:t>
        </w:r>
        <w:r>
          <w:tab/>
        </w:r>
        <w:r>
          <w:fldChar w:fldCharType="begin"/>
        </w:r>
        <w:r>
          <w:instrText xml:space="preserve"> PAGEREF _Toc30882 \h </w:instrText>
        </w:r>
        <w:r>
          <w:fldChar w:fldCharType="separate"/>
        </w:r>
        <w:r>
          <w:t>10</w:t>
        </w:r>
        <w:r>
          <w:fldChar w:fldCharType="end"/>
        </w:r>
      </w:hyperlink>
    </w:p>
    <w:p>
      <w:pPr>
        <w:pStyle w:val="TOC2"/>
        <w:tabs>
          <w:tab w:val="right" w:leader="dot" w:pos="8306"/>
        </w:tabs>
      </w:pPr>
      <w:hyperlink w:anchor="_Toc21090" w:history="1">
        <w:r>
          <w:rPr>
            <w:rFonts w:ascii="仿宋" w:eastAsia="仿宋" w:hAnsi="仿宋" w:cs="仿宋" w:hint="eastAsia"/>
            <w:lang w:eastAsia="zh-CN"/>
          </w:rPr>
          <w:t>(一)、建筑工程设计原则</w:t>
        </w:r>
        <w:r>
          <w:tab/>
        </w:r>
        <w:r>
          <w:fldChar w:fldCharType="begin"/>
        </w:r>
        <w:r>
          <w:instrText xml:space="preserve"> PAGEREF _Toc21090 \h </w:instrText>
        </w:r>
        <w:r>
          <w:fldChar w:fldCharType="separate"/>
        </w:r>
        <w:r>
          <w:t>10</w:t>
        </w:r>
        <w:r>
          <w:fldChar w:fldCharType="end"/>
        </w:r>
      </w:hyperlink>
    </w:p>
    <w:p>
      <w:pPr>
        <w:pStyle w:val="TOC2"/>
        <w:tabs>
          <w:tab w:val="right" w:leader="dot" w:pos="8306"/>
        </w:tabs>
      </w:pPr>
      <w:hyperlink w:anchor="_Toc14165" w:history="1">
        <w:r>
          <w:rPr>
            <w:rFonts w:ascii="仿宋" w:eastAsia="仿宋" w:hAnsi="仿宋" w:cs="仿宋" w:hint="eastAsia"/>
            <w:lang w:eastAsia="zh-CN"/>
          </w:rPr>
          <w:t>(二)、土建工程设计年限及安全等级</w:t>
        </w:r>
        <w:r>
          <w:tab/>
        </w:r>
        <w:r>
          <w:fldChar w:fldCharType="begin"/>
        </w:r>
        <w:r>
          <w:instrText xml:space="preserve"> PAGEREF _Toc14165 \h </w:instrText>
        </w:r>
        <w:r>
          <w:fldChar w:fldCharType="separate"/>
        </w:r>
        <w:r>
          <w:t>11</w:t>
        </w:r>
        <w:r>
          <w:fldChar w:fldCharType="end"/>
        </w:r>
      </w:hyperlink>
    </w:p>
    <w:p>
      <w:pPr>
        <w:pStyle w:val="TOC2"/>
        <w:tabs>
          <w:tab w:val="right" w:leader="dot" w:pos="8306"/>
        </w:tabs>
      </w:pPr>
      <w:hyperlink w:anchor="_Toc19160" w:history="1">
        <w:r>
          <w:rPr>
            <w:rFonts w:ascii="仿宋" w:eastAsia="仿宋" w:hAnsi="仿宋" w:cs="仿宋" w:hint="eastAsia"/>
            <w:lang w:eastAsia="zh-CN"/>
          </w:rPr>
          <w:t>(三)、建筑工程设计总体要求</w:t>
        </w:r>
        <w:r>
          <w:tab/>
        </w:r>
        <w:r>
          <w:fldChar w:fldCharType="begin"/>
        </w:r>
        <w:r>
          <w:instrText xml:space="preserve"> PAGEREF _Toc19160 \h </w:instrText>
        </w:r>
        <w:r>
          <w:fldChar w:fldCharType="separate"/>
        </w:r>
        <w:r>
          <w:t>12</w:t>
        </w:r>
        <w:r>
          <w:fldChar w:fldCharType="end"/>
        </w:r>
      </w:hyperlink>
    </w:p>
    <w:p>
      <w:pPr>
        <w:pStyle w:val="TOC2"/>
        <w:tabs>
          <w:tab w:val="right" w:leader="dot" w:pos="8306"/>
        </w:tabs>
      </w:pPr>
      <w:hyperlink w:anchor="_Toc15981" w:history="1">
        <w:r>
          <w:rPr>
            <w:rFonts w:ascii="仿宋" w:eastAsia="仿宋" w:hAnsi="仿宋" w:cs="仿宋" w:hint="eastAsia"/>
            <w:lang w:eastAsia="zh-CN"/>
          </w:rPr>
          <w:t>(四)、土建工程建设指标</w:t>
        </w:r>
        <w:r>
          <w:tab/>
        </w:r>
        <w:r>
          <w:fldChar w:fldCharType="begin"/>
        </w:r>
        <w:r>
          <w:instrText xml:space="preserve"> PAGEREF _Toc15981 \h </w:instrText>
        </w:r>
        <w:r>
          <w:fldChar w:fldCharType="separate"/>
        </w:r>
        <w:r>
          <w:t>13</w:t>
        </w:r>
        <w:r>
          <w:fldChar w:fldCharType="end"/>
        </w:r>
      </w:hyperlink>
    </w:p>
    <w:p>
      <w:pPr>
        <w:pStyle w:val="TOC1"/>
        <w:tabs>
          <w:tab w:val="right" w:leader="dot" w:pos="8306"/>
        </w:tabs>
      </w:pPr>
      <w:hyperlink w:anchor="_Toc14790" w:history="1">
        <w:r>
          <w:rPr>
            <w:rFonts w:ascii="仿宋" w:eastAsia="仿宋" w:hAnsi="仿宋" w:cs="仿宋" w:hint="eastAsia"/>
            <w:lang w:eastAsia="zh-CN"/>
          </w:rPr>
          <w:t>四、剥绒机项目文档管理</w:t>
        </w:r>
        <w:r>
          <w:tab/>
        </w:r>
        <w:r>
          <w:fldChar w:fldCharType="begin"/>
        </w:r>
        <w:r>
          <w:instrText xml:space="preserve"> PAGEREF _Toc14790 \h </w:instrText>
        </w:r>
        <w:r>
          <w:fldChar w:fldCharType="separate"/>
        </w:r>
        <w:r>
          <w:t>13</w:t>
        </w:r>
        <w:r>
          <w:fldChar w:fldCharType="end"/>
        </w:r>
      </w:hyperlink>
    </w:p>
    <w:p>
      <w:pPr>
        <w:pStyle w:val="TOC2"/>
        <w:tabs>
          <w:tab w:val="right" w:leader="dot" w:pos="8306"/>
        </w:tabs>
      </w:pPr>
      <w:hyperlink w:anchor="_Toc25635" w:history="1">
        <w:r>
          <w:rPr>
            <w:rFonts w:ascii="仿宋" w:eastAsia="仿宋" w:hAnsi="仿宋" w:cs="仿宋" w:hint="eastAsia"/>
            <w:lang w:eastAsia="zh-CN"/>
          </w:rPr>
          <w:t>(一)、文档编制与审查</w:t>
        </w:r>
        <w:r>
          <w:tab/>
        </w:r>
        <w:r>
          <w:fldChar w:fldCharType="begin"/>
        </w:r>
        <w:r>
          <w:instrText xml:space="preserve"> PAGEREF _Toc25635 \h </w:instrText>
        </w:r>
        <w:r>
          <w:fldChar w:fldCharType="separate"/>
        </w:r>
        <w:r>
          <w:t>13</w:t>
        </w:r>
        <w:r>
          <w:fldChar w:fldCharType="end"/>
        </w:r>
      </w:hyperlink>
    </w:p>
    <w:p>
      <w:pPr>
        <w:pStyle w:val="TOC2"/>
        <w:tabs>
          <w:tab w:val="right" w:leader="dot" w:pos="8306"/>
        </w:tabs>
      </w:pPr>
      <w:hyperlink w:anchor="_Toc29635" w:history="1">
        <w:r>
          <w:rPr>
            <w:rFonts w:ascii="仿宋" w:eastAsia="仿宋" w:hAnsi="仿宋" w:cs="仿宋" w:hint="eastAsia"/>
            <w:lang w:eastAsia="zh-CN"/>
          </w:rPr>
          <w:t>(二)、文档发布与分发</w:t>
        </w:r>
        <w:r>
          <w:tab/>
        </w:r>
        <w:r>
          <w:fldChar w:fldCharType="begin"/>
        </w:r>
        <w:r>
          <w:instrText xml:space="preserve"> PAGEREF _Toc29635 \h </w:instrText>
        </w:r>
        <w:r>
          <w:fldChar w:fldCharType="separate"/>
        </w:r>
        <w:r>
          <w:t>14</w:t>
        </w:r>
        <w:r>
          <w:fldChar w:fldCharType="end"/>
        </w:r>
      </w:hyperlink>
    </w:p>
    <w:p>
      <w:pPr>
        <w:pStyle w:val="TOC2"/>
        <w:tabs>
          <w:tab w:val="right" w:leader="dot" w:pos="8306"/>
        </w:tabs>
      </w:pPr>
      <w:hyperlink w:anchor="_Toc11499" w:history="1">
        <w:r>
          <w:rPr>
            <w:rFonts w:ascii="仿宋" w:eastAsia="仿宋" w:hAnsi="仿宋" w:cs="仿宋" w:hint="eastAsia"/>
            <w:lang w:eastAsia="zh-CN"/>
          </w:rPr>
          <w:t>(三)、文档存档与归档</w:t>
        </w:r>
        <w:r>
          <w:tab/>
        </w:r>
        <w:r>
          <w:fldChar w:fldCharType="begin"/>
        </w:r>
        <w:r>
          <w:instrText xml:space="preserve"> PAGEREF _Toc11499 \h </w:instrText>
        </w:r>
        <w:r>
          <w:fldChar w:fldCharType="separate"/>
        </w:r>
        <w:r>
          <w:t>15</w:t>
        </w:r>
        <w:r>
          <w:fldChar w:fldCharType="end"/>
        </w:r>
      </w:hyperlink>
    </w:p>
    <w:p>
      <w:pPr>
        <w:pStyle w:val="TOC1"/>
        <w:tabs>
          <w:tab w:val="right" w:leader="dot" w:pos="8306"/>
        </w:tabs>
      </w:pPr>
      <w:hyperlink w:anchor="_Toc19654" w:history="1">
        <w:r>
          <w:rPr>
            <w:rFonts w:ascii="仿宋" w:eastAsia="仿宋" w:hAnsi="仿宋" w:cs="仿宋" w:hint="eastAsia"/>
            <w:lang w:eastAsia="zh-CN"/>
          </w:rPr>
          <w:t>五、市场分析、调研</w:t>
        </w:r>
        <w:r>
          <w:tab/>
        </w:r>
        <w:r>
          <w:fldChar w:fldCharType="begin"/>
        </w:r>
        <w:r>
          <w:instrText xml:space="preserve"> PAGEREF _Toc19654 \h </w:instrText>
        </w:r>
        <w:r>
          <w:fldChar w:fldCharType="separate"/>
        </w:r>
        <w:r>
          <w:t>16</w:t>
        </w:r>
        <w:r>
          <w:fldChar w:fldCharType="end"/>
        </w:r>
      </w:hyperlink>
    </w:p>
    <w:p>
      <w:pPr>
        <w:pStyle w:val="TOC2"/>
        <w:tabs>
          <w:tab w:val="right" w:leader="dot" w:pos="8306"/>
        </w:tabs>
      </w:pPr>
      <w:hyperlink w:anchor="_Toc16623" w:history="1">
        <w:r>
          <w:rPr>
            <w:rFonts w:ascii="仿宋" w:eastAsia="仿宋" w:hAnsi="仿宋" w:cs="仿宋" w:hint="eastAsia"/>
            <w:lang w:eastAsia="zh-CN"/>
          </w:rPr>
          <w:t>(一)、剥绒机行业分析</w:t>
        </w:r>
        <w:r>
          <w:tab/>
        </w:r>
        <w:r>
          <w:fldChar w:fldCharType="begin"/>
        </w:r>
        <w:r>
          <w:instrText xml:space="preserve"> PAGEREF _Toc16623 \h </w:instrText>
        </w:r>
        <w:r>
          <w:fldChar w:fldCharType="separate"/>
        </w:r>
        <w:r>
          <w:t>16</w:t>
        </w:r>
        <w:r>
          <w:fldChar w:fldCharType="end"/>
        </w:r>
      </w:hyperlink>
    </w:p>
    <w:p>
      <w:pPr>
        <w:pStyle w:val="TOC2"/>
        <w:tabs>
          <w:tab w:val="right" w:leader="dot" w:pos="8306"/>
        </w:tabs>
      </w:pPr>
      <w:hyperlink w:anchor="_Toc2099" w:history="1">
        <w:r>
          <w:rPr>
            <w:rFonts w:ascii="仿宋" w:eastAsia="仿宋" w:hAnsi="仿宋" w:cs="仿宋" w:hint="eastAsia"/>
            <w:lang w:eastAsia="zh-CN"/>
          </w:rPr>
          <w:t>(二)、剥绒机市场分析预测</w:t>
        </w:r>
        <w:r>
          <w:tab/>
        </w:r>
        <w:r>
          <w:fldChar w:fldCharType="begin"/>
        </w:r>
        <w:r>
          <w:instrText xml:space="preserve"> PAGEREF _Toc2099 \h </w:instrText>
        </w:r>
        <w:r>
          <w:fldChar w:fldCharType="separate"/>
        </w:r>
        <w:r>
          <w:t>17</w:t>
        </w:r>
        <w:r>
          <w:fldChar w:fldCharType="end"/>
        </w:r>
      </w:hyperlink>
    </w:p>
    <w:p>
      <w:pPr>
        <w:pStyle w:val="TOC1"/>
        <w:tabs>
          <w:tab w:val="right" w:leader="dot" w:pos="8306"/>
        </w:tabs>
      </w:pPr>
      <w:hyperlink w:anchor="_Toc10842" w:history="1">
        <w:r>
          <w:rPr>
            <w:rFonts w:ascii="仿宋" w:eastAsia="仿宋" w:hAnsi="仿宋" w:cs="仿宋" w:hint="eastAsia"/>
            <w:lang w:eastAsia="zh-CN"/>
          </w:rPr>
          <w:t>六、剥绒机项目概论</w:t>
        </w:r>
        <w:r>
          <w:tab/>
        </w:r>
        <w:r>
          <w:fldChar w:fldCharType="begin"/>
        </w:r>
        <w:r>
          <w:instrText xml:space="preserve"> PAGEREF _Toc10842 \h </w:instrText>
        </w:r>
        <w:r>
          <w:fldChar w:fldCharType="separate"/>
        </w:r>
        <w:r>
          <w:t>18</w:t>
        </w:r>
        <w:r>
          <w:fldChar w:fldCharType="end"/>
        </w:r>
      </w:hyperlink>
    </w:p>
    <w:p>
      <w:pPr>
        <w:pStyle w:val="TOC2"/>
        <w:tabs>
          <w:tab w:val="right" w:leader="dot" w:pos="8306"/>
        </w:tabs>
      </w:pPr>
      <w:hyperlink w:anchor="_Toc29311" w:history="1">
        <w:r>
          <w:rPr>
            <w:rFonts w:ascii="仿宋" w:eastAsia="仿宋" w:hAnsi="仿宋" w:cs="仿宋" w:hint="eastAsia"/>
            <w:lang w:eastAsia="zh-CN"/>
          </w:rPr>
          <w:t>(一)、剥绒机项目概况</w:t>
        </w:r>
        <w:r>
          <w:tab/>
        </w:r>
        <w:r>
          <w:fldChar w:fldCharType="begin"/>
        </w:r>
        <w:r>
          <w:instrText xml:space="preserve"> PAGEREF _Toc29311 \h </w:instrText>
        </w:r>
        <w:r>
          <w:fldChar w:fldCharType="separate"/>
        </w:r>
        <w:r>
          <w:t>18</w:t>
        </w:r>
        <w:r>
          <w:fldChar w:fldCharType="end"/>
        </w:r>
      </w:hyperlink>
    </w:p>
    <w:p>
      <w:pPr>
        <w:pStyle w:val="TOC2"/>
        <w:tabs>
          <w:tab w:val="right" w:leader="dot" w:pos="8306"/>
        </w:tabs>
      </w:pPr>
      <w:hyperlink w:anchor="_Toc2809" w:history="1">
        <w:r>
          <w:rPr>
            <w:rFonts w:ascii="仿宋" w:eastAsia="仿宋" w:hAnsi="仿宋" w:cs="仿宋" w:hint="eastAsia"/>
            <w:lang w:eastAsia="zh-CN"/>
          </w:rPr>
          <w:t>(二)、剥绒机项目目标</w:t>
        </w:r>
        <w:r>
          <w:tab/>
        </w:r>
        <w:r>
          <w:fldChar w:fldCharType="begin"/>
        </w:r>
        <w:r>
          <w:instrText xml:space="preserve"> PAGEREF _Toc2809 \h </w:instrText>
        </w:r>
        <w:r>
          <w:fldChar w:fldCharType="separate"/>
        </w:r>
        <w:r>
          <w:t>20</w:t>
        </w:r>
        <w:r>
          <w:fldChar w:fldCharType="end"/>
        </w:r>
      </w:hyperlink>
    </w:p>
    <w:p>
      <w:pPr>
        <w:pStyle w:val="TOC2"/>
        <w:tabs>
          <w:tab w:val="right" w:leader="dot" w:pos="8306"/>
        </w:tabs>
      </w:pPr>
      <w:hyperlink w:anchor="_Toc14526" w:history="1">
        <w:r>
          <w:rPr>
            <w:rFonts w:ascii="仿宋" w:eastAsia="仿宋" w:hAnsi="仿宋" w:cs="仿宋" w:hint="eastAsia"/>
            <w:lang w:eastAsia="zh-CN"/>
          </w:rPr>
          <w:t>(三)、剥绒机项目提出的理由</w:t>
        </w:r>
        <w:r>
          <w:tab/>
        </w:r>
        <w:r>
          <w:fldChar w:fldCharType="begin"/>
        </w:r>
        <w:r>
          <w:instrText xml:space="preserve"> PAGEREF _Toc14526 \h </w:instrText>
        </w:r>
        <w:r>
          <w:fldChar w:fldCharType="separate"/>
        </w:r>
        <w:r>
          <w:t>21</w:t>
        </w:r>
        <w:r>
          <w:fldChar w:fldCharType="end"/>
        </w:r>
      </w:hyperlink>
    </w:p>
    <w:p>
      <w:pPr>
        <w:pStyle w:val="TOC2"/>
        <w:tabs>
          <w:tab w:val="right" w:leader="dot" w:pos="8306"/>
        </w:tabs>
      </w:pPr>
      <w:hyperlink w:anchor="_Toc11269" w:history="1">
        <w:r>
          <w:rPr>
            <w:rFonts w:ascii="仿宋" w:eastAsia="仿宋" w:hAnsi="仿宋" w:cs="仿宋" w:hint="eastAsia"/>
            <w:lang w:eastAsia="zh-CN"/>
          </w:rPr>
          <w:t>(四)、剥绒机项目意义</w:t>
        </w:r>
        <w:r>
          <w:tab/>
        </w:r>
        <w:r>
          <w:fldChar w:fldCharType="begin"/>
        </w:r>
        <w:r>
          <w:instrText xml:space="preserve"> PAGEREF _Toc11269 \h </w:instrText>
        </w:r>
        <w:r>
          <w:fldChar w:fldCharType="separate"/>
        </w:r>
        <w:r>
          <w:t>22</w:t>
        </w:r>
        <w:r>
          <w:fldChar w:fldCharType="end"/>
        </w:r>
      </w:hyperlink>
    </w:p>
    <w:p>
      <w:pPr>
        <w:pStyle w:val="TOC2"/>
        <w:tabs>
          <w:tab w:val="right" w:leader="dot" w:pos="8306"/>
        </w:tabs>
      </w:pPr>
      <w:hyperlink w:anchor="_Toc30170" w:history="1">
        <w:r>
          <w:rPr>
            <w:rFonts w:ascii="仿宋" w:eastAsia="仿宋" w:hAnsi="仿宋" w:cs="仿宋" w:hint="eastAsia"/>
            <w:lang w:eastAsia="zh-CN"/>
          </w:rPr>
          <w:t>(五)、剥绒机项目背景</w:t>
        </w:r>
        <w:r>
          <w:tab/>
        </w:r>
        <w:r>
          <w:fldChar w:fldCharType="begin"/>
        </w:r>
        <w:r>
          <w:instrText xml:space="preserve"> PAGEREF _Toc30170 \h </w:instrText>
        </w:r>
        <w:r>
          <w:fldChar w:fldCharType="separate"/>
        </w:r>
        <w:r>
          <w:t>23</w:t>
        </w:r>
        <w:r>
          <w:fldChar w:fldCharType="end"/>
        </w:r>
      </w:hyperlink>
    </w:p>
    <w:p>
      <w:pPr>
        <w:pStyle w:val="TOC1"/>
        <w:tabs>
          <w:tab w:val="right" w:leader="dot" w:pos="8306"/>
        </w:tabs>
      </w:pPr>
      <w:hyperlink w:anchor="_Toc8463" w:history="1">
        <w:r>
          <w:rPr>
            <w:rFonts w:ascii="仿宋" w:eastAsia="仿宋" w:hAnsi="仿宋" w:cs="仿宋" w:hint="eastAsia"/>
            <w:lang w:eastAsia="zh-CN"/>
          </w:rPr>
          <w:t>七、剥绒机项目投资规划</w:t>
        </w:r>
        <w:r>
          <w:tab/>
        </w:r>
        <w:r>
          <w:fldChar w:fldCharType="begin"/>
        </w:r>
        <w:r>
          <w:instrText xml:space="preserve"> PAGEREF _Toc8463 \h </w:instrText>
        </w:r>
        <w:r>
          <w:fldChar w:fldCharType="separate"/>
        </w:r>
        <w:r>
          <w:t>24</w:t>
        </w:r>
        <w:r>
          <w:fldChar w:fldCharType="end"/>
        </w:r>
      </w:hyperlink>
    </w:p>
    <w:p>
      <w:pPr>
        <w:pStyle w:val="TOC2"/>
        <w:tabs>
          <w:tab w:val="right" w:leader="dot" w:pos="8306"/>
        </w:tabs>
      </w:pPr>
      <w:hyperlink w:anchor="_Toc27203" w:history="1">
        <w:r>
          <w:rPr>
            <w:rFonts w:ascii="仿宋" w:eastAsia="仿宋" w:hAnsi="仿宋" w:cs="仿宋" w:hint="eastAsia"/>
            <w:lang w:eastAsia="zh-CN"/>
          </w:rPr>
          <w:t>(一)、剥绒机项目总投资估算</w:t>
        </w:r>
        <w:r>
          <w:tab/>
        </w:r>
        <w:r>
          <w:fldChar w:fldCharType="begin"/>
        </w:r>
        <w:r>
          <w:instrText xml:space="preserve"> PAGEREF _Toc27203 \h </w:instrText>
        </w:r>
        <w:r>
          <w:fldChar w:fldCharType="separate"/>
        </w:r>
        <w:r>
          <w:t>24</w:t>
        </w:r>
        <w:r>
          <w:fldChar w:fldCharType="end"/>
        </w:r>
      </w:hyperlink>
    </w:p>
    <w:p>
      <w:pPr>
        <w:pStyle w:val="TOC2"/>
        <w:tabs>
          <w:tab w:val="right" w:leader="dot" w:pos="8306"/>
        </w:tabs>
      </w:pPr>
      <w:hyperlink w:anchor="_Toc16222" w:history="1">
        <w:r>
          <w:rPr>
            <w:rFonts w:ascii="仿宋" w:eastAsia="仿宋" w:hAnsi="仿宋" w:cs="仿宋" w:hint="eastAsia"/>
            <w:lang w:eastAsia="zh-CN"/>
          </w:rPr>
          <w:t>(二)、资金筹措</w:t>
        </w:r>
        <w:r>
          <w:tab/>
        </w:r>
        <w:r>
          <w:fldChar w:fldCharType="begin"/>
        </w:r>
        <w:r>
          <w:instrText xml:space="preserve"> PAGEREF _Toc16222 \h </w:instrText>
        </w:r>
        <w:r>
          <w:fldChar w:fldCharType="separate"/>
        </w:r>
        <w:r>
          <w:t>25</w:t>
        </w:r>
        <w:r>
          <w:fldChar w:fldCharType="end"/>
        </w:r>
      </w:hyperlink>
    </w:p>
    <w:p>
      <w:pPr>
        <w:pStyle w:val="TOC1"/>
        <w:tabs>
          <w:tab w:val="right" w:leader="dot" w:pos="8306"/>
        </w:tabs>
      </w:pPr>
      <w:hyperlink w:anchor="_Toc14934" w:history="1">
        <w:r>
          <w:rPr>
            <w:rFonts w:ascii="仿宋" w:eastAsia="仿宋" w:hAnsi="仿宋" w:cs="仿宋" w:hint="eastAsia"/>
            <w:lang w:eastAsia="zh-CN"/>
          </w:rPr>
          <w:t>八、剥绒机项目创新与研发</w:t>
        </w:r>
        <w:r>
          <w:tab/>
        </w:r>
        <w:r>
          <w:fldChar w:fldCharType="begin"/>
        </w:r>
        <w:r>
          <w:instrText xml:space="preserve"> PAGEREF _Toc14934 \h </w:instrText>
        </w:r>
        <w:r>
          <w:fldChar w:fldCharType="separate"/>
        </w:r>
        <w:r>
          <w:t>26</w:t>
        </w:r>
        <w:r>
          <w:fldChar w:fldCharType="end"/>
        </w:r>
      </w:hyperlink>
    </w:p>
    <w:p>
      <w:pPr>
        <w:pStyle w:val="TOC2"/>
        <w:tabs>
          <w:tab w:val="right" w:leader="dot" w:pos="8306"/>
        </w:tabs>
      </w:pPr>
      <w:hyperlink w:anchor="_Toc30024" w:history="1">
        <w:r>
          <w:rPr>
            <w:rFonts w:ascii="仿宋" w:eastAsia="仿宋" w:hAnsi="仿宋" w:cs="仿宋" w:hint="eastAsia"/>
            <w:lang w:eastAsia="zh-CN"/>
          </w:rPr>
          <w:t>(一)、创新策略与方向</w:t>
        </w:r>
        <w:r>
          <w:tab/>
        </w:r>
        <w:r>
          <w:fldChar w:fldCharType="begin"/>
        </w:r>
        <w:r>
          <w:instrText xml:space="preserve"> PAGEREF _Toc30024 \h </w:instrText>
        </w:r>
        <w:r>
          <w:fldChar w:fldCharType="separate"/>
        </w:r>
        <w:r>
          <w:t>26</w:t>
        </w:r>
        <w:r>
          <w:fldChar w:fldCharType="end"/>
        </w:r>
      </w:hyperlink>
    </w:p>
    <w:p>
      <w:pPr>
        <w:pStyle w:val="TOC2"/>
        <w:tabs>
          <w:tab w:val="right" w:leader="dot" w:pos="8306"/>
        </w:tabs>
      </w:pPr>
      <w:hyperlink w:anchor="_Toc12496" w:history="1">
        <w:r>
          <w:rPr>
            <w:rFonts w:ascii="仿宋" w:eastAsia="仿宋" w:hAnsi="仿宋" w:cs="仿宋" w:hint="eastAsia"/>
            <w:lang w:eastAsia="zh-CN"/>
          </w:rPr>
          <w:t>(二)、研发规划与投入</w:t>
        </w:r>
        <w:r>
          <w:tab/>
        </w:r>
        <w:r>
          <w:fldChar w:fldCharType="begin"/>
        </w:r>
        <w:r>
          <w:instrText xml:space="preserve"> PAGEREF _Toc12496 \h </w:instrText>
        </w:r>
        <w:r>
          <w:fldChar w:fldCharType="separate"/>
        </w:r>
        <w:r>
          <w:t>28</w:t>
        </w:r>
        <w:r>
          <w:fldChar w:fldCharType="end"/>
        </w:r>
      </w:hyperlink>
    </w:p>
    <w:p>
      <w:pPr>
        <w:pStyle w:val="TOC1"/>
        <w:tabs>
          <w:tab w:val="right" w:leader="dot" w:pos="8306"/>
        </w:tabs>
      </w:pPr>
      <w:hyperlink w:anchor="_Toc10573" w:history="1">
        <w:r>
          <w:rPr>
            <w:rFonts w:ascii="仿宋" w:eastAsia="仿宋" w:hAnsi="仿宋" w:cs="仿宋" w:hint="eastAsia"/>
            <w:lang w:eastAsia="zh-CN"/>
          </w:rPr>
          <w:t>九、剥绒机项目社会影响</w:t>
        </w:r>
        <w:r>
          <w:tab/>
        </w:r>
        <w:r>
          <w:fldChar w:fldCharType="begin"/>
        </w:r>
        <w:r>
          <w:instrText xml:space="preserve"> PAGEREF _Toc10573 \h </w:instrText>
        </w:r>
        <w:r>
          <w:fldChar w:fldCharType="separate"/>
        </w:r>
        <w:r>
          <w:t>29</w:t>
        </w:r>
        <w:r>
          <w:fldChar w:fldCharType="end"/>
        </w:r>
      </w:hyperlink>
    </w:p>
    <w:p>
      <w:pPr>
        <w:pStyle w:val="TOC2"/>
        <w:tabs>
          <w:tab w:val="right" w:leader="dot" w:pos="8306"/>
        </w:tabs>
      </w:pPr>
      <w:hyperlink w:anchor="_Toc11784" w:history="1">
        <w:r>
          <w:rPr>
            <w:rFonts w:ascii="仿宋" w:eastAsia="仿宋" w:hAnsi="仿宋" w:cs="仿宋" w:hint="eastAsia"/>
            <w:lang w:eastAsia="zh-CN"/>
          </w:rPr>
          <w:t>(一)、社会责任与义务</w:t>
        </w:r>
        <w:r>
          <w:tab/>
        </w:r>
        <w:r>
          <w:fldChar w:fldCharType="begin"/>
        </w:r>
        <w:r>
          <w:instrText xml:space="preserve"> PAGEREF _Toc11784 \h </w:instrText>
        </w:r>
        <w:r>
          <w:fldChar w:fldCharType="separate"/>
        </w:r>
        <w:r>
          <w:t>29</w:t>
        </w:r>
        <w:r>
          <w:fldChar w:fldCharType="end"/>
        </w:r>
      </w:hyperlink>
    </w:p>
    <w:p>
      <w:pPr>
        <w:pStyle w:val="TOC2"/>
        <w:tabs>
          <w:tab w:val="right" w:leader="dot" w:pos="8306"/>
        </w:tabs>
      </w:pPr>
      <w:hyperlink w:anchor="_Toc18165" w:history="1">
        <w:r>
          <w:rPr>
            <w:rFonts w:ascii="仿宋" w:eastAsia="仿宋" w:hAnsi="仿宋" w:cs="仿宋" w:hint="eastAsia"/>
            <w:lang w:eastAsia="zh-CN"/>
          </w:rPr>
          <w:t>(二)、社会参与与沟通</w:t>
        </w:r>
        <w:r>
          <w:tab/>
        </w:r>
        <w:r>
          <w:fldChar w:fldCharType="begin"/>
        </w:r>
        <w:r>
          <w:instrText xml:space="preserve"> PAGEREF _Toc18165 \h </w:instrText>
        </w:r>
        <w:r>
          <w:fldChar w:fldCharType="separate"/>
        </w:r>
        <w:r>
          <w:t>30</w:t>
        </w:r>
        <w:r>
          <w:fldChar w:fldCharType="end"/>
        </w:r>
      </w:hyperlink>
    </w:p>
    <w:p>
      <w:pPr>
        <w:pStyle w:val="TOC1"/>
        <w:tabs>
          <w:tab w:val="right" w:leader="dot" w:pos="8306"/>
        </w:tabs>
      </w:pPr>
      <w:hyperlink w:anchor="_Toc29123" w:history="1">
        <w:r>
          <w:rPr>
            <w:rFonts w:ascii="仿宋" w:eastAsia="仿宋" w:hAnsi="仿宋" w:cs="仿宋" w:hint="eastAsia"/>
            <w:lang w:eastAsia="zh-CN"/>
          </w:rPr>
          <w:t>十、剥绒机项目经营效益</w:t>
        </w:r>
        <w:r>
          <w:tab/>
        </w:r>
        <w:r>
          <w:fldChar w:fldCharType="begin"/>
        </w:r>
        <w:r>
          <w:instrText xml:space="preserve"> PAGEREF _Toc29123 \h </w:instrText>
        </w:r>
        <w:r>
          <w:fldChar w:fldCharType="separate"/>
        </w:r>
        <w:r>
          <w:t>31</w:t>
        </w:r>
        <w:r>
          <w:fldChar w:fldCharType="end"/>
        </w:r>
      </w:hyperlink>
    </w:p>
    <w:p>
      <w:pPr>
        <w:pStyle w:val="TOC2"/>
        <w:tabs>
          <w:tab w:val="right" w:leader="dot" w:pos="8306"/>
        </w:tabs>
      </w:pPr>
      <w:hyperlink w:anchor="_Toc4040" w:history="1">
        <w:r>
          <w:rPr>
            <w:rFonts w:ascii="仿宋" w:eastAsia="仿宋" w:hAnsi="仿宋" w:cs="仿宋" w:hint="eastAsia"/>
            <w:lang w:eastAsia="zh-CN"/>
          </w:rPr>
          <w:t>(一)、经济评价财务测算</w:t>
        </w:r>
        <w:r>
          <w:tab/>
        </w:r>
        <w:r>
          <w:fldChar w:fldCharType="begin"/>
        </w:r>
        <w:r>
          <w:instrText xml:space="preserve"> PAGEREF _Toc4040 \h </w:instrText>
        </w:r>
        <w:r>
          <w:fldChar w:fldCharType="separate"/>
        </w:r>
        <w:r>
          <w:t>31</w:t>
        </w:r>
        <w:r>
          <w:fldChar w:fldCharType="end"/>
        </w:r>
      </w:hyperlink>
    </w:p>
    <w:p>
      <w:pPr>
        <w:pStyle w:val="TOC2"/>
        <w:tabs>
          <w:tab w:val="right" w:leader="dot" w:pos="8306"/>
        </w:tabs>
      </w:pPr>
      <w:hyperlink w:anchor="_Toc7392" w:history="1">
        <w:r>
          <w:rPr>
            <w:rFonts w:ascii="仿宋" w:eastAsia="仿宋" w:hAnsi="仿宋" w:cs="仿宋" w:hint="eastAsia"/>
            <w:lang w:eastAsia="zh-CN"/>
          </w:rPr>
          <w:t>(二)、剥绒机项目盈利能力分析</w:t>
        </w:r>
        <w:r>
          <w:tab/>
        </w:r>
        <w:r>
          <w:fldChar w:fldCharType="begin"/>
        </w:r>
        <w:r>
          <w:instrText xml:space="preserve"> PAGEREF _Toc7392 \h </w:instrText>
        </w:r>
        <w:r>
          <w:fldChar w:fldCharType="separate"/>
        </w:r>
        <w:r>
          <w:t>32</w:t>
        </w:r>
        <w:r>
          <w:fldChar w:fldCharType="end"/>
        </w:r>
      </w:hyperlink>
    </w:p>
    <w:p>
      <w:pPr>
        <w:pStyle w:val="TOC1"/>
        <w:tabs>
          <w:tab w:val="right" w:leader="dot" w:pos="8306"/>
        </w:tabs>
      </w:pPr>
      <w:hyperlink w:anchor="_Toc14549" w:history="1">
        <w:r>
          <w:rPr>
            <w:rFonts w:ascii="仿宋" w:eastAsia="仿宋" w:hAnsi="仿宋" w:cs="仿宋" w:hint="eastAsia"/>
            <w:lang w:eastAsia="zh-CN"/>
          </w:rPr>
          <w:t>十一、剥绒机项目环境影响分析</w:t>
        </w:r>
        <w:r>
          <w:tab/>
        </w:r>
        <w:r>
          <w:fldChar w:fldCharType="begin"/>
        </w:r>
        <w:r>
          <w:instrText xml:space="preserve"> PAGEREF _Toc14549 \h </w:instrText>
        </w:r>
        <w:r>
          <w:fldChar w:fldCharType="separate"/>
        </w:r>
        <w:r>
          <w:t>33</w:t>
        </w:r>
        <w:r>
          <w:fldChar w:fldCharType="end"/>
        </w:r>
      </w:hyperlink>
    </w:p>
    <w:p>
      <w:pPr>
        <w:pStyle w:val="TOC2"/>
        <w:tabs>
          <w:tab w:val="right" w:leader="dot" w:pos="8306"/>
        </w:tabs>
      </w:pPr>
      <w:hyperlink w:anchor="_Toc28975" w:history="1">
        <w:r>
          <w:rPr>
            <w:rFonts w:ascii="仿宋" w:eastAsia="仿宋" w:hAnsi="仿宋" w:cs="仿宋" w:hint="eastAsia"/>
            <w:lang w:eastAsia="zh-CN"/>
          </w:rPr>
          <w:t>(一)、建设区域环境质量现状</w:t>
        </w:r>
        <w:r>
          <w:tab/>
        </w:r>
        <w:r>
          <w:fldChar w:fldCharType="begin"/>
        </w:r>
        <w:r>
          <w:instrText xml:space="preserve"> PAGEREF _Toc28975 \h </w:instrText>
        </w:r>
        <w:r>
          <w:fldChar w:fldCharType="separate"/>
        </w:r>
        <w:r>
          <w:t>33</w:t>
        </w:r>
        <w:r>
          <w:fldChar w:fldCharType="end"/>
        </w:r>
      </w:hyperlink>
    </w:p>
    <w:p>
      <w:pPr>
        <w:pStyle w:val="TOC2"/>
        <w:tabs>
          <w:tab w:val="right" w:leader="dot" w:pos="8306"/>
        </w:tabs>
      </w:pPr>
      <w:hyperlink w:anchor="_Toc24996" w:history="1">
        <w:r>
          <w:rPr>
            <w:rFonts w:ascii="仿宋" w:eastAsia="仿宋" w:hAnsi="仿宋" w:cs="仿宋" w:hint="eastAsia"/>
            <w:lang w:eastAsia="zh-CN"/>
          </w:rPr>
          <w:t>(二)、建设期环境保护</w:t>
        </w:r>
        <w:r>
          <w:tab/>
        </w:r>
        <w:r>
          <w:fldChar w:fldCharType="begin"/>
        </w:r>
        <w:r>
          <w:instrText xml:space="preserve"> PAGEREF _Toc24996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33" w:history="1">
        <w:r>
          <w:rPr>
            <w:rFonts w:ascii="仿宋" w:eastAsia="仿宋" w:hAnsi="仿宋" w:cs="仿宋" w:hint="eastAsia"/>
            <w:lang w:eastAsia="zh-CN"/>
          </w:rPr>
          <w:t>(三)、运营期环境保护</w:t>
        </w:r>
        <w:r>
          <w:tab/>
        </w:r>
        <w:r>
          <w:fldChar w:fldCharType="begin"/>
        </w:r>
        <w:r>
          <w:instrText xml:space="preserve"> PAGEREF _Toc18733 \h </w:instrText>
        </w:r>
        <w:r>
          <w:fldChar w:fldCharType="separate"/>
        </w:r>
        <w:r>
          <w:t>36</w:t>
        </w:r>
        <w:r>
          <w:fldChar w:fldCharType="end"/>
        </w:r>
      </w:hyperlink>
    </w:p>
    <w:p>
      <w:pPr>
        <w:pStyle w:val="TOC2"/>
        <w:tabs>
          <w:tab w:val="right" w:leader="dot" w:pos="8306"/>
        </w:tabs>
      </w:pPr>
      <w:hyperlink w:anchor="_Toc6024" w:history="1">
        <w:r>
          <w:rPr>
            <w:rFonts w:ascii="仿宋" w:eastAsia="仿宋" w:hAnsi="仿宋" w:cs="仿宋" w:hint="eastAsia"/>
            <w:lang w:eastAsia="zh-CN"/>
          </w:rPr>
          <w:t>(四)、剥绒机项目建设对区域经济的影响</w:t>
        </w:r>
        <w:r>
          <w:tab/>
        </w:r>
        <w:r>
          <w:fldChar w:fldCharType="begin"/>
        </w:r>
        <w:r>
          <w:instrText xml:space="preserve"> PAGEREF _Toc6024 \h </w:instrText>
        </w:r>
        <w:r>
          <w:fldChar w:fldCharType="separate"/>
        </w:r>
        <w:r>
          <w:t>37</w:t>
        </w:r>
        <w:r>
          <w:fldChar w:fldCharType="end"/>
        </w:r>
      </w:hyperlink>
    </w:p>
    <w:p>
      <w:pPr>
        <w:pStyle w:val="TOC2"/>
        <w:tabs>
          <w:tab w:val="right" w:leader="dot" w:pos="8306"/>
        </w:tabs>
      </w:pPr>
      <w:hyperlink w:anchor="_Toc20097" w:history="1">
        <w:r>
          <w:rPr>
            <w:rFonts w:ascii="仿宋" w:eastAsia="仿宋" w:hAnsi="仿宋" w:cs="仿宋" w:hint="eastAsia"/>
            <w:lang w:eastAsia="zh-CN"/>
          </w:rPr>
          <w:t>(五)、废弃物处理</w:t>
        </w:r>
        <w:r>
          <w:tab/>
        </w:r>
        <w:r>
          <w:fldChar w:fldCharType="begin"/>
        </w:r>
        <w:r>
          <w:instrText xml:space="preserve"> PAGEREF _Toc20097 \h </w:instrText>
        </w:r>
        <w:r>
          <w:fldChar w:fldCharType="separate"/>
        </w:r>
        <w:r>
          <w:t>39</w:t>
        </w:r>
        <w:r>
          <w:fldChar w:fldCharType="end"/>
        </w:r>
      </w:hyperlink>
    </w:p>
    <w:p>
      <w:pPr>
        <w:pStyle w:val="TOC2"/>
        <w:tabs>
          <w:tab w:val="right" w:leader="dot" w:pos="8306"/>
        </w:tabs>
      </w:pPr>
      <w:hyperlink w:anchor="_Toc28842" w:history="1">
        <w:r>
          <w:rPr>
            <w:rFonts w:ascii="仿宋" w:eastAsia="仿宋" w:hAnsi="仿宋" w:cs="仿宋" w:hint="eastAsia"/>
            <w:lang w:eastAsia="zh-CN"/>
          </w:rPr>
          <w:t>(六)、特殊环境影响分析</w:t>
        </w:r>
        <w:r>
          <w:tab/>
        </w:r>
        <w:r>
          <w:fldChar w:fldCharType="begin"/>
        </w:r>
        <w:r>
          <w:instrText xml:space="preserve"> PAGEREF _Toc28842 \h </w:instrText>
        </w:r>
        <w:r>
          <w:fldChar w:fldCharType="separate"/>
        </w:r>
        <w:r>
          <w:t>40</w:t>
        </w:r>
        <w:r>
          <w:fldChar w:fldCharType="end"/>
        </w:r>
      </w:hyperlink>
    </w:p>
    <w:p>
      <w:pPr>
        <w:pStyle w:val="TOC2"/>
        <w:tabs>
          <w:tab w:val="right" w:leader="dot" w:pos="8306"/>
        </w:tabs>
      </w:pPr>
      <w:hyperlink w:anchor="_Toc28003" w:history="1">
        <w:r>
          <w:rPr>
            <w:rFonts w:ascii="仿宋" w:eastAsia="仿宋" w:hAnsi="仿宋" w:cs="仿宋" w:hint="eastAsia"/>
            <w:lang w:eastAsia="zh-CN"/>
          </w:rPr>
          <w:t>(七)、清洁生产</w:t>
        </w:r>
        <w:r>
          <w:tab/>
        </w:r>
        <w:r>
          <w:fldChar w:fldCharType="begin"/>
        </w:r>
        <w:r>
          <w:instrText xml:space="preserve"> PAGEREF _Toc28003 \h </w:instrText>
        </w:r>
        <w:r>
          <w:fldChar w:fldCharType="separate"/>
        </w:r>
        <w:r>
          <w:t>41</w:t>
        </w:r>
        <w:r>
          <w:fldChar w:fldCharType="end"/>
        </w:r>
      </w:hyperlink>
    </w:p>
    <w:p>
      <w:pPr>
        <w:pStyle w:val="TOC2"/>
        <w:tabs>
          <w:tab w:val="right" w:leader="dot" w:pos="8306"/>
        </w:tabs>
      </w:pPr>
      <w:hyperlink w:anchor="_Toc25670" w:history="1">
        <w:r>
          <w:rPr>
            <w:rFonts w:ascii="仿宋" w:eastAsia="仿宋" w:hAnsi="仿宋" w:cs="仿宋" w:hint="eastAsia"/>
            <w:lang w:eastAsia="zh-CN"/>
          </w:rPr>
          <w:t>(八)、环境保护综合评价</w:t>
        </w:r>
        <w:r>
          <w:tab/>
        </w:r>
        <w:r>
          <w:fldChar w:fldCharType="begin"/>
        </w:r>
        <w:r>
          <w:instrText xml:space="preserve"> PAGEREF _Toc25670 \h </w:instrText>
        </w:r>
        <w:r>
          <w:fldChar w:fldCharType="separate"/>
        </w:r>
        <w:r>
          <w:t>42</w:t>
        </w:r>
        <w:r>
          <w:fldChar w:fldCharType="end"/>
        </w:r>
      </w:hyperlink>
    </w:p>
    <w:p>
      <w:pPr>
        <w:pStyle w:val="TOC1"/>
        <w:tabs>
          <w:tab w:val="right" w:leader="dot" w:pos="8306"/>
        </w:tabs>
      </w:pPr>
      <w:hyperlink w:anchor="_Toc13411" w:history="1">
        <w:r>
          <w:rPr>
            <w:rFonts w:ascii="仿宋" w:eastAsia="仿宋" w:hAnsi="仿宋" w:cs="仿宋" w:hint="eastAsia"/>
            <w:lang w:eastAsia="zh-CN"/>
          </w:rPr>
          <w:t>十二、生产安全保护</w:t>
        </w:r>
        <w:r>
          <w:tab/>
        </w:r>
        <w:r>
          <w:fldChar w:fldCharType="begin"/>
        </w:r>
        <w:r>
          <w:instrText xml:space="preserve"> PAGEREF _Toc13411 \h </w:instrText>
        </w:r>
        <w:r>
          <w:fldChar w:fldCharType="separate"/>
        </w:r>
        <w:r>
          <w:t>43</w:t>
        </w:r>
        <w:r>
          <w:fldChar w:fldCharType="end"/>
        </w:r>
      </w:hyperlink>
    </w:p>
    <w:p>
      <w:pPr>
        <w:pStyle w:val="TOC2"/>
        <w:tabs>
          <w:tab w:val="right" w:leader="dot" w:pos="8306"/>
        </w:tabs>
      </w:pPr>
      <w:hyperlink w:anchor="_Toc29166" w:history="1">
        <w:r>
          <w:rPr>
            <w:rFonts w:ascii="仿宋" w:eastAsia="仿宋" w:hAnsi="仿宋" w:cs="仿宋" w:hint="eastAsia"/>
            <w:lang w:eastAsia="zh-CN"/>
          </w:rPr>
          <w:t>(一)、消防安全</w:t>
        </w:r>
        <w:r>
          <w:tab/>
        </w:r>
        <w:r>
          <w:fldChar w:fldCharType="begin"/>
        </w:r>
        <w:r>
          <w:instrText xml:space="preserve"> PAGEREF _Toc29166 \h </w:instrText>
        </w:r>
        <w:r>
          <w:fldChar w:fldCharType="separate"/>
        </w:r>
        <w:r>
          <w:t>43</w:t>
        </w:r>
        <w:r>
          <w:fldChar w:fldCharType="end"/>
        </w:r>
      </w:hyperlink>
    </w:p>
    <w:p>
      <w:pPr>
        <w:pStyle w:val="TOC2"/>
        <w:tabs>
          <w:tab w:val="right" w:leader="dot" w:pos="8306"/>
        </w:tabs>
      </w:pPr>
      <w:hyperlink w:anchor="_Toc2844" w:history="1">
        <w:r>
          <w:rPr>
            <w:rFonts w:ascii="仿宋" w:eastAsia="仿宋" w:hAnsi="仿宋" w:cs="仿宋" w:hint="eastAsia"/>
            <w:lang w:eastAsia="zh-CN"/>
          </w:rPr>
          <w:t>(二)、防火防爆总图布置措施</w:t>
        </w:r>
        <w:r>
          <w:tab/>
        </w:r>
        <w:r>
          <w:fldChar w:fldCharType="begin"/>
        </w:r>
        <w:r>
          <w:instrText xml:space="preserve"> PAGEREF _Toc2844 \h </w:instrText>
        </w:r>
        <w:r>
          <w:fldChar w:fldCharType="separate"/>
        </w:r>
        <w:r>
          <w:t>45</w:t>
        </w:r>
        <w:r>
          <w:fldChar w:fldCharType="end"/>
        </w:r>
      </w:hyperlink>
    </w:p>
    <w:p>
      <w:pPr>
        <w:pStyle w:val="TOC2"/>
        <w:tabs>
          <w:tab w:val="right" w:leader="dot" w:pos="8306"/>
        </w:tabs>
      </w:pPr>
      <w:hyperlink w:anchor="_Toc30673" w:history="1">
        <w:r>
          <w:rPr>
            <w:rFonts w:ascii="仿宋" w:eastAsia="仿宋" w:hAnsi="仿宋" w:cs="仿宋" w:hint="eastAsia"/>
            <w:lang w:eastAsia="zh-CN"/>
          </w:rPr>
          <w:t>(三)、自然灾害防范措施</w:t>
        </w:r>
        <w:r>
          <w:tab/>
        </w:r>
        <w:r>
          <w:fldChar w:fldCharType="begin"/>
        </w:r>
        <w:r>
          <w:instrText xml:space="preserve"> PAGEREF _Toc30673 \h </w:instrText>
        </w:r>
        <w:r>
          <w:fldChar w:fldCharType="separate"/>
        </w:r>
        <w:r>
          <w:t>46</w:t>
        </w:r>
        <w:r>
          <w:fldChar w:fldCharType="end"/>
        </w:r>
      </w:hyperlink>
    </w:p>
    <w:p>
      <w:pPr>
        <w:pStyle w:val="TOC2"/>
        <w:tabs>
          <w:tab w:val="right" w:leader="dot" w:pos="8306"/>
        </w:tabs>
      </w:pPr>
      <w:hyperlink w:anchor="_Toc16352" w:history="1">
        <w:r>
          <w:rPr>
            <w:rFonts w:ascii="仿宋" w:eastAsia="仿宋" w:hAnsi="仿宋" w:cs="仿宋" w:hint="eastAsia"/>
            <w:lang w:eastAsia="zh-CN"/>
          </w:rPr>
          <w:t>(四)、安全色及安全标志使用要求</w:t>
        </w:r>
        <w:r>
          <w:tab/>
        </w:r>
        <w:r>
          <w:fldChar w:fldCharType="begin"/>
        </w:r>
        <w:r>
          <w:instrText xml:space="preserve"> PAGEREF _Toc16352 \h </w:instrText>
        </w:r>
        <w:r>
          <w:fldChar w:fldCharType="separate"/>
        </w:r>
        <w:r>
          <w:t>47</w:t>
        </w:r>
        <w:r>
          <w:fldChar w:fldCharType="end"/>
        </w:r>
      </w:hyperlink>
    </w:p>
    <w:p>
      <w:pPr>
        <w:pStyle w:val="TOC2"/>
        <w:tabs>
          <w:tab w:val="right" w:leader="dot" w:pos="8306"/>
        </w:tabs>
      </w:pPr>
      <w:hyperlink w:anchor="_Toc22620" w:history="1">
        <w:r>
          <w:rPr>
            <w:rFonts w:ascii="仿宋" w:eastAsia="仿宋" w:hAnsi="仿宋" w:cs="仿宋" w:hint="eastAsia"/>
            <w:lang w:eastAsia="zh-CN"/>
          </w:rPr>
          <w:t>(五)、防尘防毒措施</w:t>
        </w:r>
        <w:r>
          <w:tab/>
        </w:r>
        <w:r>
          <w:fldChar w:fldCharType="begin"/>
        </w:r>
        <w:r>
          <w:instrText xml:space="preserve"> PAGEREF _Toc22620 \h </w:instrText>
        </w:r>
        <w:r>
          <w:fldChar w:fldCharType="separate"/>
        </w:r>
        <w:r>
          <w:t>48</w:t>
        </w:r>
        <w:r>
          <w:fldChar w:fldCharType="end"/>
        </w:r>
      </w:hyperlink>
    </w:p>
    <w:p>
      <w:pPr>
        <w:pStyle w:val="TOC2"/>
        <w:tabs>
          <w:tab w:val="right" w:leader="dot" w:pos="8306"/>
        </w:tabs>
      </w:pPr>
      <w:hyperlink w:anchor="_Toc11102" w:history="1">
        <w:r>
          <w:rPr>
            <w:rFonts w:ascii="仿宋" w:eastAsia="仿宋" w:hAnsi="仿宋" w:cs="仿宋" w:hint="eastAsia"/>
            <w:lang w:eastAsia="zh-CN"/>
          </w:rPr>
          <w:t>(六)、防静电、触电防护及防雷措施</w:t>
        </w:r>
        <w:r>
          <w:tab/>
        </w:r>
        <w:r>
          <w:fldChar w:fldCharType="begin"/>
        </w:r>
        <w:r>
          <w:instrText xml:space="preserve"> PAGEREF _Toc11102 \h </w:instrText>
        </w:r>
        <w:r>
          <w:fldChar w:fldCharType="separate"/>
        </w:r>
        <w:r>
          <w:t>48</w:t>
        </w:r>
        <w:r>
          <w:fldChar w:fldCharType="end"/>
        </w:r>
      </w:hyperlink>
    </w:p>
    <w:p>
      <w:pPr>
        <w:pStyle w:val="TOC2"/>
        <w:tabs>
          <w:tab w:val="right" w:leader="dot" w:pos="8306"/>
        </w:tabs>
      </w:pPr>
      <w:hyperlink w:anchor="_Toc20904" w:history="1">
        <w:r>
          <w:rPr>
            <w:rFonts w:ascii="仿宋" w:eastAsia="仿宋" w:hAnsi="仿宋" w:cs="仿宋" w:hint="eastAsia"/>
            <w:lang w:eastAsia="zh-CN"/>
          </w:rPr>
          <w:t>(七)、机械设备安全保障措施</w:t>
        </w:r>
        <w:r>
          <w:tab/>
        </w:r>
        <w:r>
          <w:fldChar w:fldCharType="begin"/>
        </w:r>
        <w:r>
          <w:instrText xml:space="preserve"> PAGEREF _Toc20904 \h </w:instrText>
        </w:r>
        <w:r>
          <w:fldChar w:fldCharType="separate"/>
        </w:r>
        <w:r>
          <w:t>50</w:t>
        </w:r>
        <w:r>
          <w:fldChar w:fldCharType="end"/>
        </w:r>
      </w:hyperlink>
    </w:p>
    <w:p>
      <w:pPr>
        <w:pStyle w:val="TOC1"/>
        <w:tabs>
          <w:tab w:val="right" w:leader="dot" w:pos="8306"/>
        </w:tabs>
      </w:pPr>
      <w:hyperlink w:anchor="_Toc25289" w:history="1">
        <w:r>
          <w:rPr>
            <w:rFonts w:ascii="仿宋" w:eastAsia="仿宋" w:hAnsi="仿宋" w:cs="仿宋" w:hint="eastAsia"/>
            <w:lang w:eastAsia="zh-CN"/>
          </w:rPr>
          <w:t>十三、供应链管理</w:t>
        </w:r>
        <w:r>
          <w:tab/>
        </w:r>
        <w:r>
          <w:fldChar w:fldCharType="begin"/>
        </w:r>
        <w:r>
          <w:instrText xml:space="preserve"> PAGEREF _Toc25289 \h </w:instrText>
        </w:r>
        <w:r>
          <w:fldChar w:fldCharType="separate"/>
        </w:r>
        <w:r>
          <w:t>51</w:t>
        </w:r>
        <w:r>
          <w:fldChar w:fldCharType="end"/>
        </w:r>
      </w:hyperlink>
    </w:p>
    <w:p>
      <w:pPr>
        <w:pStyle w:val="TOC2"/>
        <w:tabs>
          <w:tab w:val="right" w:leader="dot" w:pos="8306"/>
        </w:tabs>
      </w:pPr>
      <w:hyperlink w:anchor="_Toc15764" w:history="1">
        <w:r>
          <w:rPr>
            <w:rFonts w:ascii="仿宋" w:eastAsia="仿宋" w:hAnsi="仿宋" w:cs="仿宋" w:hint="eastAsia"/>
            <w:lang w:eastAsia="zh-CN"/>
          </w:rPr>
          <w:t>(一)、供应链战略规划</w:t>
        </w:r>
        <w:r>
          <w:tab/>
        </w:r>
        <w:r>
          <w:fldChar w:fldCharType="begin"/>
        </w:r>
        <w:r>
          <w:instrText xml:space="preserve"> PAGEREF _Toc15764 \h </w:instrText>
        </w:r>
        <w:r>
          <w:fldChar w:fldCharType="separate"/>
        </w:r>
        <w:r>
          <w:t>51</w:t>
        </w:r>
        <w:r>
          <w:fldChar w:fldCharType="end"/>
        </w:r>
      </w:hyperlink>
    </w:p>
    <w:p>
      <w:pPr>
        <w:pStyle w:val="TOC2"/>
        <w:tabs>
          <w:tab w:val="right" w:leader="dot" w:pos="8306"/>
        </w:tabs>
      </w:pPr>
      <w:hyperlink w:anchor="_Toc29724" w:history="1">
        <w:r>
          <w:rPr>
            <w:rFonts w:ascii="仿宋" w:eastAsia="仿宋" w:hAnsi="仿宋" w:cs="仿宋" w:hint="eastAsia"/>
            <w:lang w:eastAsia="zh-CN"/>
          </w:rPr>
          <w:t>(二)、供应商选择与合作</w:t>
        </w:r>
        <w:r>
          <w:tab/>
        </w:r>
        <w:r>
          <w:fldChar w:fldCharType="begin"/>
        </w:r>
        <w:r>
          <w:instrText xml:space="preserve"> PAGEREF _Toc29724 \h </w:instrText>
        </w:r>
        <w:r>
          <w:fldChar w:fldCharType="separate"/>
        </w:r>
        <w:r>
          <w:t>53</w:t>
        </w:r>
        <w:r>
          <w:fldChar w:fldCharType="end"/>
        </w:r>
      </w:hyperlink>
    </w:p>
    <w:p>
      <w:pPr>
        <w:pStyle w:val="TOC2"/>
        <w:tabs>
          <w:tab w:val="right" w:leader="dot" w:pos="8306"/>
        </w:tabs>
      </w:pPr>
      <w:hyperlink w:anchor="_Toc26494" w:history="1">
        <w:r>
          <w:rPr>
            <w:rFonts w:ascii="仿宋" w:eastAsia="仿宋" w:hAnsi="仿宋" w:cs="仿宋" w:hint="eastAsia"/>
            <w:lang w:eastAsia="zh-CN"/>
          </w:rPr>
          <w:t>(三)、物流与库存管理</w:t>
        </w:r>
        <w:r>
          <w:tab/>
        </w:r>
        <w:r>
          <w:fldChar w:fldCharType="begin"/>
        </w:r>
        <w:r>
          <w:instrText xml:space="preserve"> PAGEREF _Toc26494 \h </w:instrText>
        </w:r>
        <w:r>
          <w:fldChar w:fldCharType="separate"/>
        </w:r>
        <w:r>
          <w:t>54</w:t>
        </w:r>
        <w:r>
          <w:fldChar w:fldCharType="end"/>
        </w:r>
      </w:hyperlink>
    </w:p>
    <w:p>
      <w:pPr>
        <w:pStyle w:val="TOC1"/>
        <w:tabs>
          <w:tab w:val="right" w:leader="dot" w:pos="8306"/>
        </w:tabs>
      </w:pPr>
      <w:hyperlink w:anchor="_Toc17752" w:history="1">
        <w:r>
          <w:rPr>
            <w:rFonts w:ascii="仿宋" w:eastAsia="仿宋" w:hAnsi="仿宋" w:cs="仿宋" w:hint="eastAsia"/>
            <w:lang w:eastAsia="zh-CN"/>
          </w:rPr>
          <w:t>十四、营销与推广策略</w:t>
        </w:r>
        <w:r>
          <w:tab/>
        </w:r>
        <w:r>
          <w:fldChar w:fldCharType="begin"/>
        </w:r>
        <w:r>
          <w:instrText xml:space="preserve"> PAGEREF _Toc17752 \h </w:instrText>
        </w:r>
        <w:r>
          <w:fldChar w:fldCharType="separate"/>
        </w:r>
        <w:r>
          <w:t>55</w:t>
        </w:r>
        <w:r>
          <w:fldChar w:fldCharType="end"/>
        </w:r>
      </w:hyperlink>
    </w:p>
    <w:p>
      <w:pPr>
        <w:pStyle w:val="TOC2"/>
        <w:tabs>
          <w:tab w:val="right" w:leader="dot" w:pos="8306"/>
        </w:tabs>
      </w:pPr>
      <w:hyperlink w:anchor="_Toc19704" w:history="1">
        <w:r>
          <w:rPr>
            <w:rFonts w:ascii="仿宋" w:eastAsia="仿宋" w:hAnsi="仿宋" w:cs="仿宋" w:hint="eastAsia"/>
            <w:lang w:eastAsia="zh-CN"/>
          </w:rPr>
          <w:t>(一)、产品/服务定位与特点</w:t>
        </w:r>
        <w:r>
          <w:tab/>
        </w:r>
        <w:r>
          <w:fldChar w:fldCharType="begin"/>
        </w:r>
        <w:r>
          <w:instrText xml:space="preserve"> PAGEREF _Toc19704 \h </w:instrText>
        </w:r>
        <w:r>
          <w:fldChar w:fldCharType="separate"/>
        </w:r>
        <w:r>
          <w:t>55</w:t>
        </w:r>
        <w:r>
          <w:fldChar w:fldCharType="end"/>
        </w:r>
      </w:hyperlink>
    </w:p>
    <w:p>
      <w:pPr>
        <w:pStyle w:val="TOC2"/>
        <w:tabs>
          <w:tab w:val="right" w:leader="dot" w:pos="8306"/>
        </w:tabs>
      </w:pPr>
      <w:hyperlink w:anchor="_Toc14079" w:history="1">
        <w:r>
          <w:rPr>
            <w:rFonts w:ascii="仿宋" w:eastAsia="仿宋" w:hAnsi="仿宋" w:cs="仿宋" w:hint="eastAsia"/>
            <w:lang w:eastAsia="zh-CN"/>
          </w:rPr>
          <w:t>(二)、市场定位与竞争分析</w:t>
        </w:r>
        <w:r>
          <w:tab/>
        </w:r>
        <w:r>
          <w:fldChar w:fldCharType="begin"/>
        </w:r>
        <w:r>
          <w:instrText xml:space="preserve"> PAGEREF _Toc14079 \h </w:instrText>
        </w:r>
        <w:r>
          <w:fldChar w:fldCharType="separate"/>
        </w:r>
        <w:r>
          <w:t>57</w:t>
        </w:r>
        <w:r>
          <w:fldChar w:fldCharType="end"/>
        </w:r>
      </w:hyperlink>
    </w:p>
    <w:p>
      <w:pPr>
        <w:pStyle w:val="TOC2"/>
        <w:tabs>
          <w:tab w:val="right" w:leader="dot" w:pos="8306"/>
        </w:tabs>
      </w:pPr>
      <w:hyperlink w:anchor="_Toc2282" w:history="1">
        <w:r>
          <w:rPr>
            <w:rFonts w:ascii="仿宋" w:eastAsia="仿宋" w:hAnsi="仿宋" w:cs="仿宋" w:hint="eastAsia"/>
            <w:lang w:eastAsia="zh-CN"/>
          </w:rPr>
          <w:t>(三)、营销渠道与策略</w:t>
        </w:r>
        <w:r>
          <w:tab/>
        </w:r>
        <w:r>
          <w:fldChar w:fldCharType="begin"/>
        </w:r>
        <w:r>
          <w:instrText xml:space="preserve"> PAGEREF _Toc2282 \h </w:instrText>
        </w:r>
        <w:r>
          <w:fldChar w:fldCharType="separate"/>
        </w:r>
        <w:r>
          <w:t>58</w:t>
        </w:r>
        <w:r>
          <w:fldChar w:fldCharType="end"/>
        </w:r>
      </w:hyperlink>
    </w:p>
    <w:p>
      <w:pPr>
        <w:pStyle w:val="TOC2"/>
        <w:tabs>
          <w:tab w:val="right" w:leader="dot" w:pos="8306"/>
        </w:tabs>
      </w:pPr>
      <w:hyperlink w:anchor="_Toc27412" w:history="1">
        <w:r>
          <w:rPr>
            <w:rFonts w:ascii="仿宋" w:eastAsia="仿宋" w:hAnsi="仿宋" w:cs="仿宋" w:hint="eastAsia"/>
            <w:lang w:eastAsia="zh-CN"/>
          </w:rPr>
          <w:t>(四)、推广与宣传活动</w:t>
        </w:r>
        <w:r>
          <w:tab/>
        </w:r>
        <w:r>
          <w:fldChar w:fldCharType="begin"/>
        </w:r>
        <w:r>
          <w:instrText xml:space="preserve"> PAGEREF _Toc27412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5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1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剥绒机项目的技术管理特点体现在其创新导向。通过引入最先进的技术趋势和解决方案，剥绒机项目致力于提升科技含量、提高质量和效率水平。这意味着我们将采用最新的工具和方法，确保剥绒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剥绒机项目技术管理的显著特征。通过整合不同领域的技术资源，我们实现了跨学科的协同工作。这有助于优化技术架构，提高整体效能。此外，整合性策略还促进了不同技术团队之间的紧密沟通和高效合作，确保剥绒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剥绒机项目所采用的技术。通过不断优化技术方案，剥绒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剥绒机项目团队将在剥绒机项目初期识别可能的技术风险，并采取相应的预防和应对措施。通过建立健全的风险评估机制，剥绒机项目能够在实施过程中及时发现并解决潜在的技术问题，保障剥绒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通过这些独特的技术管理特点，我们确信在剥绒机项目中，技术将成为剥绒机项目成功的有力支持。这一深度剖析揭示了技术管理在剥绒机项目实施中的关键作用，为剥绒机项目的技术基础奠定了坚实的基础。</w:t>
      </w:r>
    </w:p>
    <w:p>
      <w:pPr>
        <w:pStyle w:val="Heading2"/>
        <w:ind w:firstLine="560" w:firstLineChars="200"/>
        <w:rPr>
          <w:rFonts w:ascii="仿宋" w:eastAsia="仿宋" w:hAnsi="仿宋" w:cs="仿宋" w:hint="eastAsia"/>
          <w:sz w:val="28"/>
          <w:lang w:eastAsia="zh-CN"/>
        </w:rPr>
      </w:pPr>
      <w:bookmarkStart w:id="4" w:name="_Toc20489"/>
      <w:r>
        <w:rPr>
          <w:rFonts w:ascii="仿宋" w:eastAsia="仿宋" w:hAnsi="仿宋" w:cs="仿宋" w:hint="eastAsia"/>
          <w:sz w:val="28"/>
          <w:lang w:eastAsia="zh-CN"/>
        </w:rPr>
        <w:t>(二)、剥绒机项目工艺技术设计方案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剥绒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剥绒机项目将严格按照相关行业规范要求进行组织。通过有效控制产品质量，剥绒机项目将致力于为顾客提供优质的剥绒机项目产品和良好的服务。这体现了剥绒机项目对于生产活动合规性和质量标准的高度重视，为剥绒机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剥绒机项目注重生态效益和清洁生产原则。剥绒机项目建设将紧密结合地方特色经济发展，与社会经济发展规划和区域环境保护规划方案相协调一致。通过与当地区域自然生态系统的结合，剥绒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剥绒机项目产品具有多样化的客户需求和个性化的特点。因此，剥绒机项目产品规格品种多样，且单批生产数量较小。为满足这一特点，剥绒机项目承办单位将建设先进的柔性制造生产线。通过广泛应用柔性制造技术，剥绒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剥绒机项目采用的技术具有较高的技术含量和自动化水平，处于国内先进水平。这一技术选用不仅体现了对生产效率、质量和环境友好性的高标准要求，同时为剥绒机项目的可持续发展奠定了坚实的基础。</w:t>
      </w:r>
    </w:p>
    <w:p>
      <w:pPr>
        <w:pStyle w:val="Heading2"/>
        <w:ind w:firstLine="560" w:firstLineChars="200"/>
        <w:rPr>
          <w:rFonts w:ascii="仿宋" w:eastAsia="仿宋" w:hAnsi="仿宋" w:cs="仿宋" w:hint="eastAsia"/>
          <w:sz w:val="28"/>
          <w:lang w:eastAsia="zh-CN"/>
        </w:rPr>
      </w:pPr>
      <w:bookmarkStart w:id="5" w:name="_Toc2394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为确保剥绒机项目的高效生产和技术实施，我们制定了一套精心设计的设备选型方案，以满足剥绒机项目生产、质量和环保的要求。该方案的主要特点如下：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剥绒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针对剥绒机项目产品的多样性和小批量生产的特点，我们将建设柔性制造生产线。通过在设备选型中考虑柔性制造技术，可以灵活应对不同产品规格和生产需求，实现生产线的高度灵活性和适应性。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283"/>
      <w:r>
        <w:rPr>
          <w:rFonts w:ascii="仿宋" w:eastAsia="仿宋" w:hAnsi="仿宋" w:cs="仿宋" w:hint="eastAsia"/>
          <w:sz w:val="28"/>
          <w:lang w:eastAsia="zh-CN"/>
        </w:rPr>
        <w:t>二、剥绒机项目建设背景及必要性分析</w:t>
      </w:r>
      <w:bookmarkEnd w:id="6"/>
    </w:p>
    <w:p>
      <w:pPr>
        <w:pStyle w:val="Heading2"/>
        <w:rPr>
          <w:rFonts w:ascii="仿宋" w:eastAsia="仿宋" w:hAnsi="仿宋" w:cs="仿宋" w:hint="eastAsia"/>
          <w:lang w:eastAsia="zh-CN"/>
        </w:rPr>
      </w:pPr>
      <w:bookmarkStart w:id="7" w:name="_Toc8551"/>
      <w:r>
        <w:rPr>
          <w:rFonts w:ascii="仿宋" w:eastAsia="仿宋" w:hAnsi="仿宋" w:cs="仿宋" w:hint="eastAsia"/>
          <w:lang w:eastAsia="zh-CN"/>
        </w:rPr>
        <w:t>(一)、剥绒机项目背景分析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剥绒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我们的背景分析将深入挖掘当前行业的发展趋势，通过对竞争态势的全面审视，找到剥绒机项目在这个潮流中的定位。同时，我们将关注行业内涌现的新兴机遇，以便剥绒机项目更好地融入行业发展的潮流中。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剥绒机项目提供了强大的发展动力。我们将聚焦于行业内最新的技术发展趋势，包括但不限于人工智能、大数据分析、物联网等领域。通过深度的技术研究，我们将确保剥绒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剥绒机项目发展的源泉。我们将投入更多的精力对市场需求进行深入剖析，超越表面的需求，深入挖掘潜在的市场痛点和机遇。通过对市场需求的细致了解，剥绒机项目将更有针对性地设计解决方案，满足市场的多样化需求，从而更好地促进剥绒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剥绒机项目战略至关重要。我们将对竞争态势进行更为深入的分析，包括但不限于市场份额、产品特点、客户满意度等多个维度。通过深度的竞争分析，剥绒机项目将能够更准确地把握市场脉搏，制定具有竞争力的剥绒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剥绒机项目的发展具有直接的影响。我们将进行更为全面的法规和政策分析，了解行业发展中的潜在法律风险和合规挑战。通过充分了解和遵守相关法规，剥绒机项目将确保在法律框架内合法合规运营，为剥绒机项目的稳健发展提供有力支持。</w:t>
      </w:r>
    </w:p>
    <w:p>
      <w:pPr>
        <w:pStyle w:val="Heading2"/>
        <w:ind w:firstLine="560" w:firstLineChars="200"/>
        <w:rPr>
          <w:rFonts w:ascii="仿宋" w:eastAsia="仿宋" w:hAnsi="仿宋" w:cs="仿宋" w:hint="eastAsia"/>
          <w:sz w:val="28"/>
          <w:lang w:eastAsia="zh-CN"/>
        </w:rPr>
      </w:pPr>
      <w:bookmarkStart w:id="8" w:name="_Toc14719"/>
      <w:r>
        <w:rPr>
          <w:rFonts w:ascii="仿宋" w:eastAsia="仿宋" w:hAnsi="仿宋" w:cs="仿宋" w:hint="eastAsia"/>
          <w:sz w:val="28"/>
          <w:lang w:eastAsia="zh-CN"/>
        </w:rPr>
        <w:t>(二)、剥绒机项目建设必要性分析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机项目建设的迫切性源于对行业发展趋势的深刻洞察。我们正处于一个行业变革的时代，科技创新、数字化转型成为企业发展的关键动力。剥绒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机项目建设不仅仅是为了跟上潮流，更是为了通过技术创新推动企业的持续发展。通过引入先进的技术和解决方案，剥绒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剥绒机项目的建设成为必然选择，通过提高产品质量、拓展服务领域，从而在竞争中获得更多的机会。剥绒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剥绒机项目建设的必要性体现在对客户需求更精准的满足。通过剥绒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剥绒机项目建设的背后是对企业持续创新的追求。只有通过不断创新，企业才能在竞争中立于不败之地。剥绒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0882"/>
      <w:r>
        <w:rPr>
          <w:rFonts w:ascii="仿宋" w:eastAsia="仿宋" w:hAnsi="仿宋" w:cs="仿宋" w:hint="eastAsia"/>
          <w:sz w:val="28"/>
          <w:lang w:eastAsia="zh-CN"/>
        </w:rPr>
        <w:t>三、剥绒机项目土建工程</w:t>
      </w:r>
      <w:bookmarkEnd w:id="9"/>
    </w:p>
    <w:p>
      <w:pPr>
        <w:pStyle w:val="Heading2"/>
        <w:rPr>
          <w:rFonts w:ascii="仿宋" w:eastAsia="仿宋" w:hAnsi="仿宋" w:cs="仿宋" w:hint="eastAsia"/>
          <w:lang w:eastAsia="zh-CN"/>
        </w:rPr>
      </w:pPr>
      <w:bookmarkStart w:id="10" w:name="_Toc2109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在剥绒机项目的建筑工程设计中，我们将秉承一系列重要的设计原则，以确保剥绒机项目建筑在功能、美观、可持续性等方面达到最佳效果。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首要原则是确保建筑的功能性得到最大化的发挥。我们将充分理解剥绒机项目的实际需求，合理布局各个功能区域，保证建筑在满足业务需求的同时，提供高效的工作环境。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在建筑设计中，我们将综合考虑建设和运营成本。通过精细的经济效益分析，确保设计方案在高效利用资源的同时，对剥绒机项目的长期盈利能力有积极的贡献。</w:t>
      </w:r>
    </w:p>
    <w:p>
      <w:pPr>
        <w:pStyle w:val="Heading2"/>
        <w:ind w:firstLine="560" w:firstLineChars="200"/>
        <w:rPr>
          <w:rFonts w:ascii="仿宋" w:eastAsia="仿宋" w:hAnsi="仿宋" w:cs="仿宋" w:hint="eastAsia"/>
          <w:sz w:val="28"/>
          <w:lang w:eastAsia="zh-CN"/>
        </w:rPr>
      </w:pPr>
      <w:bookmarkStart w:id="11" w:name="_Toc1416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剥绒机项目的土建工程设计中，我们将精准设定设计年限，结合剥绒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剥绒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916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剥绒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剥绒机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剥绒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598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本期工程剥绒机项目预计总建筑面积XXX平方米，其中：计容建筑面积XXX平方米，计划建筑工程投资XX万元，占剥绒机项目总投资的XX%。</w:t>
      </w:r>
    </w:p>
    <w:p>
      <w:pPr>
        <w:pStyle w:val="Heading1"/>
        <w:ind w:firstLine="560" w:firstLineChars="200"/>
        <w:rPr>
          <w:rFonts w:ascii="仿宋" w:eastAsia="仿宋" w:hAnsi="仿宋" w:cs="仿宋" w:hint="eastAsia"/>
          <w:sz w:val="28"/>
          <w:lang w:eastAsia="zh-CN"/>
        </w:rPr>
      </w:pPr>
      <w:bookmarkStart w:id="14" w:name="_Toc14790"/>
      <w:r>
        <w:rPr>
          <w:rFonts w:ascii="仿宋" w:eastAsia="仿宋" w:hAnsi="仿宋" w:cs="仿宋" w:hint="eastAsia"/>
          <w:sz w:val="28"/>
          <w:lang w:eastAsia="zh-CN"/>
        </w:rPr>
        <w:t>四、剥绒机项目文档管理</w:t>
      </w:r>
      <w:bookmarkEnd w:id="14"/>
    </w:p>
    <w:p>
      <w:pPr>
        <w:pStyle w:val="Heading2"/>
        <w:rPr>
          <w:rFonts w:ascii="仿宋" w:eastAsia="仿宋" w:hAnsi="仿宋" w:cs="仿宋" w:hint="eastAsia"/>
          <w:lang w:eastAsia="zh-CN"/>
        </w:rPr>
      </w:pPr>
      <w:bookmarkStart w:id="15" w:name="_Toc2563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剥绒机项目高度重视文档的质量和准确性，以支持剥绒机项目的各项活动和决策。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机项目文档的编制始于剥绒机项目计划的初期，我们制定了详细的文档编制计划，明确了每个文档的内容、格式和编写责任人。在剥绒机项目启动阶段，我们首先编制了剥绒机项目章程，明确定义了剥绒机项目的目标、范围、风险等关键要素。随后，剥绒机项目团队根据计划陆续编制了需求文档、设计文档、测试文档等各类文档，确保剥绒机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剥绒机项目管理中的重要环节，旨在确保剥绒机项目文档符合质量标准和剥绒机项目需求。在剥绒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除了内部审查，我们还进行了外部审查，邀请剥绒机项目相关利益方和专业领域的专家对文档进行独立审查。这有助于获取更全面、客观的反馈，确保剥绒机项目文档不仅符合内部标准，也满足外部需求。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剥绒机项目在文档编制与审查方面建立了严格的管理机制，通过规范的流程和多维度的审查，确保剥绒机项目文档的质量、准确性和可靠性，为剥绒机项目的顺利推进提供了有力支持。</w:t>
      </w:r>
    </w:p>
    <w:p>
      <w:pPr>
        <w:pStyle w:val="Heading2"/>
        <w:ind w:firstLine="560" w:firstLineChars="200"/>
        <w:rPr>
          <w:rFonts w:ascii="仿宋" w:eastAsia="仿宋" w:hAnsi="仿宋" w:cs="仿宋" w:hint="eastAsia"/>
          <w:sz w:val="28"/>
          <w:lang w:eastAsia="zh-CN"/>
        </w:rPr>
      </w:pPr>
      <w:bookmarkStart w:id="16" w:name="_Toc2963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在剥绒机项目中，我们致力于优化文档发布与分发过程，以确保信息的高效传递和团队间协作的顺畅进行。以下是我们采取的关键优化策略：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我们通过多渠道发布文档，包括电子邮件、剥绒机项目管理平台、内部网站等，以满足不同团队成员的偏好和需求。多渠道发布确保了信息的全面覆盖。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我们采用了精细的权限控制，确保只有授权人员可以访问敏感信息。这种安全措施保护了剥绒机项目文档的机密性，防止了未经授权的信息泄露。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149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文档存档与归档是剥绒机项目生命周期中一个至关重要的环节，直接关系到剥绒机项目信息的长期保存和历史记录的完整性。在剥绒机项目中，我们实施了一系列有效的文档存档与归档管理策略：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965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6623"/>
      <w:r>
        <w:rPr>
          <w:rFonts w:ascii="仿宋" w:eastAsia="仿宋" w:hAnsi="仿宋" w:cs="仿宋" w:hint="eastAsia"/>
          <w:lang w:eastAsia="zh-CN"/>
        </w:rPr>
        <w:t>(一)、剥绒机行业分析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剥绒机行业一直以来都是市场的关注焦点。行业内的发展趋势、竞争态势以及潜在机会都对剥绒机项目的推进产生深远的影响。通过深入研究行业的整体概貌，我们将更好地理解行业的核心特征，为剥绒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https://d.book118.com/435121303124011124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剥绒机项目计划设计方案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377DC3"/>
    <w:rsid w:val="77377D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121303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2024-03-03T03:20:00Z</dcterms:created>
  <dcterms:modified xsi:type="dcterms:W3CDTF">2024-03-03T03:20:53Z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243D709EE8294AD98E5C6836E8DB7E35_11</vt:lpwstr>
  </property>
  <property fmtid="{D5CDD505-2E9C-101B-9397-08002B2CF9AE}" pid="3" name="KSOProductBuildVer">
    <vt:lpwstr>2052-12.1.0.16388</vt:lpwstr>
  </property>
</Properties>
</file>