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音频变压器项目规划设计纲要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70" w:history="1">
        <w:r>
          <w:rPr>
            <w:rFonts w:ascii="仿宋" w:eastAsia="仿宋" w:hAnsi="仿宋" w:cs="仿宋" w:hint="eastAsia"/>
            <w:lang w:eastAsia="zh-CN"/>
          </w:rPr>
          <w:t>序言</w:t>
        </w:r>
        <w:r>
          <w:tab/>
        </w:r>
        <w:r>
          <w:fldChar w:fldCharType="begin"/>
        </w:r>
        <w:r>
          <w:instrText xml:space="preserve"> PAGEREF _Toc5570 \h </w:instrText>
        </w:r>
        <w:r>
          <w:fldChar w:fldCharType="separate"/>
        </w:r>
        <w:r>
          <w:t>3</w:t>
        </w:r>
        <w:r>
          <w:fldChar w:fldCharType="end"/>
        </w:r>
      </w:hyperlink>
    </w:p>
    <w:p>
      <w:pPr>
        <w:pStyle w:val="TOC1"/>
        <w:tabs>
          <w:tab w:val="right" w:leader="dot" w:pos="8306"/>
        </w:tabs>
      </w:pPr>
      <w:hyperlink w:anchor="_Toc7258" w:history="1">
        <w:r>
          <w:rPr>
            <w:rFonts w:ascii="仿宋" w:eastAsia="仿宋" w:hAnsi="仿宋" w:cs="仿宋" w:hint="eastAsia"/>
            <w:lang w:eastAsia="zh-CN"/>
          </w:rPr>
          <w:t>一、音频变压器项目可持续发展</w:t>
        </w:r>
        <w:r>
          <w:tab/>
        </w:r>
        <w:r>
          <w:fldChar w:fldCharType="begin"/>
        </w:r>
        <w:r>
          <w:instrText xml:space="preserve"> PAGEREF _Toc7258 \h </w:instrText>
        </w:r>
        <w:r>
          <w:fldChar w:fldCharType="separate"/>
        </w:r>
        <w:r>
          <w:t>3</w:t>
        </w:r>
        <w:r>
          <w:fldChar w:fldCharType="end"/>
        </w:r>
      </w:hyperlink>
    </w:p>
    <w:p>
      <w:pPr>
        <w:pStyle w:val="TOC2"/>
        <w:tabs>
          <w:tab w:val="right" w:leader="dot" w:pos="8306"/>
        </w:tabs>
      </w:pPr>
      <w:hyperlink w:anchor="_Toc23822" w:history="1">
        <w:r>
          <w:rPr>
            <w:rFonts w:ascii="仿宋" w:eastAsia="仿宋" w:hAnsi="仿宋" w:cs="仿宋" w:hint="eastAsia"/>
            <w:lang w:eastAsia="zh-CN"/>
          </w:rPr>
          <w:t>(一)、可持续战略与实践</w:t>
        </w:r>
        <w:r>
          <w:tab/>
        </w:r>
        <w:r>
          <w:fldChar w:fldCharType="begin"/>
        </w:r>
        <w:r>
          <w:instrText xml:space="preserve"> PAGEREF _Toc23822 \h </w:instrText>
        </w:r>
        <w:r>
          <w:fldChar w:fldCharType="separate"/>
        </w:r>
        <w:r>
          <w:t>3</w:t>
        </w:r>
        <w:r>
          <w:fldChar w:fldCharType="end"/>
        </w:r>
      </w:hyperlink>
    </w:p>
    <w:p>
      <w:pPr>
        <w:pStyle w:val="TOC2"/>
        <w:tabs>
          <w:tab w:val="right" w:leader="dot" w:pos="8306"/>
        </w:tabs>
      </w:pPr>
      <w:hyperlink w:anchor="_Toc6125" w:history="1">
        <w:r>
          <w:rPr>
            <w:rFonts w:ascii="仿宋" w:eastAsia="仿宋" w:hAnsi="仿宋" w:cs="仿宋" w:hint="eastAsia"/>
            <w:lang w:eastAsia="zh-CN"/>
          </w:rPr>
          <w:t>(二)、环保与社会责任</w:t>
        </w:r>
        <w:r>
          <w:tab/>
        </w:r>
        <w:r>
          <w:fldChar w:fldCharType="begin"/>
        </w:r>
        <w:r>
          <w:instrText xml:space="preserve"> PAGEREF _Toc6125 \h </w:instrText>
        </w:r>
        <w:r>
          <w:fldChar w:fldCharType="separate"/>
        </w:r>
        <w:r>
          <w:t>4</w:t>
        </w:r>
        <w:r>
          <w:fldChar w:fldCharType="end"/>
        </w:r>
      </w:hyperlink>
    </w:p>
    <w:p>
      <w:pPr>
        <w:pStyle w:val="TOC1"/>
        <w:tabs>
          <w:tab w:val="right" w:leader="dot" w:pos="8306"/>
        </w:tabs>
      </w:pPr>
      <w:hyperlink w:anchor="_Toc16650" w:history="1">
        <w:r>
          <w:rPr>
            <w:rFonts w:ascii="仿宋" w:eastAsia="仿宋" w:hAnsi="仿宋" w:cs="仿宋" w:hint="eastAsia"/>
            <w:lang w:eastAsia="zh-CN"/>
          </w:rPr>
          <w:t>二、音频变压器项目文档管理</w:t>
        </w:r>
        <w:r>
          <w:tab/>
        </w:r>
        <w:r>
          <w:fldChar w:fldCharType="begin"/>
        </w:r>
        <w:r>
          <w:instrText xml:space="preserve"> PAGEREF _Toc16650 \h </w:instrText>
        </w:r>
        <w:r>
          <w:fldChar w:fldCharType="separate"/>
        </w:r>
        <w:r>
          <w:t>5</w:t>
        </w:r>
        <w:r>
          <w:fldChar w:fldCharType="end"/>
        </w:r>
      </w:hyperlink>
    </w:p>
    <w:p>
      <w:pPr>
        <w:pStyle w:val="TOC2"/>
        <w:tabs>
          <w:tab w:val="right" w:leader="dot" w:pos="8306"/>
        </w:tabs>
      </w:pPr>
      <w:hyperlink w:anchor="_Toc1652" w:history="1">
        <w:r>
          <w:rPr>
            <w:rFonts w:ascii="仿宋" w:eastAsia="仿宋" w:hAnsi="仿宋" w:cs="仿宋" w:hint="eastAsia"/>
            <w:lang w:eastAsia="zh-CN"/>
          </w:rPr>
          <w:t>(一)、文档编制与审查</w:t>
        </w:r>
        <w:r>
          <w:tab/>
        </w:r>
        <w:r>
          <w:fldChar w:fldCharType="begin"/>
        </w:r>
        <w:r>
          <w:instrText xml:space="preserve"> PAGEREF _Toc1652 \h </w:instrText>
        </w:r>
        <w:r>
          <w:fldChar w:fldCharType="separate"/>
        </w:r>
        <w:r>
          <w:t>5</w:t>
        </w:r>
        <w:r>
          <w:fldChar w:fldCharType="end"/>
        </w:r>
      </w:hyperlink>
    </w:p>
    <w:p>
      <w:pPr>
        <w:pStyle w:val="TOC2"/>
        <w:tabs>
          <w:tab w:val="right" w:leader="dot" w:pos="8306"/>
        </w:tabs>
      </w:pPr>
      <w:hyperlink w:anchor="_Toc18983" w:history="1">
        <w:r>
          <w:rPr>
            <w:rFonts w:ascii="仿宋" w:eastAsia="仿宋" w:hAnsi="仿宋" w:cs="仿宋" w:hint="eastAsia"/>
            <w:lang w:eastAsia="zh-CN"/>
          </w:rPr>
          <w:t>(二)、文档发布与分发</w:t>
        </w:r>
        <w:r>
          <w:tab/>
        </w:r>
        <w:r>
          <w:fldChar w:fldCharType="begin"/>
        </w:r>
        <w:r>
          <w:instrText xml:space="preserve"> PAGEREF _Toc18983 \h </w:instrText>
        </w:r>
        <w:r>
          <w:fldChar w:fldCharType="separate"/>
        </w:r>
        <w:r>
          <w:t>6</w:t>
        </w:r>
        <w:r>
          <w:fldChar w:fldCharType="end"/>
        </w:r>
      </w:hyperlink>
    </w:p>
    <w:p>
      <w:pPr>
        <w:pStyle w:val="TOC2"/>
        <w:tabs>
          <w:tab w:val="right" w:leader="dot" w:pos="8306"/>
        </w:tabs>
      </w:pPr>
      <w:hyperlink w:anchor="_Toc171" w:history="1">
        <w:r>
          <w:rPr>
            <w:rFonts w:ascii="仿宋" w:eastAsia="仿宋" w:hAnsi="仿宋" w:cs="仿宋" w:hint="eastAsia"/>
            <w:lang w:eastAsia="zh-CN"/>
          </w:rPr>
          <w:t>(三)、文档存档与归档</w:t>
        </w:r>
        <w:r>
          <w:tab/>
        </w:r>
        <w:r>
          <w:fldChar w:fldCharType="begin"/>
        </w:r>
        <w:r>
          <w:instrText xml:space="preserve"> PAGEREF _Toc171 \h </w:instrText>
        </w:r>
        <w:r>
          <w:fldChar w:fldCharType="separate"/>
        </w:r>
        <w:r>
          <w:t>7</w:t>
        </w:r>
        <w:r>
          <w:fldChar w:fldCharType="end"/>
        </w:r>
      </w:hyperlink>
    </w:p>
    <w:p>
      <w:pPr>
        <w:pStyle w:val="TOC1"/>
        <w:tabs>
          <w:tab w:val="right" w:leader="dot" w:pos="8306"/>
        </w:tabs>
      </w:pPr>
      <w:hyperlink w:anchor="_Toc24566" w:history="1">
        <w:r>
          <w:rPr>
            <w:rFonts w:ascii="仿宋" w:eastAsia="仿宋" w:hAnsi="仿宋" w:cs="仿宋" w:hint="eastAsia"/>
            <w:lang w:eastAsia="zh-CN"/>
          </w:rPr>
          <w:t>三、音频变压器项目概论</w:t>
        </w:r>
        <w:r>
          <w:tab/>
        </w:r>
        <w:r>
          <w:fldChar w:fldCharType="begin"/>
        </w:r>
        <w:r>
          <w:instrText xml:space="preserve"> PAGEREF _Toc24566 \h </w:instrText>
        </w:r>
        <w:r>
          <w:fldChar w:fldCharType="separate"/>
        </w:r>
        <w:r>
          <w:t>8</w:t>
        </w:r>
        <w:r>
          <w:fldChar w:fldCharType="end"/>
        </w:r>
      </w:hyperlink>
    </w:p>
    <w:p>
      <w:pPr>
        <w:pStyle w:val="TOC2"/>
        <w:tabs>
          <w:tab w:val="right" w:leader="dot" w:pos="8306"/>
        </w:tabs>
      </w:pPr>
      <w:hyperlink w:anchor="_Toc25219" w:history="1">
        <w:r>
          <w:rPr>
            <w:rFonts w:ascii="仿宋" w:eastAsia="仿宋" w:hAnsi="仿宋" w:cs="仿宋" w:hint="eastAsia"/>
            <w:lang w:eastAsia="zh-CN"/>
          </w:rPr>
          <w:t>(一)、音频变压器项目概况</w:t>
        </w:r>
        <w:r>
          <w:tab/>
        </w:r>
        <w:r>
          <w:fldChar w:fldCharType="begin"/>
        </w:r>
        <w:r>
          <w:instrText xml:space="preserve"> PAGEREF _Toc25219 \h </w:instrText>
        </w:r>
        <w:r>
          <w:fldChar w:fldCharType="separate"/>
        </w:r>
        <w:r>
          <w:t>8</w:t>
        </w:r>
        <w:r>
          <w:fldChar w:fldCharType="end"/>
        </w:r>
      </w:hyperlink>
    </w:p>
    <w:p>
      <w:pPr>
        <w:pStyle w:val="TOC2"/>
        <w:tabs>
          <w:tab w:val="right" w:leader="dot" w:pos="8306"/>
        </w:tabs>
      </w:pPr>
      <w:hyperlink w:anchor="_Toc16060" w:history="1">
        <w:r>
          <w:rPr>
            <w:rFonts w:ascii="仿宋" w:eastAsia="仿宋" w:hAnsi="仿宋" w:cs="仿宋" w:hint="eastAsia"/>
            <w:lang w:eastAsia="zh-CN"/>
          </w:rPr>
          <w:t>(二)、音频变压器项目目标</w:t>
        </w:r>
        <w:r>
          <w:tab/>
        </w:r>
        <w:r>
          <w:fldChar w:fldCharType="begin"/>
        </w:r>
        <w:r>
          <w:instrText xml:space="preserve"> PAGEREF _Toc16060 \h </w:instrText>
        </w:r>
        <w:r>
          <w:fldChar w:fldCharType="separate"/>
        </w:r>
        <w:r>
          <w:t>10</w:t>
        </w:r>
        <w:r>
          <w:fldChar w:fldCharType="end"/>
        </w:r>
      </w:hyperlink>
    </w:p>
    <w:p>
      <w:pPr>
        <w:pStyle w:val="TOC2"/>
        <w:tabs>
          <w:tab w:val="right" w:leader="dot" w:pos="8306"/>
        </w:tabs>
      </w:pPr>
      <w:hyperlink w:anchor="_Toc28381" w:history="1">
        <w:r>
          <w:rPr>
            <w:rFonts w:ascii="仿宋" w:eastAsia="仿宋" w:hAnsi="仿宋" w:cs="仿宋" w:hint="eastAsia"/>
            <w:lang w:eastAsia="zh-CN"/>
          </w:rPr>
          <w:t>(三)、音频变压器项目提出的理由</w:t>
        </w:r>
        <w:r>
          <w:tab/>
        </w:r>
        <w:r>
          <w:fldChar w:fldCharType="begin"/>
        </w:r>
        <w:r>
          <w:instrText xml:space="preserve"> PAGEREF _Toc28381 \h </w:instrText>
        </w:r>
        <w:r>
          <w:fldChar w:fldCharType="separate"/>
        </w:r>
        <w:r>
          <w:t>11</w:t>
        </w:r>
        <w:r>
          <w:fldChar w:fldCharType="end"/>
        </w:r>
      </w:hyperlink>
    </w:p>
    <w:p>
      <w:pPr>
        <w:pStyle w:val="TOC2"/>
        <w:tabs>
          <w:tab w:val="right" w:leader="dot" w:pos="8306"/>
        </w:tabs>
      </w:pPr>
      <w:hyperlink w:anchor="_Toc32455" w:history="1">
        <w:r>
          <w:rPr>
            <w:rFonts w:ascii="仿宋" w:eastAsia="仿宋" w:hAnsi="仿宋" w:cs="仿宋" w:hint="eastAsia"/>
            <w:lang w:eastAsia="zh-CN"/>
          </w:rPr>
          <w:t>(四)、音频变压器项目意义</w:t>
        </w:r>
        <w:r>
          <w:tab/>
        </w:r>
        <w:r>
          <w:fldChar w:fldCharType="begin"/>
        </w:r>
        <w:r>
          <w:instrText xml:space="preserve"> PAGEREF _Toc32455 \h </w:instrText>
        </w:r>
        <w:r>
          <w:fldChar w:fldCharType="separate"/>
        </w:r>
        <w:r>
          <w:t>13</w:t>
        </w:r>
        <w:r>
          <w:fldChar w:fldCharType="end"/>
        </w:r>
      </w:hyperlink>
    </w:p>
    <w:p>
      <w:pPr>
        <w:pStyle w:val="TOC2"/>
        <w:tabs>
          <w:tab w:val="right" w:leader="dot" w:pos="8306"/>
        </w:tabs>
      </w:pPr>
      <w:hyperlink w:anchor="_Toc25109" w:history="1">
        <w:r>
          <w:rPr>
            <w:rFonts w:ascii="仿宋" w:eastAsia="仿宋" w:hAnsi="仿宋" w:cs="仿宋" w:hint="eastAsia"/>
            <w:lang w:eastAsia="zh-CN"/>
          </w:rPr>
          <w:t>(五)、音频变压器项目背景</w:t>
        </w:r>
        <w:r>
          <w:tab/>
        </w:r>
        <w:r>
          <w:fldChar w:fldCharType="begin"/>
        </w:r>
        <w:r>
          <w:instrText xml:space="preserve"> PAGEREF _Toc25109 \h </w:instrText>
        </w:r>
        <w:r>
          <w:fldChar w:fldCharType="separate"/>
        </w:r>
        <w:r>
          <w:t>14</w:t>
        </w:r>
        <w:r>
          <w:fldChar w:fldCharType="end"/>
        </w:r>
      </w:hyperlink>
    </w:p>
    <w:p>
      <w:pPr>
        <w:pStyle w:val="TOC1"/>
        <w:tabs>
          <w:tab w:val="right" w:leader="dot" w:pos="8306"/>
        </w:tabs>
      </w:pPr>
      <w:hyperlink w:anchor="_Toc25402" w:history="1">
        <w:r>
          <w:rPr>
            <w:rFonts w:ascii="仿宋" w:eastAsia="仿宋" w:hAnsi="仿宋" w:cs="仿宋" w:hint="eastAsia"/>
            <w:lang w:eastAsia="zh-CN"/>
          </w:rPr>
          <w:t>四、音频变压器项目建设单位说明</w:t>
        </w:r>
        <w:r>
          <w:tab/>
        </w:r>
        <w:r>
          <w:fldChar w:fldCharType="begin"/>
        </w:r>
        <w:r>
          <w:instrText xml:space="preserve"> PAGEREF _Toc25402 \h </w:instrText>
        </w:r>
        <w:r>
          <w:fldChar w:fldCharType="separate"/>
        </w:r>
        <w:r>
          <w:t>15</w:t>
        </w:r>
        <w:r>
          <w:fldChar w:fldCharType="end"/>
        </w:r>
      </w:hyperlink>
    </w:p>
    <w:p>
      <w:pPr>
        <w:pStyle w:val="TOC2"/>
        <w:tabs>
          <w:tab w:val="right" w:leader="dot" w:pos="8306"/>
        </w:tabs>
      </w:pPr>
      <w:hyperlink w:anchor="_Toc29201" w:history="1">
        <w:r>
          <w:rPr>
            <w:rFonts w:ascii="仿宋" w:eastAsia="仿宋" w:hAnsi="仿宋" w:cs="仿宋" w:hint="eastAsia"/>
            <w:lang w:eastAsia="zh-CN"/>
          </w:rPr>
          <w:t>(一)、音频变压器项目承办单位基本情况</w:t>
        </w:r>
        <w:r>
          <w:tab/>
        </w:r>
        <w:r>
          <w:fldChar w:fldCharType="begin"/>
        </w:r>
        <w:r>
          <w:instrText xml:space="preserve"> PAGEREF _Toc29201 \h </w:instrText>
        </w:r>
        <w:r>
          <w:fldChar w:fldCharType="separate"/>
        </w:r>
        <w:r>
          <w:t>15</w:t>
        </w:r>
        <w:r>
          <w:fldChar w:fldCharType="end"/>
        </w:r>
      </w:hyperlink>
    </w:p>
    <w:p>
      <w:pPr>
        <w:pStyle w:val="TOC2"/>
        <w:tabs>
          <w:tab w:val="right" w:leader="dot" w:pos="8306"/>
        </w:tabs>
      </w:pPr>
      <w:hyperlink w:anchor="_Toc5225" w:history="1">
        <w:r>
          <w:rPr>
            <w:rFonts w:ascii="仿宋" w:eastAsia="仿宋" w:hAnsi="仿宋" w:cs="仿宋" w:hint="eastAsia"/>
            <w:lang w:eastAsia="zh-CN"/>
          </w:rPr>
          <w:t>(二)、公司经济效益分析</w:t>
        </w:r>
        <w:r>
          <w:tab/>
        </w:r>
        <w:r>
          <w:fldChar w:fldCharType="begin"/>
        </w:r>
        <w:r>
          <w:instrText xml:space="preserve"> PAGEREF _Toc5225 \h </w:instrText>
        </w:r>
        <w:r>
          <w:fldChar w:fldCharType="separate"/>
        </w:r>
        <w:r>
          <w:t>15</w:t>
        </w:r>
        <w:r>
          <w:fldChar w:fldCharType="end"/>
        </w:r>
      </w:hyperlink>
    </w:p>
    <w:p>
      <w:pPr>
        <w:pStyle w:val="TOC1"/>
        <w:tabs>
          <w:tab w:val="right" w:leader="dot" w:pos="8306"/>
        </w:tabs>
      </w:pPr>
      <w:hyperlink w:anchor="_Toc28597" w:history="1">
        <w:r>
          <w:rPr>
            <w:rFonts w:ascii="仿宋" w:eastAsia="仿宋" w:hAnsi="仿宋" w:cs="仿宋" w:hint="eastAsia"/>
            <w:lang w:eastAsia="zh-CN"/>
          </w:rPr>
          <w:t>五、音频变压器项目选址可行性分析</w:t>
        </w:r>
        <w:r>
          <w:tab/>
        </w:r>
        <w:r>
          <w:fldChar w:fldCharType="begin"/>
        </w:r>
        <w:r>
          <w:instrText xml:space="preserve"> PAGEREF _Toc28597 \h </w:instrText>
        </w:r>
        <w:r>
          <w:fldChar w:fldCharType="separate"/>
        </w:r>
        <w:r>
          <w:t>16</w:t>
        </w:r>
        <w:r>
          <w:fldChar w:fldCharType="end"/>
        </w:r>
      </w:hyperlink>
    </w:p>
    <w:p>
      <w:pPr>
        <w:pStyle w:val="TOC2"/>
        <w:tabs>
          <w:tab w:val="right" w:leader="dot" w:pos="8306"/>
        </w:tabs>
      </w:pPr>
      <w:hyperlink w:anchor="_Toc18951" w:history="1">
        <w:r>
          <w:rPr>
            <w:rFonts w:ascii="仿宋" w:eastAsia="仿宋" w:hAnsi="仿宋" w:cs="仿宋" w:hint="eastAsia"/>
            <w:lang w:eastAsia="zh-CN"/>
          </w:rPr>
          <w:t>(一)、音频变压器项目选址</w:t>
        </w:r>
        <w:r>
          <w:tab/>
        </w:r>
        <w:r>
          <w:fldChar w:fldCharType="begin"/>
        </w:r>
        <w:r>
          <w:instrText xml:space="preserve"> PAGEREF _Toc18951 \h </w:instrText>
        </w:r>
        <w:r>
          <w:fldChar w:fldCharType="separate"/>
        </w:r>
        <w:r>
          <w:t>16</w:t>
        </w:r>
        <w:r>
          <w:fldChar w:fldCharType="end"/>
        </w:r>
      </w:hyperlink>
    </w:p>
    <w:p>
      <w:pPr>
        <w:pStyle w:val="TOC2"/>
        <w:tabs>
          <w:tab w:val="right" w:leader="dot" w:pos="8306"/>
        </w:tabs>
      </w:pPr>
      <w:hyperlink w:anchor="_Toc7390" w:history="1">
        <w:r>
          <w:rPr>
            <w:rFonts w:ascii="仿宋" w:eastAsia="仿宋" w:hAnsi="仿宋" w:cs="仿宋" w:hint="eastAsia"/>
            <w:lang w:eastAsia="zh-CN"/>
          </w:rPr>
          <w:t>(二)、用地控制指标</w:t>
        </w:r>
        <w:r>
          <w:tab/>
        </w:r>
        <w:r>
          <w:fldChar w:fldCharType="begin"/>
        </w:r>
        <w:r>
          <w:instrText xml:space="preserve"> PAGEREF _Toc7390 \h </w:instrText>
        </w:r>
        <w:r>
          <w:fldChar w:fldCharType="separate"/>
        </w:r>
        <w:r>
          <w:t>16</w:t>
        </w:r>
        <w:r>
          <w:fldChar w:fldCharType="end"/>
        </w:r>
      </w:hyperlink>
    </w:p>
    <w:p>
      <w:pPr>
        <w:pStyle w:val="TOC2"/>
        <w:tabs>
          <w:tab w:val="right" w:leader="dot" w:pos="8306"/>
        </w:tabs>
      </w:pPr>
      <w:hyperlink w:anchor="_Toc19365" w:history="1">
        <w:r>
          <w:rPr>
            <w:rFonts w:ascii="仿宋" w:eastAsia="仿宋" w:hAnsi="仿宋" w:cs="仿宋" w:hint="eastAsia"/>
            <w:lang w:eastAsia="zh-CN"/>
          </w:rPr>
          <w:t>(三)、节约用地措施</w:t>
        </w:r>
        <w:r>
          <w:tab/>
        </w:r>
        <w:r>
          <w:fldChar w:fldCharType="begin"/>
        </w:r>
        <w:r>
          <w:instrText xml:space="preserve"> PAGEREF _Toc19365 \h </w:instrText>
        </w:r>
        <w:r>
          <w:fldChar w:fldCharType="separate"/>
        </w:r>
        <w:r>
          <w:t>18</w:t>
        </w:r>
        <w:r>
          <w:fldChar w:fldCharType="end"/>
        </w:r>
      </w:hyperlink>
    </w:p>
    <w:p>
      <w:pPr>
        <w:pStyle w:val="TOC2"/>
        <w:tabs>
          <w:tab w:val="right" w:leader="dot" w:pos="8306"/>
        </w:tabs>
      </w:pPr>
      <w:hyperlink w:anchor="_Toc9047" w:history="1">
        <w:r>
          <w:rPr>
            <w:rFonts w:ascii="仿宋" w:eastAsia="仿宋" w:hAnsi="仿宋" w:cs="仿宋" w:hint="eastAsia"/>
            <w:lang w:eastAsia="zh-CN"/>
          </w:rPr>
          <w:t>(四)、总图布置方案</w:t>
        </w:r>
        <w:r>
          <w:tab/>
        </w:r>
        <w:r>
          <w:fldChar w:fldCharType="begin"/>
        </w:r>
        <w:r>
          <w:instrText xml:space="preserve"> PAGEREF _Toc9047 \h </w:instrText>
        </w:r>
        <w:r>
          <w:fldChar w:fldCharType="separate"/>
        </w:r>
        <w:r>
          <w:t>19</w:t>
        </w:r>
        <w:r>
          <w:fldChar w:fldCharType="end"/>
        </w:r>
      </w:hyperlink>
    </w:p>
    <w:p>
      <w:pPr>
        <w:pStyle w:val="TOC2"/>
        <w:tabs>
          <w:tab w:val="right" w:leader="dot" w:pos="8306"/>
        </w:tabs>
      </w:pPr>
      <w:hyperlink w:anchor="_Toc8796" w:history="1">
        <w:r>
          <w:rPr>
            <w:rFonts w:ascii="仿宋" w:eastAsia="仿宋" w:hAnsi="仿宋" w:cs="仿宋" w:hint="eastAsia"/>
            <w:lang w:eastAsia="zh-CN"/>
          </w:rPr>
          <w:t>(五)、选址综合评价</w:t>
        </w:r>
        <w:r>
          <w:tab/>
        </w:r>
        <w:r>
          <w:fldChar w:fldCharType="begin"/>
        </w:r>
        <w:r>
          <w:instrText xml:space="preserve"> PAGEREF _Toc8796 \h </w:instrText>
        </w:r>
        <w:r>
          <w:fldChar w:fldCharType="separate"/>
        </w:r>
        <w:r>
          <w:t>20</w:t>
        </w:r>
        <w:r>
          <w:fldChar w:fldCharType="end"/>
        </w:r>
      </w:hyperlink>
    </w:p>
    <w:p>
      <w:pPr>
        <w:pStyle w:val="TOC1"/>
        <w:tabs>
          <w:tab w:val="right" w:leader="dot" w:pos="8306"/>
        </w:tabs>
      </w:pPr>
      <w:hyperlink w:anchor="_Toc15467" w:history="1">
        <w:r>
          <w:rPr>
            <w:rFonts w:ascii="仿宋" w:eastAsia="仿宋" w:hAnsi="仿宋" w:cs="仿宋" w:hint="eastAsia"/>
            <w:lang w:eastAsia="zh-CN"/>
          </w:rPr>
          <w:t>六、音频变压器项目土建工程</w:t>
        </w:r>
        <w:r>
          <w:tab/>
        </w:r>
        <w:r>
          <w:fldChar w:fldCharType="begin"/>
        </w:r>
        <w:r>
          <w:instrText xml:space="preserve"> PAGEREF _Toc15467 \h </w:instrText>
        </w:r>
        <w:r>
          <w:fldChar w:fldCharType="separate"/>
        </w:r>
        <w:r>
          <w:t>21</w:t>
        </w:r>
        <w:r>
          <w:fldChar w:fldCharType="end"/>
        </w:r>
      </w:hyperlink>
    </w:p>
    <w:p>
      <w:pPr>
        <w:pStyle w:val="TOC2"/>
        <w:tabs>
          <w:tab w:val="right" w:leader="dot" w:pos="8306"/>
        </w:tabs>
      </w:pPr>
      <w:hyperlink w:anchor="_Toc27800" w:history="1">
        <w:r>
          <w:rPr>
            <w:rFonts w:ascii="仿宋" w:eastAsia="仿宋" w:hAnsi="仿宋" w:cs="仿宋" w:hint="eastAsia"/>
            <w:lang w:eastAsia="zh-CN"/>
          </w:rPr>
          <w:t>(一)、建筑工程设计原则</w:t>
        </w:r>
        <w:r>
          <w:tab/>
        </w:r>
        <w:r>
          <w:fldChar w:fldCharType="begin"/>
        </w:r>
        <w:r>
          <w:instrText xml:space="preserve"> PAGEREF _Toc27800 \h </w:instrText>
        </w:r>
        <w:r>
          <w:fldChar w:fldCharType="separate"/>
        </w:r>
        <w:r>
          <w:t>21</w:t>
        </w:r>
        <w:r>
          <w:fldChar w:fldCharType="end"/>
        </w:r>
      </w:hyperlink>
    </w:p>
    <w:p>
      <w:pPr>
        <w:pStyle w:val="TOC2"/>
        <w:tabs>
          <w:tab w:val="right" w:leader="dot" w:pos="8306"/>
        </w:tabs>
      </w:pPr>
      <w:hyperlink w:anchor="_Toc22007" w:history="1">
        <w:r>
          <w:rPr>
            <w:rFonts w:ascii="仿宋" w:eastAsia="仿宋" w:hAnsi="仿宋" w:cs="仿宋" w:hint="eastAsia"/>
            <w:lang w:eastAsia="zh-CN"/>
          </w:rPr>
          <w:t>(二)、土建工程设计年限及安全等级</w:t>
        </w:r>
        <w:r>
          <w:tab/>
        </w:r>
        <w:r>
          <w:fldChar w:fldCharType="begin"/>
        </w:r>
        <w:r>
          <w:instrText xml:space="preserve"> PAGEREF _Toc22007 \h </w:instrText>
        </w:r>
        <w:r>
          <w:fldChar w:fldCharType="separate"/>
        </w:r>
        <w:r>
          <w:t>23</w:t>
        </w:r>
        <w:r>
          <w:fldChar w:fldCharType="end"/>
        </w:r>
      </w:hyperlink>
    </w:p>
    <w:p>
      <w:pPr>
        <w:pStyle w:val="TOC2"/>
        <w:tabs>
          <w:tab w:val="right" w:leader="dot" w:pos="8306"/>
        </w:tabs>
      </w:pPr>
      <w:hyperlink w:anchor="_Toc3415" w:history="1">
        <w:r>
          <w:rPr>
            <w:rFonts w:ascii="仿宋" w:eastAsia="仿宋" w:hAnsi="仿宋" w:cs="仿宋" w:hint="eastAsia"/>
            <w:lang w:eastAsia="zh-CN"/>
          </w:rPr>
          <w:t>(三)、建筑工程设计总体要求</w:t>
        </w:r>
        <w:r>
          <w:tab/>
        </w:r>
        <w:r>
          <w:fldChar w:fldCharType="begin"/>
        </w:r>
        <w:r>
          <w:instrText xml:space="preserve"> PAGEREF _Toc3415 \h </w:instrText>
        </w:r>
        <w:r>
          <w:fldChar w:fldCharType="separate"/>
        </w:r>
        <w:r>
          <w:t>24</w:t>
        </w:r>
        <w:r>
          <w:fldChar w:fldCharType="end"/>
        </w:r>
      </w:hyperlink>
    </w:p>
    <w:p>
      <w:pPr>
        <w:pStyle w:val="TOC2"/>
        <w:tabs>
          <w:tab w:val="right" w:leader="dot" w:pos="8306"/>
        </w:tabs>
      </w:pPr>
      <w:hyperlink w:anchor="_Toc10544" w:history="1">
        <w:r>
          <w:rPr>
            <w:rFonts w:ascii="仿宋" w:eastAsia="仿宋" w:hAnsi="仿宋" w:cs="仿宋" w:hint="eastAsia"/>
            <w:lang w:eastAsia="zh-CN"/>
          </w:rPr>
          <w:t>(四)、土建工程建设指标</w:t>
        </w:r>
        <w:r>
          <w:tab/>
        </w:r>
        <w:r>
          <w:fldChar w:fldCharType="begin"/>
        </w:r>
        <w:r>
          <w:instrText xml:space="preserve"> PAGEREF _Toc10544 \h </w:instrText>
        </w:r>
        <w:r>
          <w:fldChar w:fldCharType="separate"/>
        </w:r>
        <w:r>
          <w:t>24</w:t>
        </w:r>
        <w:r>
          <w:fldChar w:fldCharType="end"/>
        </w:r>
      </w:hyperlink>
    </w:p>
    <w:p>
      <w:pPr>
        <w:pStyle w:val="TOC1"/>
        <w:tabs>
          <w:tab w:val="right" w:leader="dot" w:pos="8306"/>
        </w:tabs>
      </w:pPr>
      <w:hyperlink w:anchor="_Toc31332" w:history="1">
        <w:r>
          <w:rPr>
            <w:rFonts w:ascii="仿宋" w:eastAsia="仿宋" w:hAnsi="仿宋" w:cs="仿宋" w:hint="eastAsia"/>
            <w:lang w:eastAsia="zh-CN"/>
          </w:rPr>
          <w:t>七、音频变压器项目社会影响</w:t>
        </w:r>
        <w:r>
          <w:tab/>
        </w:r>
        <w:r>
          <w:fldChar w:fldCharType="begin"/>
        </w:r>
        <w:r>
          <w:instrText xml:space="preserve"> PAGEREF _Toc31332 \h </w:instrText>
        </w:r>
        <w:r>
          <w:fldChar w:fldCharType="separate"/>
        </w:r>
        <w:r>
          <w:t>25</w:t>
        </w:r>
        <w:r>
          <w:fldChar w:fldCharType="end"/>
        </w:r>
      </w:hyperlink>
    </w:p>
    <w:p>
      <w:pPr>
        <w:pStyle w:val="TOC2"/>
        <w:tabs>
          <w:tab w:val="right" w:leader="dot" w:pos="8306"/>
        </w:tabs>
      </w:pPr>
      <w:hyperlink w:anchor="_Toc6268" w:history="1">
        <w:r>
          <w:rPr>
            <w:rFonts w:ascii="仿宋" w:eastAsia="仿宋" w:hAnsi="仿宋" w:cs="仿宋" w:hint="eastAsia"/>
            <w:lang w:eastAsia="zh-CN"/>
          </w:rPr>
          <w:t>(一)、社会责任与义务</w:t>
        </w:r>
        <w:r>
          <w:tab/>
        </w:r>
        <w:r>
          <w:fldChar w:fldCharType="begin"/>
        </w:r>
        <w:r>
          <w:instrText xml:space="preserve"> PAGEREF _Toc6268 \h </w:instrText>
        </w:r>
        <w:r>
          <w:fldChar w:fldCharType="separate"/>
        </w:r>
        <w:r>
          <w:t>25</w:t>
        </w:r>
        <w:r>
          <w:fldChar w:fldCharType="end"/>
        </w:r>
      </w:hyperlink>
    </w:p>
    <w:p>
      <w:pPr>
        <w:pStyle w:val="TOC2"/>
        <w:tabs>
          <w:tab w:val="right" w:leader="dot" w:pos="8306"/>
        </w:tabs>
      </w:pPr>
      <w:hyperlink w:anchor="_Toc18764" w:history="1">
        <w:r>
          <w:rPr>
            <w:rFonts w:ascii="仿宋" w:eastAsia="仿宋" w:hAnsi="仿宋" w:cs="仿宋" w:hint="eastAsia"/>
            <w:lang w:eastAsia="zh-CN"/>
          </w:rPr>
          <w:t>(二)、社会参与与沟通</w:t>
        </w:r>
        <w:r>
          <w:tab/>
        </w:r>
        <w:r>
          <w:fldChar w:fldCharType="begin"/>
        </w:r>
        <w:r>
          <w:instrText xml:space="preserve"> PAGEREF _Toc18764 \h </w:instrText>
        </w:r>
        <w:r>
          <w:fldChar w:fldCharType="separate"/>
        </w:r>
        <w:r>
          <w:t>26</w:t>
        </w:r>
        <w:r>
          <w:fldChar w:fldCharType="end"/>
        </w:r>
      </w:hyperlink>
    </w:p>
    <w:p>
      <w:pPr>
        <w:pStyle w:val="TOC1"/>
        <w:tabs>
          <w:tab w:val="right" w:leader="dot" w:pos="8306"/>
        </w:tabs>
      </w:pPr>
      <w:hyperlink w:anchor="_Toc5377" w:history="1">
        <w:r>
          <w:rPr>
            <w:rFonts w:ascii="仿宋" w:eastAsia="仿宋" w:hAnsi="仿宋" w:cs="仿宋" w:hint="eastAsia"/>
            <w:lang w:eastAsia="zh-CN"/>
          </w:rPr>
          <w:t>八、音频变压器项目计划安排</w:t>
        </w:r>
        <w:r>
          <w:tab/>
        </w:r>
        <w:r>
          <w:fldChar w:fldCharType="begin"/>
        </w:r>
        <w:r>
          <w:instrText xml:space="preserve"> PAGEREF _Toc5377 \h </w:instrText>
        </w:r>
        <w:r>
          <w:fldChar w:fldCharType="separate"/>
        </w:r>
        <w:r>
          <w:t>26</w:t>
        </w:r>
        <w:r>
          <w:fldChar w:fldCharType="end"/>
        </w:r>
      </w:hyperlink>
    </w:p>
    <w:p>
      <w:pPr>
        <w:pStyle w:val="TOC2"/>
        <w:tabs>
          <w:tab w:val="right" w:leader="dot" w:pos="8306"/>
        </w:tabs>
      </w:pPr>
      <w:hyperlink w:anchor="_Toc22821" w:history="1">
        <w:r>
          <w:rPr>
            <w:rFonts w:ascii="仿宋" w:eastAsia="仿宋" w:hAnsi="仿宋" w:cs="仿宋" w:hint="eastAsia"/>
            <w:lang w:eastAsia="zh-CN"/>
          </w:rPr>
          <w:t>(一)、建设周期</w:t>
        </w:r>
        <w:r>
          <w:tab/>
        </w:r>
        <w:r>
          <w:fldChar w:fldCharType="begin"/>
        </w:r>
        <w:r>
          <w:instrText xml:space="preserve"> PAGEREF _Toc22821 \h </w:instrText>
        </w:r>
        <w:r>
          <w:fldChar w:fldCharType="separate"/>
        </w:r>
        <w:r>
          <w:t>26</w:t>
        </w:r>
        <w:r>
          <w:fldChar w:fldCharType="end"/>
        </w:r>
      </w:hyperlink>
    </w:p>
    <w:p>
      <w:pPr>
        <w:pStyle w:val="TOC2"/>
        <w:tabs>
          <w:tab w:val="right" w:leader="dot" w:pos="8306"/>
        </w:tabs>
      </w:pPr>
      <w:hyperlink w:anchor="_Toc4578" w:history="1">
        <w:r>
          <w:rPr>
            <w:rFonts w:ascii="仿宋" w:eastAsia="仿宋" w:hAnsi="仿宋" w:cs="仿宋" w:hint="eastAsia"/>
            <w:lang w:eastAsia="zh-CN"/>
          </w:rPr>
          <w:t>(二)、建设进度</w:t>
        </w:r>
        <w:r>
          <w:tab/>
        </w:r>
        <w:r>
          <w:fldChar w:fldCharType="begin"/>
        </w:r>
        <w:r>
          <w:instrText xml:space="preserve"> PAGEREF _Toc4578 \h </w:instrText>
        </w:r>
        <w:r>
          <w:fldChar w:fldCharType="separate"/>
        </w:r>
        <w:r>
          <w:t>27</w:t>
        </w:r>
        <w:r>
          <w:fldChar w:fldCharType="end"/>
        </w:r>
      </w:hyperlink>
    </w:p>
    <w:p>
      <w:pPr>
        <w:pStyle w:val="TOC2"/>
        <w:tabs>
          <w:tab w:val="right" w:leader="dot" w:pos="8306"/>
        </w:tabs>
      </w:pPr>
      <w:hyperlink w:anchor="_Toc10077" w:history="1">
        <w:r>
          <w:rPr>
            <w:rFonts w:ascii="仿宋" w:eastAsia="仿宋" w:hAnsi="仿宋" w:cs="仿宋" w:hint="eastAsia"/>
            <w:lang w:eastAsia="zh-CN"/>
          </w:rPr>
          <w:t>(三)、进度安排注意事项</w:t>
        </w:r>
        <w:r>
          <w:tab/>
        </w:r>
        <w:r>
          <w:fldChar w:fldCharType="begin"/>
        </w:r>
        <w:r>
          <w:instrText xml:space="preserve"> PAGEREF _Toc10077 \h </w:instrText>
        </w:r>
        <w:r>
          <w:fldChar w:fldCharType="separate"/>
        </w:r>
        <w:r>
          <w:t>28</w:t>
        </w:r>
        <w:r>
          <w:fldChar w:fldCharType="end"/>
        </w:r>
      </w:hyperlink>
    </w:p>
    <w:p>
      <w:pPr>
        <w:pStyle w:val="TOC2"/>
        <w:tabs>
          <w:tab w:val="right" w:leader="dot" w:pos="8306"/>
        </w:tabs>
      </w:pPr>
      <w:hyperlink w:anchor="_Toc31304" w:history="1">
        <w:r>
          <w:rPr>
            <w:rFonts w:ascii="仿宋" w:eastAsia="仿宋" w:hAnsi="仿宋" w:cs="仿宋" w:hint="eastAsia"/>
            <w:lang w:eastAsia="zh-CN"/>
          </w:rPr>
          <w:t>(四)、人力资源配置</w:t>
        </w:r>
        <w:r>
          <w:tab/>
        </w:r>
        <w:r>
          <w:fldChar w:fldCharType="begin"/>
        </w:r>
        <w:r>
          <w:instrText xml:space="preserve"> PAGEREF _Toc31304 \h </w:instrText>
        </w:r>
        <w:r>
          <w:fldChar w:fldCharType="separate"/>
        </w:r>
        <w:r>
          <w:t>30</w:t>
        </w:r>
        <w:r>
          <w:fldChar w:fldCharType="end"/>
        </w:r>
      </w:hyperlink>
    </w:p>
    <w:p>
      <w:pPr>
        <w:pStyle w:val="TOC1"/>
        <w:tabs>
          <w:tab w:val="right" w:leader="dot" w:pos="8306"/>
        </w:tabs>
      </w:pPr>
      <w:hyperlink w:anchor="_Toc4135" w:history="1">
        <w:r>
          <w:rPr>
            <w:rFonts w:ascii="仿宋" w:eastAsia="仿宋" w:hAnsi="仿宋" w:cs="仿宋" w:hint="eastAsia"/>
            <w:lang w:eastAsia="zh-CN"/>
          </w:rPr>
          <w:t>九、音频变压器项目环境影响分析</w:t>
        </w:r>
        <w:r>
          <w:tab/>
        </w:r>
        <w:r>
          <w:fldChar w:fldCharType="begin"/>
        </w:r>
        <w:r>
          <w:instrText xml:space="preserve"> PAGEREF _Toc4135 \h </w:instrText>
        </w:r>
        <w:r>
          <w:fldChar w:fldCharType="separate"/>
        </w:r>
        <w:r>
          <w:t>31</w:t>
        </w:r>
        <w:r>
          <w:fldChar w:fldCharType="end"/>
        </w:r>
      </w:hyperlink>
    </w:p>
    <w:p>
      <w:pPr>
        <w:pStyle w:val="TOC2"/>
        <w:tabs>
          <w:tab w:val="right" w:leader="dot" w:pos="8306"/>
        </w:tabs>
      </w:pPr>
      <w:hyperlink w:anchor="_Toc2200" w:history="1">
        <w:r>
          <w:rPr>
            <w:rFonts w:ascii="仿宋" w:eastAsia="仿宋" w:hAnsi="仿宋" w:cs="仿宋" w:hint="eastAsia"/>
            <w:lang w:eastAsia="zh-CN"/>
          </w:rPr>
          <w:t>(一)、建设区域环境质量现状</w:t>
        </w:r>
        <w:r>
          <w:tab/>
        </w:r>
        <w:r>
          <w:fldChar w:fldCharType="begin"/>
        </w:r>
        <w:r>
          <w:instrText xml:space="preserve"> PAGEREF _Toc2200 \h </w:instrText>
        </w:r>
        <w:r>
          <w:fldChar w:fldCharType="separate"/>
        </w:r>
        <w:r>
          <w:t>31</w:t>
        </w:r>
        <w:r>
          <w:fldChar w:fldCharType="end"/>
        </w:r>
      </w:hyperlink>
    </w:p>
    <w:p>
      <w:pPr>
        <w:pStyle w:val="TOC2"/>
        <w:tabs>
          <w:tab w:val="right" w:leader="dot" w:pos="8306"/>
        </w:tabs>
      </w:pPr>
      <w:hyperlink w:anchor="_Toc32586" w:history="1">
        <w:r>
          <w:rPr>
            <w:rFonts w:ascii="仿宋" w:eastAsia="仿宋" w:hAnsi="仿宋" w:cs="仿宋" w:hint="eastAsia"/>
            <w:lang w:eastAsia="zh-CN"/>
          </w:rPr>
          <w:t>(二)、建设期环境保护</w:t>
        </w:r>
        <w:r>
          <w:tab/>
        </w:r>
        <w:r>
          <w:fldChar w:fldCharType="begin"/>
        </w:r>
        <w:r>
          <w:instrText xml:space="preserve"> PAGEREF _Toc32586 \h </w:instrText>
        </w:r>
        <w:r>
          <w:fldChar w:fldCharType="separate"/>
        </w:r>
        <w:r>
          <w:t>32</w:t>
        </w:r>
        <w:r>
          <w:fldChar w:fldCharType="end"/>
        </w:r>
      </w:hyperlink>
    </w:p>
    <w:p>
      <w:pPr>
        <w:pStyle w:val="TOC2"/>
        <w:tabs>
          <w:tab w:val="right" w:leader="dot" w:pos="8306"/>
        </w:tabs>
      </w:pPr>
      <w:hyperlink w:anchor="_Toc4242" w:history="1">
        <w:r>
          <w:rPr>
            <w:rFonts w:ascii="仿宋" w:eastAsia="仿宋" w:hAnsi="仿宋" w:cs="仿宋" w:hint="eastAsia"/>
            <w:lang w:eastAsia="zh-CN"/>
          </w:rPr>
          <w:t>(三)、运营期环境保护</w:t>
        </w:r>
        <w:r>
          <w:tab/>
        </w:r>
        <w:r>
          <w:fldChar w:fldCharType="begin"/>
        </w:r>
        <w:r>
          <w:instrText xml:space="preserve"> PAGEREF _Toc4242 \h </w:instrText>
        </w:r>
        <w:r>
          <w:fldChar w:fldCharType="separate"/>
        </w:r>
        <w:r>
          <w:t>33</w:t>
        </w:r>
        <w:r>
          <w:fldChar w:fldCharType="end"/>
        </w:r>
      </w:hyperlink>
    </w:p>
    <w:p>
      <w:pPr>
        <w:pStyle w:val="TOC2"/>
        <w:tabs>
          <w:tab w:val="right" w:leader="dot" w:pos="8306"/>
        </w:tabs>
      </w:pPr>
      <w:hyperlink w:anchor="_Toc31830" w:history="1">
        <w:r>
          <w:rPr>
            <w:rFonts w:ascii="仿宋" w:eastAsia="仿宋" w:hAnsi="仿宋" w:cs="仿宋" w:hint="eastAsia"/>
            <w:lang w:eastAsia="zh-CN"/>
          </w:rPr>
          <w:t>(四)、音频变压器项目建设对区域经济的影响</w:t>
        </w:r>
        <w:r>
          <w:tab/>
        </w:r>
        <w:r>
          <w:fldChar w:fldCharType="begin"/>
        </w:r>
        <w:r>
          <w:instrText xml:space="preserve"> PAGEREF _Toc31830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51" w:history="1">
        <w:r>
          <w:rPr>
            <w:rFonts w:ascii="仿宋" w:eastAsia="仿宋" w:hAnsi="仿宋" w:cs="仿宋" w:hint="eastAsia"/>
            <w:lang w:eastAsia="zh-CN"/>
          </w:rPr>
          <w:t>(五)、废弃物处理</w:t>
        </w:r>
        <w:r>
          <w:tab/>
        </w:r>
        <w:r>
          <w:fldChar w:fldCharType="begin"/>
        </w:r>
        <w:r>
          <w:instrText xml:space="preserve"> PAGEREF _Toc6951 \h </w:instrText>
        </w:r>
        <w:r>
          <w:fldChar w:fldCharType="separate"/>
        </w:r>
        <w:r>
          <w:t>37</w:t>
        </w:r>
        <w:r>
          <w:fldChar w:fldCharType="end"/>
        </w:r>
      </w:hyperlink>
    </w:p>
    <w:p>
      <w:pPr>
        <w:pStyle w:val="TOC2"/>
        <w:tabs>
          <w:tab w:val="right" w:leader="dot" w:pos="8306"/>
        </w:tabs>
      </w:pPr>
      <w:hyperlink w:anchor="_Toc5514" w:history="1">
        <w:r>
          <w:rPr>
            <w:rFonts w:ascii="仿宋" w:eastAsia="仿宋" w:hAnsi="仿宋" w:cs="仿宋" w:hint="eastAsia"/>
            <w:lang w:eastAsia="zh-CN"/>
          </w:rPr>
          <w:t>(六)、特殊环境影响分析</w:t>
        </w:r>
        <w:r>
          <w:tab/>
        </w:r>
        <w:r>
          <w:fldChar w:fldCharType="begin"/>
        </w:r>
        <w:r>
          <w:instrText xml:space="preserve"> PAGEREF _Toc5514 \h </w:instrText>
        </w:r>
        <w:r>
          <w:fldChar w:fldCharType="separate"/>
        </w:r>
        <w:r>
          <w:t>38</w:t>
        </w:r>
        <w:r>
          <w:fldChar w:fldCharType="end"/>
        </w:r>
      </w:hyperlink>
    </w:p>
    <w:p>
      <w:pPr>
        <w:pStyle w:val="TOC2"/>
        <w:tabs>
          <w:tab w:val="right" w:leader="dot" w:pos="8306"/>
        </w:tabs>
      </w:pPr>
      <w:hyperlink w:anchor="_Toc27213" w:history="1">
        <w:r>
          <w:rPr>
            <w:rFonts w:ascii="仿宋" w:eastAsia="仿宋" w:hAnsi="仿宋" w:cs="仿宋" w:hint="eastAsia"/>
            <w:lang w:eastAsia="zh-CN"/>
          </w:rPr>
          <w:t>(七)、清洁生产</w:t>
        </w:r>
        <w:r>
          <w:tab/>
        </w:r>
        <w:r>
          <w:fldChar w:fldCharType="begin"/>
        </w:r>
        <w:r>
          <w:instrText xml:space="preserve"> PAGEREF _Toc27213 \h </w:instrText>
        </w:r>
        <w:r>
          <w:fldChar w:fldCharType="separate"/>
        </w:r>
        <w:r>
          <w:t>39</w:t>
        </w:r>
        <w:r>
          <w:fldChar w:fldCharType="end"/>
        </w:r>
      </w:hyperlink>
    </w:p>
    <w:p>
      <w:pPr>
        <w:pStyle w:val="TOC2"/>
        <w:tabs>
          <w:tab w:val="right" w:leader="dot" w:pos="8306"/>
        </w:tabs>
      </w:pPr>
      <w:hyperlink w:anchor="_Toc1781" w:history="1">
        <w:r>
          <w:rPr>
            <w:rFonts w:ascii="仿宋" w:eastAsia="仿宋" w:hAnsi="仿宋" w:cs="仿宋" w:hint="eastAsia"/>
            <w:lang w:eastAsia="zh-CN"/>
          </w:rPr>
          <w:t>(八)、环境保护综合评价</w:t>
        </w:r>
        <w:r>
          <w:tab/>
        </w:r>
        <w:r>
          <w:fldChar w:fldCharType="begin"/>
        </w:r>
        <w:r>
          <w:instrText xml:space="preserve"> PAGEREF _Toc1781 \h </w:instrText>
        </w:r>
        <w:r>
          <w:fldChar w:fldCharType="separate"/>
        </w:r>
        <w:r>
          <w:t>40</w:t>
        </w:r>
        <w:r>
          <w:fldChar w:fldCharType="end"/>
        </w:r>
      </w:hyperlink>
    </w:p>
    <w:p>
      <w:pPr>
        <w:pStyle w:val="TOC1"/>
        <w:tabs>
          <w:tab w:val="right" w:leader="dot" w:pos="8306"/>
        </w:tabs>
      </w:pPr>
      <w:hyperlink w:anchor="_Toc27669" w:history="1">
        <w:r>
          <w:rPr>
            <w:rFonts w:ascii="仿宋" w:eastAsia="仿宋" w:hAnsi="仿宋" w:cs="仿宋" w:hint="eastAsia"/>
            <w:lang w:eastAsia="zh-CN"/>
          </w:rPr>
          <w:t>十、生产安全保护</w:t>
        </w:r>
        <w:r>
          <w:tab/>
        </w:r>
        <w:r>
          <w:fldChar w:fldCharType="begin"/>
        </w:r>
        <w:r>
          <w:instrText xml:space="preserve"> PAGEREF _Toc27669 \h </w:instrText>
        </w:r>
        <w:r>
          <w:fldChar w:fldCharType="separate"/>
        </w:r>
        <w:r>
          <w:t>41</w:t>
        </w:r>
        <w:r>
          <w:fldChar w:fldCharType="end"/>
        </w:r>
      </w:hyperlink>
    </w:p>
    <w:p>
      <w:pPr>
        <w:pStyle w:val="TOC2"/>
        <w:tabs>
          <w:tab w:val="right" w:leader="dot" w:pos="8306"/>
        </w:tabs>
      </w:pPr>
      <w:hyperlink w:anchor="_Toc10138" w:history="1">
        <w:r>
          <w:rPr>
            <w:rFonts w:ascii="仿宋" w:eastAsia="仿宋" w:hAnsi="仿宋" w:cs="仿宋" w:hint="eastAsia"/>
            <w:lang w:eastAsia="zh-CN"/>
          </w:rPr>
          <w:t>(一)、消防安全</w:t>
        </w:r>
        <w:r>
          <w:tab/>
        </w:r>
        <w:r>
          <w:fldChar w:fldCharType="begin"/>
        </w:r>
        <w:r>
          <w:instrText xml:space="preserve"> PAGEREF _Toc10138 \h </w:instrText>
        </w:r>
        <w:r>
          <w:fldChar w:fldCharType="separate"/>
        </w:r>
        <w:r>
          <w:t>41</w:t>
        </w:r>
        <w:r>
          <w:fldChar w:fldCharType="end"/>
        </w:r>
      </w:hyperlink>
    </w:p>
    <w:p>
      <w:pPr>
        <w:pStyle w:val="TOC2"/>
        <w:tabs>
          <w:tab w:val="right" w:leader="dot" w:pos="8306"/>
        </w:tabs>
      </w:pPr>
      <w:hyperlink w:anchor="_Toc8143" w:history="1">
        <w:r>
          <w:rPr>
            <w:rFonts w:ascii="仿宋" w:eastAsia="仿宋" w:hAnsi="仿宋" w:cs="仿宋" w:hint="eastAsia"/>
            <w:lang w:eastAsia="zh-CN"/>
          </w:rPr>
          <w:t>(二)、防火防爆总图布置措施</w:t>
        </w:r>
        <w:r>
          <w:tab/>
        </w:r>
        <w:r>
          <w:fldChar w:fldCharType="begin"/>
        </w:r>
        <w:r>
          <w:instrText xml:space="preserve"> PAGEREF _Toc8143 \h </w:instrText>
        </w:r>
        <w:r>
          <w:fldChar w:fldCharType="separate"/>
        </w:r>
        <w:r>
          <w:t>43</w:t>
        </w:r>
        <w:r>
          <w:fldChar w:fldCharType="end"/>
        </w:r>
      </w:hyperlink>
    </w:p>
    <w:p>
      <w:pPr>
        <w:pStyle w:val="TOC2"/>
        <w:tabs>
          <w:tab w:val="right" w:leader="dot" w:pos="8306"/>
        </w:tabs>
      </w:pPr>
      <w:hyperlink w:anchor="_Toc13459" w:history="1">
        <w:r>
          <w:rPr>
            <w:rFonts w:ascii="仿宋" w:eastAsia="仿宋" w:hAnsi="仿宋" w:cs="仿宋" w:hint="eastAsia"/>
            <w:lang w:eastAsia="zh-CN"/>
          </w:rPr>
          <w:t>(三)、自然灾害防范措施</w:t>
        </w:r>
        <w:r>
          <w:tab/>
        </w:r>
        <w:r>
          <w:fldChar w:fldCharType="begin"/>
        </w:r>
        <w:r>
          <w:instrText xml:space="preserve"> PAGEREF _Toc13459 \h </w:instrText>
        </w:r>
        <w:r>
          <w:fldChar w:fldCharType="separate"/>
        </w:r>
        <w:r>
          <w:t>44</w:t>
        </w:r>
        <w:r>
          <w:fldChar w:fldCharType="end"/>
        </w:r>
      </w:hyperlink>
    </w:p>
    <w:p>
      <w:pPr>
        <w:pStyle w:val="TOC2"/>
        <w:tabs>
          <w:tab w:val="right" w:leader="dot" w:pos="8306"/>
        </w:tabs>
      </w:pPr>
      <w:hyperlink w:anchor="_Toc17673" w:history="1">
        <w:r>
          <w:rPr>
            <w:rFonts w:ascii="仿宋" w:eastAsia="仿宋" w:hAnsi="仿宋" w:cs="仿宋" w:hint="eastAsia"/>
            <w:lang w:eastAsia="zh-CN"/>
          </w:rPr>
          <w:t>(四)、安全色及安全标志使用要求</w:t>
        </w:r>
        <w:r>
          <w:tab/>
        </w:r>
        <w:r>
          <w:fldChar w:fldCharType="begin"/>
        </w:r>
        <w:r>
          <w:instrText xml:space="preserve"> PAGEREF _Toc17673 \h </w:instrText>
        </w:r>
        <w:r>
          <w:fldChar w:fldCharType="separate"/>
        </w:r>
        <w:r>
          <w:t>45</w:t>
        </w:r>
        <w:r>
          <w:fldChar w:fldCharType="end"/>
        </w:r>
      </w:hyperlink>
    </w:p>
    <w:p>
      <w:pPr>
        <w:pStyle w:val="TOC2"/>
        <w:tabs>
          <w:tab w:val="right" w:leader="dot" w:pos="8306"/>
        </w:tabs>
      </w:pPr>
      <w:hyperlink w:anchor="_Toc4757" w:history="1">
        <w:r>
          <w:rPr>
            <w:rFonts w:ascii="仿宋" w:eastAsia="仿宋" w:hAnsi="仿宋" w:cs="仿宋" w:hint="eastAsia"/>
            <w:lang w:eastAsia="zh-CN"/>
          </w:rPr>
          <w:t>(五)、防尘防毒措施</w:t>
        </w:r>
        <w:r>
          <w:tab/>
        </w:r>
        <w:r>
          <w:fldChar w:fldCharType="begin"/>
        </w:r>
        <w:r>
          <w:instrText xml:space="preserve"> PAGEREF _Toc4757 \h </w:instrText>
        </w:r>
        <w:r>
          <w:fldChar w:fldCharType="separate"/>
        </w:r>
        <w:r>
          <w:t>46</w:t>
        </w:r>
        <w:r>
          <w:fldChar w:fldCharType="end"/>
        </w:r>
      </w:hyperlink>
    </w:p>
    <w:p>
      <w:pPr>
        <w:pStyle w:val="TOC2"/>
        <w:tabs>
          <w:tab w:val="right" w:leader="dot" w:pos="8306"/>
        </w:tabs>
      </w:pPr>
      <w:hyperlink w:anchor="_Toc11163" w:history="1">
        <w:r>
          <w:rPr>
            <w:rFonts w:ascii="仿宋" w:eastAsia="仿宋" w:hAnsi="仿宋" w:cs="仿宋" w:hint="eastAsia"/>
            <w:lang w:eastAsia="zh-CN"/>
          </w:rPr>
          <w:t>(六)、防静电、触电防护及防雷措施</w:t>
        </w:r>
        <w:r>
          <w:tab/>
        </w:r>
        <w:r>
          <w:fldChar w:fldCharType="begin"/>
        </w:r>
        <w:r>
          <w:instrText xml:space="preserve"> PAGEREF _Toc11163 \h </w:instrText>
        </w:r>
        <w:r>
          <w:fldChar w:fldCharType="separate"/>
        </w:r>
        <w:r>
          <w:t>46</w:t>
        </w:r>
        <w:r>
          <w:fldChar w:fldCharType="end"/>
        </w:r>
      </w:hyperlink>
    </w:p>
    <w:p>
      <w:pPr>
        <w:pStyle w:val="TOC2"/>
        <w:tabs>
          <w:tab w:val="right" w:leader="dot" w:pos="8306"/>
        </w:tabs>
      </w:pPr>
      <w:hyperlink w:anchor="_Toc8251" w:history="1">
        <w:r>
          <w:rPr>
            <w:rFonts w:ascii="仿宋" w:eastAsia="仿宋" w:hAnsi="仿宋" w:cs="仿宋" w:hint="eastAsia"/>
            <w:lang w:eastAsia="zh-CN"/>
          </w:rPr>
          <w:t>(七)、机械设备安全保障措施</w:t>
        </w:r>
        <w:r>
          <w:tab/>
        </w:r>
        <w:r>
          <w:fldChar w:fldCharType="begin"/>
        </w:r>
        <w:r>
          <w:instrText xml:space="preserve"> PAGEREF _Toc8251 \h </w:instrText>
        </w:r>
        <w:r>
          <w:fldChar w:fldCharType="separate"/>
        </w:r>
        <w:r>
          <w:t>48</w:t>
        </w:r>
        <w:r>
          <w:fldChar w:fldCharType="end"/>
        </w:r>
      </w:hyperlink>
    </w:p>
    <w:p>
      <w:pPr>
        <w:pStyle w:val="TOC1"/>
        <w:tabs>
          <w:tab w:val="right" w:leader="dot" w:pos="8306"/>
        </w:tabs>
      </w:pPr>
      <w:hyperlink w:anchor="_Toc29999" w:history="1">
        <w:r>
          <w:rPr>
            <w:rFonts w:ascii="仿宋" w:eastAsia="仿宋" w:hAnsi="仿宋" w:cs="仿宋" w:hint="eastAsia"/>
            <w:lang w:eastAsia="zh-CN"/>
          </w:rPr>
          <w:t>十一、音频变压器项目经营效益</w:t>
        </w:r>
        <w:r>
          <w:tab/>
        </w:r>
        <w:r>
          <w:fldChar w:fldCharType="begin"/>
        </w:r>
        <w:r>
          <w:instrText xml:space="preserve"> PAGEREF _Toc29999 \h </w:instrText>
        </w:r>
        <w:r>
          <w:fldChar w:fldCharType="separate"/>
        </w:r>
        <w:r>
          <w:t>49</w:t>
        </w:r>
        <w:r>
          <w:fldChar w:fldCharType="end"/>
        </w:r>
      </w:hyperlink>
    </w:p>
    <w:p>
      <w:pPr>
        <w:pStyle w:val="TOC2"/>
        <w:tabs>
          <w:tab w:val="right" w:leader="dot" w:pos="8306"/>
        </w:tabs>
      </w:pPr>
      <w:hyperlink w:anchor="_Toc18437" w:history="1">
        <w:r>
          <w:rPr>
            <w:rFonts w:ascii="仿宋" w:eastAsia="仿宋" w:hAnsi="仿宋" w:cs="仿宋" w:hint="eastAsia"/>
            <w:lang w:eastAsia="zh-CN"/>
          </w:rPr>
          <w:t>(一)、经济评价财务测算</w:t>
        </w:r>
        <w:r>
          <w:tab/>
        </w:r>
        <w:r>
          <w:fldChar w:fldCharType="begin"/>
        </w:r>
        <w:r>
          <w:instrText xml:space="preserve"> PAGEREF _Toc18437 \h </w:instrText>
        </w:r>
        <w:r>
          <w:fldChar w:fldCharType="separate"/>
        </w:r>
        <w:r>
          <w:t>49</w:t>
        </w:r>
        <w:r>
          <w:fldChar w:fldCharType="end"/>
        </w:r>
      </w:hyperlink>
    </w:p>
    <w:p>
      <w:pPr>
        <w:pStyle w:val="TOC2"/>
        <w:tabs>
          <w:tab w:val="right" w:leader="dot" w:pos="8306"/>
        </w:tabs>
      </w:pPr>
      <w:hyperlink w:anchor="_Toc23520" w:history="1">
        <w:r>
          <w:rPr>
            <w:rFonts w:ascii="仿宋" w:eastAsia="仿宋" w:hAnsi="仿宋" w:cs="仿宋" w:hint="eastAsia"/>
            <w:lang w:eastAsia="zh-CN"/>
          </w:rPr>
          <w:t>(二)、音频变压器项目盈利能力分析</w:t>
        </w:r>
        <w:r>
          <w:tab/>
        </w:r>
        <w:r>
          <w:fldChar w:fldCharType="begin"/>
        </w:r>
        <w:r>
          <w:instrText xml:space="preserve"> PAGEREF _Toc23520 \h </w:instrText>
        </w:r>
        <w:r>
          <w:fldChar w:fldCharType="separate"/>
        </w:r>
        <w:r>
          <w:t>51</w:t>
        </w:r>
        <w:r>
          <w:fldChar w:fldCharType="end"/>
        </w:r>
      </w:hyperlink>
    </w:p>
    <w:p>
      <w:pPr>
        <w:pStyle w:val="TOC1"/>
        <w:tabs>
          <w:tab w:val="right" w:leader="dot" w:pos="8306"/>
        </w:tabs>
      </w:pPr>
      <w:hyperlink w:anchor="_Toc14060" w:history="1">
        <w:r>
          <w:rPr>
            <w:rFonts w:ascii="仿宋" w:eastAsia="仿宋" w:hAnsi="仿宋" w:cs="仿宋" w:hint="eastAsia"/>
            <w:lang w:eastAsia="zh-CN"/>
          </w:rPr>
          <w:t>十二、音频变压器项目风险管理</w:t>
        </w:r>
        <w:r>
          <w:tab/>
        </w:r>
        <w:r>
          <w:fldChar w:fldCharType="begin"/>
        </w:r>
        <w:r>
          <w:instrText xml:space="preserve"> PAGEREF _Toc14060 \h </w:instrText>
        </w:r>
        <w:r>
          <w:fldChar w:fldCharType="separate"/>
        </w:r>
        <w:r>
          <w:t>51</w:t>
        </w:r>
        <w:r>
          <w:fldChar w:fldCharType="end"/>
        </w:r>
      </w:hyperlink>
    </w:p>
    <w:p>
      <w:pPr>
        <w:pStyle w:val="TOC2"/>
        <w:tabs>
          <w:tab w:val="right" w:leader="dot" w:pos="8306"/>
        </w:tabs>
      </w:pPr>
      <w:hyperlink w:anchor="_Toc28382" w:history="1">
        <w:r>
          <w:rPr>
            <w:rFonts w:ascii="仿宋" w:eastAsia="仿宋" w:hAnsi="仿宋" w:cs="仿宋" w:hint="eastAsia"/>
            <w:lang w:eastAsia="zh-CN"/>
          </w:rPr>
          <w:t>(一)、风险识别与评估</w:t>
        </w:r>
        <w:r>
          <w:tab/>
        </w:r>
        <w:r>
          <w:fldChar w:fldCharType="begin"/>
        </w:r>
        <w:r>
          <w:instrText xml:space="preserve"> PAGEREF _Toc28382 \h </w:instrText>
        </w:r>
        <w:r>
          <w:fldChar w:fldCharType="separate"/>
        </w:r>
        <w:r>
          <w:t>51</w:t>
        </w:r>
        <w:r>
          <w:fldChar w:fldCharType="end"/>
        </w:r>
      </w:hyperlink>
    </w:p>
    <w:p>
      <w:pPr>
        <w:pStyle w:val="TOC2"/>
        <w:tabs>
          <w:tab w:val="right" w:leader="dot" w:pos="8306"/>
        </w:tabs>
      </w:pPr>
      <w:hyperlink w:anchor="_Toc1272" w:history="1">
        <w:r>
          <w:rPr>
            <w:rFonts w:ascii="仿宋" w:eastAsia="仿宋" w:hAnsi="仿宋" w:cs="仿宋" w:hint="eastAsia"/>
            <w:lang w:eastAsia="zh-CN"/>
          </w:rPr>
          <w:t>(二)、风险应对策略</w:t>
        </w:r>
        <w:r>
          <w:tab/>
        </w:r>
        <w:r>
          <w:fldChar w:fldCharType="begin"/>
        </w:r>
        <w:r>
          <w:instrText xml:space="preserve"> PAGEREF _Toc1272 \h </w:instrText>
        </w:r>
        <w:r>
          <w:fldChar w:fldCharType="separate"/>
        </w:r>
        <w:r>
          <w:t>52</w:t>
        </w:r>
        <w:r>
          <w:fldChar w:fldCharType="end"/>
        </w:r>
      </w:hyperlink>
    </w:p>
    <w:p>
      <w:pPr>
        <w:pStyle w:val="TOC2"/>
        <w:tabs>
          <w:tab w:val="right" w:leader="dot" w:pos="8306"/>
        </w:tabs>
      </w:pPr>
      <w:hyperlink w:anchor="_Toc32067" w:history="1">
        <w:r>
          <w:rPr>
            <w:rFonts w:ascii="仿宋" w:eastAsia="仿宋" w:hAnsi="仿宋" w:cs="仿宋" w:hint="eastAsia"/>
            <w:lang w:eastAsia="zh-CN"/>
          </w:rPr>
          <w:t>(三)、风险监控与控制</w:t>
        </w:r>
        <w:r>
          <w:tab/>
        </w:r>
        <w:r>
          <w:fldChar w:fldCharType="begin"/>
        </w:r>
        <w:r>
          <w:instrText xml:space="preserve"> PAGEREF _Toc32067 \h </w:instrText>
        </w:r>
        <w:r>
          <w:fldChar w:fldCharType="separate"/>
        </w:r>
        <w:r>
          <w:t>54</w:t>
        </w:r>
        <w:r>
          <w:fldChar w:fldCharType="end"/>
        </w:r>
      </w:hyperlink>
    </w:p>
    <w:p>
      <w:pPr>
        <w:pStyle w:val="TOC1"/>
        <w:tabs>
          <w:tab w:val="right" w:leader="dot" w:pos="8306"/>
        </w:tabs>
      </w:pPr>
      <w:hyperlink w:anchor="_Toc18248" w:history="1">
        <w:r>
          <w:rPr>
            <w:rFonts w:ascii="仿宋" w:eastAsia="仿宋" w:hAnsi="仿宋" w:cs="仿宋" w:hint="eastAsia"/>
            <w:lang w:eastAsia="zh-CN"/>
          </w:rPr>
          <w:t>十三、质量管理体系</w:t>
        </w:r>
        <w:r>
          <w:tab/>
        </w:r>
        <w:r>
          <w:fldChar w:fldCharType="begin"/>
        </w:r>
        <w:r>
          <w:instrText xml:space="preserve"> PAGEREF _Toc18248 \h </w:instrText>
        </w:r>
        <w:r>
          <w:fldChar w:fldCharType="separate"/>
        </w:r>
        <w:r>
          <w:t>55</w:t>
        </w:r>
        <w:r>
          <w:fldChar w:fldCharType="end"/>
        </w:r>
      </w:hyperlink>
    </w:p>
    <w:p>
      <w:pPr>
        <w:pStyle w:val="TOC2"/>
        <w:tabs>
          <w:tab w:val="right" w:leader="dot" w:pos="8306"/>
        </w:tabs>
      </w:pPr>
      <w:hyperlink w:anchor="_Toc26745" w:history="1">
        <w:r>
          <w:rPr>
            <w:rFonts w:ascii="仿宋" w:eastAsia="仿宋" w:hAnsi="仿宋" w:cs="仿宋" w:hint="eastAsia"/>
            <w:lang w:eastAsia="zh-CN"/>
          </w:rPr>
          <w:t>(一)、质量目标与方针</w:t>
        </w:r>
        <w:r>
          <w:tab/>
        </w:r>
        <w:r>
          <w:fldChar w:fldCharType="begin"/>
        </w:r>
        <w:r>
          <w:instrText xml:space="preserve"> PAGEREF _Toc26745 \h </w:instrText>
        </w:r>
        <w:r>
          <w:fldChar w:fldCharType="separate"/>
        </w:r>
        <w:r>
          <w:t>55</w:t>
        </w:r>
        <w:r>
          <w:fldChar w:fldCharType="end"/>
        </w:r>
      </w:hyperlink>
    </w:p>
    <w:p>
      <w:pPr>
        <w:pStyle w:val="TOC2"/>
        <w:tabs>
          <w:tab w:val="right" w:leader="dot" w:pos="8306"/>
        </w:tabs>
      </w:pPr>
      <w:hyperlink w:anchor="_Toc32599" w:history="1">
        <w:r>
          <w:rPr>
            <w:rFonts w:ascii="仿宋" w:eastAsia="仿宋" w:hAnsi="仿宋" w:cs="仿宋" w:hint="eastAsia"/>
            <w:lang w:eastAsia="zh-CN"/>
          </w:rPr>
          <w:t>(二)、质量管理责任</w:t>
        </w:r>
        <w:r>
          <w:tab/>
        </w:r>
        <w:r>
          <w:fldChar w:fldCharType="begin"/>
        </w:r>
        <w:r>
          <w:instrText xml:space="preserve"> PAGEREF _Toc32599 \h </w:instrText>
        </w:r>
        <w:r>
          <w:fldChar w:fldCharType="separate"/>
        </w:r>
        <w:r>
          <w:t>56</w:t>
        </w:r>
        <w:r>
          <w:fldChar w:fldCharType="end"/>
        </w:r>
      </w:hyperlink>
    </w:p>
    <w:p>
      <w:pPr>
        <w:pStyle w:val="TOC2"/>
        <w:tabs>
          <w:tab w:val="right" w:leader="dot" w:pos="8306"/>
        </w:tabs>
      </w:pPr>
      <w:hyperlink w:anchor="_Toc8926" w:history="1">
        <w:r>
          <w:rPr>
            <w:rFonts w:ascii="仿宋" w:eastAsia="仿宋" w:hAnsi="仿宋" w:cs="仿宋" w:hint="eastAsia"/>
            <w:lang w:eastAsia="zh-CN"/>
          </w:rPr>
          <w:t>(三)、质量管理体系文件</w:t>
        </w:r>
        <w:r>
          <w:tab/>
        </w:r>
        <w:r>
          <w:fldChar w:fldCharType="begin"/>
        </w:r>
        <w:r>
          <w:instrText xml:space="preserve"> PAGEREF _Toc8926 \h </w:instrText>
        </w:r>
        <w:r>
          <w:fldChar w:fldCharType="separate"/>
        </w:r>
        <w:r>
          <w:t>58</w:t>
        </w:r>
        <w:r>
          <w:fldChar w:fldCharType="end"/>
        </w:r>
      </w:hyperlink>
    </w:p>
    <w:p>
      <w:pPr>
        <w:pStyle w:val="TOC2"/>
        <w:tabs>
          <w:tab w:val="right" w:leader="dot" w:pos="8306"/>
        </w:tabs>
      </w:pPr>
      <w:hyperlink w:anchor="_Toc14736" w:history="1">
        <w:r>
          <w:rPr>
            <w:rFonts w:ascii="仿宋" w:eastAsia="仿宋" w:hAnsi="仿宋" w:cs="仿宋" w:hint="eastAsia"/>
            <w:lang w:eastAsia="zh-CN"/>
          </w:rPr>
          <w:t>(四)、质量培训与教育</w:t>
        </w:r>
        <w:r>
          <w:tab/>
        </w:r>
        <w:r>
          <w:fldChar w:fldCharType="begin"/>
        </w:r>
        <w:r>
          <w:instrText xml:space="preserve"> PAGEREF _Toc14736 \h </w:instrText>
        </w:r>
        <w:r>
          <w:fldChar w:fldCharType="separate"/>
        </w:r>
        <w:r>
          <w:t>60</w:t>
        </w:r>
        <w:r>
          <w:fldChar w:fldCharType="end"/>
        </w:r>
      </w:hyperlink>
    </w:p>
    <w:p>
      <w:pPr>
        <w:pStyle w:val="TOC2"/>
        <w:tabs>
          <w:tab w:val="right" w:leader="dot" w:pos="8306"/>
        </w:tabs>
      </w:pPr>
      <w:hyperlink w:anchor="_Toc1171" w:history="1">
        <w:r>
          <w:rPr>
            <w:rFonts w:ascii="仿宋" w:eastAsia="仿宋" w:hAnsi="仿宋" w:cs="仿宋" w:hint="eastAsia"/>
            <w:lang w:eastAsia="zh-CN"/>
          </w:rPr>
          <w:t>(五)、质量审核与评价</w:t>
        </w:r>
        <w:r>
          <w:tab/>
        </w:r>
        <w:r>
          <w:fldChar w:fldCharType="begin"/>
        </w:r>
        <w:r>
          <w:instrText xml:space="preserve"> PAGEREF _Toc1171 \h </w:instrText>
        </w:r>
        <w:r>
          <w:fldChar w:fldCharType="separate"/>
        </w:r>
        <w:r>
          <w:t>61</w:t>
        </w:r>
        <w:r>
          <w:fldChar w:fldCharType="end"/>
        </w:r>
      </w:hyperlink>
    </w:p>
    <w:p>
      <w:pPr>
        <w:pStyle w:val="TOC2"/>
        <w:tabs>
          <w:tab w:val="right" w:leader="dot" w:pos="8306"/>
        </w:tabs>
      </w:pPr>
      <w:hyperlink w:anchor="_Toc32116" w:history="1">
        <w:r>
          <w:rPr>
            <w:rFonts w:ascii="仿宋" w:eastAsia="仿宋" w:hAnsi="仿宋" w:cs="仿宋" w:hint="eastAsia"/>
            <w:lang w:eastAsia="zh-CN"/>
          </w:rPr>
          <w:t>(六)、不符合与纠正措施</w:t>
        </w:r>
        <w:r>
          <w:tab/>
        </w:r>
        <w:r>
          <w:fldChar w:fldCharType="begin"/>
        </w:r>
        <w:r>
          <w:instrText xml:space="preserve"> PAGEREF _Toc32116 \h </w:instrText>
        </w:r>
        <w:r>
          <w:fldChar w:fldCharType="separate"/>
        </w:r>
        <w:r>
          <w:t>62</w:t>
        </w:r>
        <w:r>
          <w:fldChar w:fldCharType="end"/>
        </w:r>
      </w:hyperlink>
    </w:p>
    <w:p>
      <w:pPr>
        <w:pStyle w:val="TOC1"/>
        <w:tabs>
          <w:tab w:val="right" w:leader="dot" w:pos="8306"/>
        </w:tabs>
      </w:pPr>
      <w:hyperlink w:anchor="_Toc12169" w:history="1">
        <w:r>
          <w:rPr>
            <w:rFonts w:ascii="仿宋" w:eastAsia="仿宋" w:hAnsi="仿宋" w:cs="仿宋" w:hint="eastAsia"/>
            <w:lang w:eastAsia="zh-CN"/>
          </w:rPr>
          <w:t>十四、音频变压器项目治理与监督</w:t>
        </w:r>
        <w:r>
          <w:tab/>
        </w:r>
        <w:r>
          <w:fldChar w:fldCharType="begin"/>
        </w:r>
        <w:r>
          <w:instrText xml:space="preserve"> PAGEREF _Toc12169 \h </w:instrText>
        </w:r>
        <w:r>
          <w:fldChar w:fldCharType="separate"/>
        </w:r>
        <w:r>
          <w:t>63</w:t>
        </w:r>
        <w:r>
          <w:fldChar w:fldCharType="end"/>
        </w:r>
      </w:hyperlink>
    </w:p>
    <w:p>
      <w:pPr>
        <w:pStyle w:val="TOC2"/>
        <w:tabs>
          <w:tab w:val="right" w:leader="dot" w:pos="8306"/>
        </w:tabs>
      </w:pPr>
      <w:hyperlink w:anchor="_Toc976" w:history="1">
        <w:r>
          <w:rPr>
            <w:rFonts w:ascii="仿宋" w:eastAsia="仿宋" w:hAnsi="仿宋" w:cs="仿宋" w:hint="eastAsia"/>
            <w:lang w:eastAsia="zh-CN"/>
          </w:rPr>
          <w:t>(一)、音频变压器项目治理结构</w:t>
        </w:r>
        <w:r>
          <w:tab/>
        </w:r>
        <w:r>
          <w:fldChar w:fldCharType="begin"/>
        </w:r>
        <w:r>
          <w:instrText xml:space="preserve"> PAGEREF _Toc976 \h </w:instrText>
        </w:r>
        <w:r>
          <w:fldChar w:fldCharType="separate"/>
        </w:r>
        <w:r>
          <w:t>63</w:t>
        </w:r>
        <w:r>
          <w:fldChar w:fldCharType="end"/>
        </w:r>
      </w:hyperlink>
    </w:p>
    <w:p>
      <w:pPr>
        <w:pStyle w:val="TOC2"/>
        <w:tabs>
          <w:tab w:val="right" w:leader="dot" w:pos="8306"/>
        </w:tabs>
      </w:pPr>
      <w:hyperlink w:anchor="_Toc17750" w:history="1">
        <w:r>
          <w:rPr>
            <w:rFonts w:ascii="仿宋" w:eastAsia="仿宋" w:hAnsi="仿宋" w:cs="仿宋" w:hint="eastAsia"/>
            <w:lang w:eastAsia="zh-CN"/>
          </w:rPr>
          <w:t>(二)、监督与审计</w:t>
        </w:r>
        <w:r>
          <w:tab/>
        </w:r>
        <w:r>
          <w:fldChar w:fldCharType="begin"/>
        </w:r>
        <w:r>
          <w:instrText xml:space="preserve"> PAGEREF _Toc17750 \h </w:instrText>
        </w:r>
        <w:r>
          <w:fldChar w:fldCharType="separate"/>
        </w:r>
        <w:r>
          <w:t>65</w:t>
        </w:r>
        <w:r>
          <w:fldChar w:fldCharType="end"/>
        </w:r>
      </w:hyperlink>
    </w:p>
    <w:p>
      <w:pPr>
        <w:pStyle w:val="TOC1"/>
        <w:tabs>
          <w:tab w:val="right" w:leader="dot" w:pos="8306"/>
        </w:tabs>
      </w:pPr>
      <w:hyperlink w:anchor="_Toc3042" w:history="1">
        <w:r>
          <w:rPr>
            <w:rFonts w:ascii="仿宋" w:eastAsia="仿宋" w:hAnsi="仿宋" w:cs="仿宋" w:hint="eastAsia"/>
            <w:lang w:eastAsia="zh-CN"/>
          </w:rPr>
          <w:t>十五、利益相关者分析与沟通计划</w:t>
        </w:r>
        <w:r>
          <w:tab/>
        </w:r>
        <w:r>
          <w:fldChar w:fldCharType="begin"/>
        </w:r>
        <w:r>
          <w:instrText xml:space="preserve"> PAGEREF _Toc3042 \h </w:instrText>
        </w:r>
        <w:r>
          <w:fldChar w:fldCharType="separate"/>
        </w:r>
        <w:r>
          <w:t>66</w:t>
        </w:r>
        <w:r>
          <w:fldChar w:fldCharType="end"/>
        </w:r>
      </w:hyperlink>
    </w:p>
    <w:p>
      <w:pPr>
        <w:pStyle w:val="TOC2"/>
        <w:tabs>
          <w:tab w:val="right" w:leader="dot" w:pos="8306"/>
        </w:tabs>
      </w:pPr>
      <w:hyperlink w:anchor="_Toc1112" w:history="1">
        <w:r>
          <w:rPr>
            <w:rFonts w:ascii="仿宋" w:eastAsia="仿宋" w:hAnsi="仿宋" w:cs="仿宋" w:hint="eastAsia"/>
            <w:lang w:eastAsia="zh-CN"/>
          </w:rPr>
          <w:t>(一)、利益相关者分析</w:t>
        </w:r>
        <w:r>
          <w:tab/>
        </w:r>
        <w:r>
          <w:fldChar w:fldCharType="begin"/>
        </w:r>
        <w:r>
          <w:instrText xml:space="preserve"> PAGEREF _Toc1112 \h </w:instrText>
        </w:r>
        <w:r>
          <w:fldChar w:fldCharType="separate"/>
        </w:r>
        <w:r>
          <w:t>66</w:t>
        </w:r>
        <w:r>
          <w:fldChar w:fldCharType="end"/>
        </w:r>
      </w:hyperlink>
    </w:p>
    <w:p>
      <w:pPr>
        <w:pStyle w:val="TOC2"/>
        <w:tabs>
          <w:tab w:val="right" w:leader="dot" w:pos="8306"/>
        </w:tabs>
      </w:pPr>
      <w:hyperlink w:anchor="_Toc11863" w:history="1">
        <w:r>
          <w:rPr>
            <w:rFonts w:ascii="仿宋" w:eastAsia="仿宋" w:hAnsi="仿宋" w:cs="仿宋" w:hint="eastAsia"/>
            <w:lang w:eastAsia="zh-CN"/>
          </w:rPr>
          <w:t>(二)、沟通计划</w:t>
        </w:r>
        <w:r>
          <w:tab/>
        </w:r>
        <w:r>
          <w:fldChar w:fldCharType="begin"/>
        </w:r>
        <w:r>
          <w:instrText xml:space="preserve"> PAGEREF _Toc11863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258"/>
      <w:r>
        <w:rPr>
          <w:rFonts w:ascii="仿宋" w:eastAsia="仿宋" w:hAnsi="仿宋" w:cs="仿宋" w:hint="eastAsia"/>
          <w:sz w:val="28"/>
          <w:lang w:eastAsia="zh-CN"/>
        </w:rPr>
        <w:t>一、音频变压器项目可持续发展</w:t>
      </w:r>
      <w:bookmarkEnd w:id="2"/>
    </w:p>
    <w:p>
      <w:pPr>
        <w:pStyle w:val="Heading2"/>
        <w:rPr>
          <w:rFonts w:ascii="仿宋" w:eastAsia="仿宋" w:hAnsi="仿宋" w:cs="仿宋" w:hint="eastAsia"/>
          <w:lang w:eastAsia="zh-CN"/>
        </w:rPr>
      </w:pPr>
      <w:bookmarkStart w:id="3" w:name="_Toc2382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中，音频变压器项目团队着眼于未来，明确了可持续发展的战略方向。制定的具体可持续发展目标包括降低资源使用、采用环保技术、最大化社会效益等。这一步骤不仅有助于音频变压器项目在环保和社会责任方面达到最高标准，也为未来提供了明确的指引，确保音频变压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可持续实践的融入音频变压器项目管理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音频变压器项目管理周期。从音频变压器项目规划开始，音频变压器项目团队就考虑了环境和社会的因素。在执行阶段，音频变压器项目团队积极推动绿色技术的应用，优化资源利用。此外，关注员工的社会责任，通过培训和沟通活动提高员工对可持续发展的认知，使他们能够在日常工作中践行可持续实践。这些举措不仅为音频变压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612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扎根于音频变压器项目的可持续发展理念，我们深信环保与社会责任是音频变压器项目成功的关键支柱。在音频变压器项目的每一步，我们都致力于通过创新和实践，履行对环境和社会的坚定责任。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团队通过引入先进的环保技术、建立高效的废物处理系统以及推动能源节约措施，积极履行环保责任。定期的环保监测和评估确保音频变压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不仅致力于自身可持续发展，还注重对社会的回馈。通过支持社区音频变压器项目、参与慈善事业、提供培训机会等方式，音频变压器项目积极履行社会责任。与当地社区建立积极互动，关注员工的工作与生活平衡，以及员工的身心健康，是音频变压器项目在社会责任层面的关键举措。这样的实践不仅增强了音频变压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6650"/>
      <w:r>
        <w:rPr>
          <w:rFonts w:ascii="仿宋" w:eastAsia="仿宋" w:hAnsi="仿宋" w:cs="仿宋" w:hint="eastAsia"/>
          <w:sz w:val="28"/>
          <w:lang w:eastAsia="zh-CN"/>
        </w:rPr>
        <w:t>二、音频变压器项目文档管理</w:t>
      </w:r>
      <w:bookmarkEnd w:id="5"/>
    </w:p>
    <w:p>
      <w:pPr>
        <w:pStyle w:val="Heading2"/>
        <w:rPr>
          <w:rFonts w:ascii="仿宋" w:eastAsia="仿宋" w:hAnsi="仿宋" w:cs="仿宋" w:hint="eastAsia"/>
          <w:lang w:eastAsia="zh-CN"/>
        </w:rPr>
      </w:pPr>
      <w:bookmarkStart w:id="6" w:name="_Toc165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音频变压器项目高度重视文档的质量和准确性，以支持音频变压器项目的各项活动和决策。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文档的编制始于音频变压器项目计划的初期，我们制定了详细的文档编制计划，明确了每个文档的内容、格式和编写责任人。在音频变压器项目启动阶段，我们首先编制了音频变压器项目章程，明确定义了音频变压器项目的目标、范围、风险等关键要素。随后，音频变压器项目团队根据计划陆续编制了需求文档、设计文档、测试文档等各类文档，确保音频变压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音频变压器项目管理中的重要环节，旨在确保音频变压器项目文档符合质量标准和音频变压器项目需求。在音频变压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音频变压器项目相关利益方和专业领域的专家对文档进行独立审查。这有助于获取更全面、客观的反馈，确保音频变压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音频变压器项目在文档编制与审查方面建立了严格的管理机制，通过规范的流程和多维度的审查，确保音频变压器项目文档的质量、准确性和可靠性，为音频变压器项目的顺利推进提供了有力支持。</w:t>
      </w:r>
    </w:p>
    <w:p>
      <w:pPr>
        <w:pStyle w:val="Heading2"/>
        <w:ind w:firstLine="560" w:firstLineChars="200"/>
        <w:rPr>
          <w:rFonts w:ascii="仿宋" w:eastAsia="仿宋" w:hAnsi="仿宋" w:cs="仿宋" w:hint="eastAsia"/>
          <w:sz w:val="28"/>
          <w:lang w:eastAsia="zh-CN"/>
        </w:rPr>
      </w:pPr>
      <w:bookmarkStart w:id="7" w:name="_Toc1898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我们通过多渠道发布文档，包括电子邮件、音频变压器项目管理平台、内部网站等，以满足不同团队成员的偏好和需求。多渠道发布确保了信息的全面覆盖。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我们采用了精细的权限控制，确保只有授权人员可以访问敏感信息。这种安全措施保护了音频变压器项目文档的机密性，防止了未经授权的信息泄露。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7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文档存档与归档是音频变压器项目生命周期中一个至关重要的环节，直接关系到音频变压器项目信息的长期保存和历史记录的完整性。在音频变压器项目中，我们实施了一系列有效的文档存档与归档管理策略：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4566"/>
      <w:r>
        <w:rPr>
          <w:rFonts w:ascii="仿宋" w:eastAsia="仿宋" w:hAnsi="仿宋" w:cs="仿宋" w:hint="eastAsia"/>
          <w:sz w:val="28"/>
          <w:lang w:eastAsia="zh-CN"/>
        </w:rPr>
        <w:t>三、音频变压器项目概论</w:t>
      </w:r>
      <w:bookmarkEnd w:id="9"/>
    </w:p>
    <w:p>
      <w:pPr>
        <w:pStyle w:val="Heading2"/>
        <w:rPr>
          <w:rFonts w:ascii="仿宋" w:eastAsia="仿宋" w:hAnsi="仿宋" w:cs="仿宋" w:hint="eastAsia"/>
          <w:lang w:eastAsia="zh-CN"/>
        </w:rPr>
      </w:pPr>
      <w:bookmarkStart w:id="10" w:name="_Toc25219"/>
      <w:r>
        <w:rPr>
          <w:rFonts w:ascii="仿宋" w:eastAsia="仿宋" w:hAnsi="仿宋" w:cs="仿宋" w:hint="eastAsia"/>
          <w:lang w:eastAsia="zh-CN"/>
        </w:rPr>
        <w:t>(一)、音频变压器项目概况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起源追溯至对市场的深入洞察。市场的不断演变与变革为音频变压器项目提供了难得的机遇。当前市场存在的需求缺口和变革的大环境共同构成了音频变压器项目的背景。这个音频变压器项目旨在充分利用市场机遇，填补行业中尚未满足的需求，为客户提供全新的解决方案。市场的变革和需求的增长使得这个音频变压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音频变压器项目名称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正式命名为音频变压器。这个名称不仅仅是一个标识，更代表了音频变压器项目的核心理念和愿景。它蕴含着音频变压器项目所要解决问题的关键字，具有强烈的表达和辨识度，为音频变压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音频变压器项目目标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核心目标是提供一种全新、高效的解决方案，满足客户日益增长的需求。音频变压器项目追求的不仅仅是满足市场需求，更是在市场中获得卓越的竞争优势。通过不断提升产品或服务的质量和创新水平，音频变压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音频变压器项目范围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全面涵盖了产品研发、制造、市场推广和售后服务，确保从产品设计到最终用户体验的全方位关注。这一全面的音频变压器项目范围是为了确保音频变压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音频变压器项目时间表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音频变压器项目计划在未来18个月内完成，包括研发、测试、市场试点和正式推出等不同阶段。这个时间表的合理设计是为了确保音频变压器项目各个阶段的顺利推进，以便按时交付高质量的成果。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音频变压器项目预算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音频变压器项目总预算估算为XX百万美元，主要分配在研发、市场推广、人员培训和运营等方面。这一充足的预算为音频变压器项目提供了充足的资源，确保音频变压器项目在各个方面都能取得优异的表现。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音频变压器项目风险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可能面临的风险包括市场接受度低、技术难题、竞争激烈等。音频变压器项目团队已经制定了相应的风险应对计划，通过前瞻性的风险管理，确保音频变压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音频变压器项目团队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音频变压器项目汇聚了一支经验丰富、多领域专业素养的核心团队，确保音频变压器项目在各个方面都能拥有高水平的执行力。团队的协同作战是音频变压器项目成功的关键因素之一。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音频变压器项目背景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音频变压器项目的背景根植于市场对更高效、创新产品的渴望，同时也受到科技发展对行业格局的深刻改变的影响。这为音频变压器项目提供了广阔的发展空间和市场需求。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音频变压器项目现状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截至目前，音频变压器项目已完成市场调研和技术验证，取得了初步的成功。这为音频变压器项目在未来的发展奠定了坚实的基础，为更远大的目标打下了坚实的基石。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6060"/>
      <w:r>
        <w:rPr>
          <w:rFonts w:ascii="仿宋" w:eastAsia="仿宋" w:hAnsi="仿宋" w:cs="仿宋" w:hint="eastAsia"/>
          <w:sz w:val="28"/>
          <w:lang w:eastAsia="zh-CN"/>
        </w:rPr>
        <w:t>(二)、音频变压器项目目标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keyword》音频变压器项目首要业务目标是在市场中占据有利地位，实现产品/服务的成功推广和销售。通过不断提升产品质量、创新性，音频变压器项目追求成为行业中的领导者，赢得更多客户的青睐。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在科技迅速发展的时代，音频变压器项目着眼于技术创新。通过持续的研发和技术升级，音频变压器项目旨在推出更具创新性的产品或服务，以满足市场对新鲜、先进解决方案的需求。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为了建立可持续的客户关系，音频变压器项目设定了客户满意度目标。通过提供卓越的产品质量和优质的客户服务，音频变压器项目追求赢得客户的信任和忠诚度，确保他们的满意度达到行业领先水平。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音频变压器项目注重社会责任和可持续发展。通过实施环保、社会责任音频变压器项目，音频变压器项目致力于在经济发展的同时保护环境，促进社会公平，实现可持续经营。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音频变压器项目的团队是实现目标的核心驱动力。因此，音频变压器项目设定了团队发展目标，包括提升团队成员的专业技能、培养领导力，以及搭建协同高效的团队工作氛围。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8381"/>
      <w:r>
        <w:rPr>
          <w:rFonts w:ascii="仿宋" w:eastAsia="仿宋" w:hAnsi="仿宋" w:cs="仿宋" w:hint="eastAsia"/>
          <w:sz w:val="28"/>
          <w:lang w:eastAsia="zh-CN"/>
        </w:rPr>
        <w:t>(三)、音频变压器项目提出的理由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音频变压器项目提出的理由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源于对市场机遇的深刻洞察。当前市场中存在的需求缺口和行业发展趋势表明，有巨大的商业机会等待被开发。通过准确捕捉市场机遇，音频变压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理念基于对技术创新的信仰。通过持续的研发和技术投入，音频变压器项目有望推出更具创新性的产品或服务。在科技飞速发展的当下，音频变压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是为了增强企业的行业竞争力。通过提升产品或服务的质量和独特性，音频变压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响应了消费者需求的变化。随着社会和科技的不断发展，消费者对产品和服务的需求也在发生变化。通过深入了解并及时回应消费者的新需求，音频变压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音频变压器项目的提出是企业战略发展规划的一部分。在面对日益激烈的市场竞争和不断变化的商业环境中，音频变压器项目作为企业战略的一环，旨在为企业开辟新的增长领域，巩固企业在行业中的地位。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不仅仅是基于商业考量，还注重社会责任。通过推出环保、社会责任等方面的音频变压器项目，音频变压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音频变压器项目的提出反映了对利益相关者期望的关注。包括客户、员工、投资者等利益相关者在企业发展中都有着各自的期望，音频变压器项目力求在满足这些期望的同时，取得更大的共赢。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2455"/>
      <w:r>
        <w:rPr>
          <w:rFonts w:ascii="仿宋" w:eastAsia="仿宋" w:hAnsi="仿宋" w:cs="仿宋" w:hint="eastAsia"/>
          <w:sz w:val="28"/>
          <w:lang w:eastAsia="zh-CN"/>
        </w:rPr>
        <w:t>(四)、音频变压器项目意义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在实施音频变压器项目的过程中，我们不仅仅是在追逐商业成功，更是为企业和社会的多个层面创造了深远的意义。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首要意义在于提升企业的市场竞争力。通过持续的创新和对产品质量的高标准要求，音频变压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音频变压器项目的推进将促使行业技术水平的提升。通过引入先进技术和创新性解决方案，音频变压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音频变压器项目不仅创造了大量就业机会，提高了就业水平，还注重社会责任和环保。通过参与社会公益事业和推动环保音频变压器项目，音频变压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综合而言，音频变压器项目意义重大，不仅推动了企业的发展，也为行业和社会的进步贡献了积极力量。这是一个全面而深刻的影响，将在未来产生可持续的正面效应。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5109"/>
      <w:r>
        <w:rPr>
          <w:rFonts w:ascii="仿宋" w:eastAsia="仿宋" w:hAnsi="仿宋" w:cs="仿宋" w:hint="eastAsia"/>
          <w:sz w:val="28"/>
          <w:lang w:eastAsia="zh-CN"/>
        </w:rPr>
        <w:t>(五)、音频变压器项目背景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在当今迅猛发展的商业环境中，音频变压器项目的动因根植于对多方面因素的审慎考量。这个音频变压器项目的提出并非孤立的决策，而是对企业所处背景深入思考的产物。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音频变压器项目背后的首要原因。科技的迅速发展和全球市场的快速变化使得企业必须灵活应对。音频变压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竞争的激烈程度也是音频变压器项目背景中不可忽视的一环。企业需要在激烈竞争中脱颖而出，为此，音频变压器项目致力于打破常规，提供独特的价值主张，以吸引客户并确保市场份额的增长。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技术的迅速发展为企业带来了机遇与挑战。作为音频变压器项目启动的背景之一，对新兴技术的应用将有助于提升企业的技术水平，使其在不断演进的商业环境中保持竞争优势。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此外，社会对企业责任的期望也在逐渐升高。音频变压器项目充分融入了社会责任的理念，通过可持续经营和社会公益音频变压器项目，企图为社会贡献一份力量，在商业成功的同时关注社会价值。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5402"/>
      <w:r>
        <w:rPr>
          <w:rFonts w:ascii="仿宋" w:eastAsia="仿宋" w:hAnsi="仿宋" w:cs="仿宋" w:hint="eastAsia"/>
          <w:sz w:val="28"/>
          <w:lang w:eastAsia="zh-CN"/>
        </w:rPr>
        <w:t>四、音频变压器项目建设单位说明</w:t>
      </w:r>
      <w:bookmarkEnd w:id="15"/>
    </w:p>
    <w:p>
      <w:pPr>
        <w:pStyle w:val="Heading2"/>
        <w:rPr>
          <w:rFonts w:ascii="仿宋" w:eastAsia="仿宋" w:hAnsi="仿宋" w:cs="仿宋" w:hint="eastAsia"/>
          <w:lang w:eastAsia="zh-CN"/>
        </w:rPr>
      </w:pPr>
      <w:bookmarkStart w:id="16" w:name="_Toc29201"/>
      <w:r>
        <w:rPr>
          <w:rFonts w:ascii="仿宋" w:eastAsia="仿宋" w:hAnsi="仿宋" w:cs="仿宋" w:hint="eastAsia"/>
          <w:lang w:eastAsia="zh-CN"/>
        </w:rPr>
        <w:t>(一)、音频变压器项目承办单位基本情况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5225"/>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音频变压器项目承办单位的XXXX，我们着眼于实现可持续的经济效益。通过技术创新和解决方案的提供，公司预计在音频变压器项目执行期间将获得可观的收入增长。这一收入来源主要包括音频变压器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同时，我们注重成本控制和效率提升，以确保音频变压器项目的可持续盈利。透过精细的管理和资源优化，公司期望实现音频变压器项目利润最大化。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音频变压器项目实施进行全面的投资评估，包括音频变压器项目启动阶段的资金投入和后续运营成本。通过对音频变压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音频变压器项目实施过程中具备足够的资金流动性，公司将进行详尽的现金流分析。这包括资金需求的合理预测、音频变压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8597"/>
      <w:r>
        <w:rPr>
          <w:rFonts w:ascii="仿宋" w:eastAsia="仿宋" w:hAnsi="仿宋" w:cs="仿宋" w:hint="eastAsia"/>
          <w:sz w:val="28"/>
          <w:lang w:eastAsia="zh-CN"/>
        </w:rPr>
        <w:t>五、音频变压器项目选址可行性分析</w:t>
      </w:r>
      <w:bookmarkEnd w:id="18"/>
    </w:p>
    <w:p>
      <w:pPr>
        <w:pStyle w:val="Heading2"/>
        <w:rPr>
          <w:rFonts w:ascii="仿宋" w:eastAsia="仿宋" w:hAnsi="仿宋" w:cs="仿宋" w:hint="eastAsia"/>
          <w:lang w:eastAsia="zh-CN"/>
        </w:rPr>
      </w:pPr>
      <w:bookmarkStart w:id="19" w:name="_Toc18951"/>
      <w:r>
        <w:rPr>
          <w:rFonts w:ascii="仿宋" w:eastAsia="仿宋" w:hAnsi="仿宋" w:cs="仿宋" w:hint="eastAsia"/>
          <w:lang w:eastAsia="zh-CN"/>
        </w:rPr>
        <w:t>(一)、音频变压器项目选址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该音频变压器项目选址位于XX省XX市XX区XXX街道</w:t>
      </w:r>
    </w:p>
    <w:p>
      <w:pPr>
        <w:pStyle w:val="Heading2"/>
        <w:ind w:firstLine="560" w:firstLineChars="200"/>
        <w:rPr>
          <w:rFonts w:ascii="仿宋" w:eastAsia="仿宋" w:hAnsi="仿宋" w:cs="仿宋" w:hint="eastAsia"/>
          <w:sz w:val="28"/>
          <w:lang w:eastAsia="zh-CN"/>
        </w:rPr>
      </w:pPr>
      <w:bookmarkStart w:id="20" w:name="_Toc7390"/>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音频变压器项目的征地面积将根据音频变压器项目的实际规模和需求进行精确规划。具体面积XXX平方米，旨在确保音频变压器项目不仅能够满足当前的发展需求，还能够预留空间以适应未来的扩展。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https://d.book118.com/435130114243011121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2B7EF3"/>
    <w:rsid w:val="752B7E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513011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2024-02-29T19:23:00Z</dcterms:created>
  <dcterms:modified xsi:type="dcterms:W3CDTF">2024-02-29T19:24:11Z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02C1641DDF9349AB9283B03ED7769E5E_11</vt:lpwstr>
  </property>
  <property fmtid="{D5CDD505-2E9C-101B-9397-08002B2CF9AE}" pid="3" name="KSOProductBuildVer">
    <vt:lpwstr>2052-12.1.0.16388</vt:lpwstr>
  </property>
</Properties>
</file>