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电力调度与管理自动化系统项目规划设计纲要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09" w:history="1">
        <w:r>
          <w:rPr>
            <w:rFonts w:ascii="仿宋" w:eastAsia="仿宋" w:hAnsi="仿宋" w:cs="仿宋" w:hint="eastAsia"/>
            <w:lang w:eastAsia="zh-CN"/>
          </w:rPr>
          <w:t>概论</w:t>
        </w:r>
        <w:r>
          <w:tab/>
        </w:r>
        <w:r>
          <w:fldChar w:fldCharType="begin"/>
        </w:r>
        <w:r>
          <w:instrText xml:space="preserve"> PAGEREF _Toc18509 \h </w:instrText>
        </w:r>
        <w:r>
          <w:fldChar w:fldCharType="separate"/>
        </w:r>
        <w:r>
          <w:t>3</w:t>
        </w:r>
        <w:r>
          <w:fldChar w:fldCharType="end"/>
        </w:r>
      </w:hyperlink>
    </w:p>
    <w:p>
      <w:pPr>
        <w:pStyle w:val="TOC1"/>
        <w:tabs>
          <w:tab w:val="right" w:leader="dot" w:pos="8306"/>
        </w:tabs>
      </w:pPr>
      <w:hyperlink w:anchor="_Toc2674" w:history="1">
        <w:r>
          <w:rPr>
            <w:rFonts w:ascii="仿宋" w:eastAsia="仿宋" w:hAnsi="仿宋" w:cs="仿宋" w:hint="eastAsia"/>
            <w:lang w:eastAsia="zh-CN"/>
          </w:rPr>
          <w:t>一、电力调度与管理自动化系统项目土建工程</w:t>
        </w:r>
        <w:r>
          <w:tab/>
        </w:r>
        <w:r>
          <w:fldChar w:fldCharType="begin"/>
        </w:r>
        <w:r>
          <w:instrText xml:space="preserve"> PAGEREF _Toc2674 \h </w:instrText>
        </w:r>
        <w:r>
          <w:fldChar w:fldCharType="separate"/>
        </w:r>
        <w:r>
          <w:t>3</w:t>
        </w:r>
        <w:r>
          <w:fldChar w:fldCharType="end"/>
        </w:r>
      </w:hyperlink>
    </w:p>
    <w:p>
      <w:pPr>
        <w:pStyle w:val="TOC2"/>
        <w:tabs>
          <w:tab w:val="right" w:leader="dot" w:pos="8306"/>
        </w:tabs>
      </w:pPr>
      <w:hyperlink w:anchor="_Toc12340" w:history="1">
        <w:r>
          <w:rPr>
            <w:rFonts w:ascii="仿宋" w:eastAsia="仿宋" w:hAnsi="仿宋" w:cs="仿宋" w:hint="eastAsia"/>
            <w:lang w:eastAsia="zh-CN"/>
          </w:rPr>
          <w:t>(一)、建筑工程设计原则</w:t>
        </w:r>
        <w:r>
          <w:tab/>
        </w:r>
        <w:r>
          <w:fldChar w:fldCharType="begin"/>
        </w:r>
        <w:r>
          <w:instrText xml:space="preserve"> PAGEREF _Toc12340 \h </w:instrText>
        </w:r>
        <w:r>
          <w:fldChar w:fldCharType="separate"/>
        </w:r>
        <w:r>
          <w:t>3</w:t>
        </w:r>
        <w:r>
          <w:fldChar w:fldCharType="end"/>
        </w:r>
      </w:hyperlink>
    </w:p>
    <w:p>
      <w:pPr>
        <w:pStyle w:val="TOC2"/>
        <w:tabs>
          <w:tab w:val="right" w:leader="dot" w:pos="8306"/>
        </w:tabs>
      </w:pPr>
      <w:hyperlink w:anchor="_Toc14928" w:history="1">
        <w:r>
          <w:rPr>
            <w:rFonts w:ascii="仿宋" w:eastAsia="仿宋" w:hAnsi="仿宋" w:cs="仿宋" w:hint="eastAsia"/>
            <w:lang w:eastAsia="zh-CN"/>
          </w:rPr>
          <w:t>(二)、土建工程设计年限及安全等级</w:t>
        </w:r>
        <w:r>
          <w:tab/>
        </w:r>
        <w:r>
          <w:fldChar w:fldCharType="begin"/>
        </w:r>
        <w:r>
          <w:instrText xml:space="preserve"> PAGEREF _Toc14928 \h </w:instrText>
        </w:r>
        <w:r>
          <w:fldChar w:fldCharType="separate"/>
        </w:r>
        <w:r>
          <w:t>4</w:t>
        </w:r>
        <w:r>
          <w:fldChar w:fldCharType="end"/>
        </w:r>
      </w:hyperlink>
    </w:p>
    <w:p>
      <w:pPr>
        <w:pStyle w:val="TOC2"/>
        <w:tabs>
          <w:tab w:val="right" w:leader="dot" w:pos="8306"/>
        </w:tabs>
      </w:pPr>
      <w:hyperlink w:anchor="_Toc10756" w:history="1">
        <w:r>
          <w:rPr>
            <w:rFonts w:ascii="仿宋" w:eastAsia="仿宋" w:hAnsi="仿宋" w:cs="仿宋" w:hint="eastAsia"/>
            <w:lang w:eastAsia="zh-CN"/>
          </w:rPr>
          <w:t>(三)、建筑工程设计总体要求</w:t>
        </w:r>
        <w:r>
          <w:tab/>
        </w:r>
        <w:r>
          <w:fldChar w:fldCharType="begin"/>
        </w:r>
        <w:r>
          <w:instrText xml:space="preserve"> PAGEREF _Toc10756 \h </w:instrText>
        </w:r>
        <w:r>
          <w:fldChar w:fldCharType="separate"/>
        </w:r>
        <w:r>
          <w:t>5</w:t>
        </w:r>
        <w:r>
          <w:fldChar w:fldCharType="end"/>
        </w:r>
      </w:hyperlink>
    </w:p>
    <w:p>
      <w:pPr>
        <w:pStyle w:val="TOC2"/>
        <w:tabs>
          <w:tab w:val="right" w:leader="dot" w:pos="8306"/>
        </w:tabs>
      </w:pPr>
      <w:hyperlink w:anchor="_Toc28733" w:history="1">
        <w:r>
          <w:rPr>
            <w:rFonts w:ascii="仿宋" w:eastAsia="仿宋" w:hAnsi="仿宋" w:cs="仿宋" w:hint="eastAsia"/>
            <w:lang w:eastAsia="zh-CN"/>
          </w:rPr>
          <w:t>(四)、土建工程建设指标</w:t>
        </w:r>
        <w:r>
          <w:tab/>
        </w:r>
        <w:r>
          <w:fldChar w:fldCharType="begin"/>
        </w:r>
        <w:r>
          <w:instrText xml:space="preserve"> PAGEREF _Toc28733 \h </w:instrText>
        </w:r>
        <w:r>
          <w:fldChar w:fldCharType="separate"/>
        </w:r>
        <w:r>
          <w:t>6</w:t>
        </w:r>
        <w:r>
          <w:fldChar w:fldCharType="end"/>
        </w:r>
      </w:hyperlink>
    </w:p>
    <w:p>
      <w:pPr>
        <w:pStyle w:val="TOC1"/>
        <w:tabs>
          <w:tab w:val="right" w:leader="dot" w:pos="8306"/>
        </w:tabs>
      </w:pPr>
      <w:hyperlink w:anchor="_Toc24389" w:history="1">
        <w:r>
          <w:rPr>
            <w:rFonts w:ascii="仿宋" w:eastAsia="仿宋" w:hAnsi="仿宋" w:cs="仿宋" w:hint="eastAsia"/>
            <w:lang w:eastAsia="zh-CN"/>
          </w:rPr>
          <w:t>二、电力调度与管理自动化系统项目建设背景及必要性分析</w:t>
        </w:r>
        <w:r>
          <w:tab/>
        </w:r>
        <w:r>
          <w:fldChar w:fldCharType="begin"/>
        </w:r>
        <w:r>
          <w:instrText xml:space="preserve"> PAGEREF _Toc24389 \h </w:instrText>
        </w:r>
        <w:r>
          <w:fldChar w:fldCharType="separate"/>
        </w:r>
        <w:r>
          <w:t>6</w:t>
        </w:r>
        <w:r>
          <w:fldChar w:fldCharType="end"/>
        </w:r>
      </w:hyperlink>
    </w:p>
    <w:p>
      <w:pPr>
        <w:pStyle w:val="TOC2"/>
        <w:tabs>
          <w:tab w:val="right" w:leader="dot" w:pos="8306"/>
        </w:tabs>
      </w:pPr>
      <w:hyperlink w:anchor="_Toc2053" w:history="1">
        <w:r>
          <w:rPr>
            <w:rFonts w:ascii="仿宋" w:eastAsia="仿宋" w:hAnsi="仿宋" w:cs="仿宋" w:hint="eastAsia"/>
            <w:lang w:eastAsia="zh-CN"/>
          </w:rPr>
          <w:t>(一)、电力调度与管理自动化系统项目背景分析</w:t>
        </w:r>
        <w:r>
          <w:tab/>
        </w:r>
        <w:r>
          <w:fldChar w:fldCharType="begin"/>
        </w:r>
        <w:r>
          <w:instrText xml:space="preserve"> PAGEREF _Toc2053 \h </w:instrText>
        </w:r>
        <w:r>
          <w:fldChar w:fldCharType="separate"/>
        </w:r>
        <w:r>
          <w:t>6</w:t>
        </w:r>
        <w:r>
          <w:fldChar w:fldCharType="end"/>
        </w:r>
      </w:hyperlink>
    </w:p>
    <w:p>
      <w:pPr>
        <w:pStyle w:val="TOC2"/>
        <w:tabs>
          <w:tab w:val="right" w:leader="dot" w:pos="8306"/>
        </w:tabs>
      </w:pPr>
      <w:hyperlink w:anchor="_Toc15207" w:history="1">
        <w:r>
          <w:rPr>
            <w:rFonts w:ascii="仿宋" w:eastAsia="仿宋" w:hAnsi="仿宋" w:cs="仿宋" w:hint="eastAsia"/>
            <w:lang w:eastAsia="zh-CN"/>
          </w:rPr>
          <w:t>(二)、电力调度与管理自动化系统项目建设必要性分析</w:t>
        </w:r>
        <w:r>
          <w:tab/>
        </w:r>
        <w:r>
          <w:fldChar w:fldCharType="begin"/>
        </w:r>
        <w:r>
          <w:instrText xml:space="preserve"> PAGEREF _Toc15207 \h </w:instrText>
        </w:r>
        <w:r>
          <w:fldChar w:fldCharType="separate"/>
        </w:r>
        <w:r>
          <w:t>8</w:t>
        </w:r>
        <w:r>
          <w:fldChar w:fldCharType="end"/>
        </w:r>
      </w:hyperlink>
    </w:p>
    <w:p>
      <w:pPr>
        <w:pStyle w:val="TOC1"/>
        <w:tabs>
          <w:tab w:val="right" w:leader="dot" w:pos="8306"/>
        </w:tabs>
      </w:pPr>
      <w:hyperlink w:anchor="_Toc10955" w:history="1">
        <w:r>
          <w:rPr>
            <w:rFonts w:ascii="仿宋" w:eastAsia="仿宋" w:hAnsi="仿宋" w:cs="仿宋" w:hint="eastAsia"/>
            <w:lang w:eastAsia="zh-CN"/>
          </w:rPr>
          <w:t>三、电力调度与管理自动化系统项目文档管理</w:t>
        </w:r>
        <w:r>
          <w:tab/>
        </w:r>
        <w:r>
          <w:fldChar w:fldCharType="begin"/>
        </w:r>
        <w:r>
          <w:instrText xml:space="preserve"> PAGEREF _Toc10955 \h </w:instrText>
        </w:r>
        <w:r>
          <w:fldChar w:fldCharType="separate"/>
        </w:r>
        <w:r>
          <w:t>10</w:t>
        </w:r>
        <w:r>
          <w:fldChar w:fldCharType="end"/>
        </w:r>
      </w:hyperlink>
    </w:p>
    <w:p>
      <w:pPr>
        <w:pStyle w:val="TOC2"/>
        <w:tabs>
          <w:tab w:val="right" w:leader="dot" w:pos="8306"/>
        </w:tabs>
      </w:pPr>
      <w:hyperlink w:anchor="_Toc18608" w:history="1">
        <w:r>
          <w:rPr>
            <w:rFonts w:ascii="仿宋" w:eastAsia="仿宋" w:hAnsi="仿宋" w:cs="仿宋" w:hint="eastAsia"/>
            <w:lang w:eastAsia="zh-CN"/>
          </w:rPr>
          <w:t>(一)、文档编制与审查</w:t>
        </w:r>
        <w:r>
          <w:tab/>
        </w:r>
        <w:r>
          <w:fldChar w:fldCharType="begin"/>
        </w:r>
        <w:r>
          <w:instrText xml:space="preserve"> PAGEREF _Toc18608 \h </w:instrText>
        </w:r>
        <w:r>
          <w:fldChar w:fldCharType="separate"/>
        </w:r>
        <w:r>
          <w:t>10</w:t>
        </w:r>
        <w:r>
          <w:fldChar w:fldCharType="end"/>
        </w:r>
      </w:hyperlink>
    </w:p>
    <w:p>
      <w:pPr>
        <w:pStyle w:val="TOC2"/>
        <w:tabs>
          <w:tab w:val="right" w:leader="dot" w:pos="8306"/>
        </w:tabs>
      </w:pPr>
      <w:hyperlink w:anchor="_Toc20671" w:history="1">
        <w:r>
          <w:rPr>
            <w:rFonts w:ascii="仿宋" w:eastAsia="仿宋" w:hAnsi="仿宋" w:cs="仿宋" w:hint="eastAsia"/>
            <w:lang w:eastAsia="zh-CN"/>
          </w:rPr>
          <w:t>(二)、文档发布与分发</w:t>
        </w:r>
        <w:r>
          <w:tab/>
        </w:r>
        <w:r>
          <w:fldChar w:fldCharType="begin"/>
        </w:r>
        <w:r>
          <w:instrText xml:space="preserve"> PAGEREF _Toc20671 \h </w:instrText>
        </w:r>
        <w:r>
          <w:fldChar w:fldCharType="separate"/>
        </w:r>
        <w:r>
          <w:t>11</w:t>
        </w:r>
        <w:r>
          <w:fldChar w:fldCharType="end"/>
        </w:r>
      </w:hyperlink>
    </w:p>
    <w:p>
      <w:pPr>
        <w:pStyle w:val="TOC2"/>
        <w:tabs>
          <w:tab w:val="right" w:leader="dot" w:pos="8306"/>
        </w:tabs>
      </w:pPr>
      <w:hyperlink w:anchor="_Toc24968" w:history="1">
        <w:r>
          <w:rPr>
            <w:rFonts w:ascii="仿宋" w:eastAsia="仿宋" w:hAnsi="仿宋" w:cs="仿宋" w:hint="eastAsia"/>
            <w:lang w:eastAsia="zh-CN"/>
          </w:rPr>
          <w:t>(三)、文档存档与归档</w:t>
        </w:r>
        <w:r>
          <w:tab/>
        </w:r>
        <w:r>
          <w:fldChar w:fldCharType="begin"/>
        </w:r>
        <w:r>
          <w:instrText xml:space="preserve"> PAGEREF _Toc24968 \h </w:instrText>
        </w:r>
        <w:r>
          <w:fldChar w:fldCharType="separate"/>
        </w:r>
        <w:r>
          <w:t>12</w:t>
        </w:r>
        <w:r>
          <w:fldChar w:fldCharType="end"/>
        </w:r>
      </w:hyperlink>
    </w:p>
    <w:p>
      <w:pPr>
        <w:pStyle w:val="TOC1"/>
        <w:tabs>
          <w:tab w:val="right" w:leader="dot" w:pos="8306"/>
        </w:tabs>
      </w:pPr>
      <w:hyperlink w:anchor="_Toc2490" w:history="1">
        <w:r>
          <w:rPr>
            <w:rFonts w:ascii="仿宋" w:eastAsia="仿宋" w:hAnsi="仿宋" w:cs="仿宋" w:hint="eastAsia"/>
            <w:lang w:eastAsia="zh-CN"/>
          </w:rPr>
          <w:t>四、市场分析、调研</w:t>
        </w:r>
        <w:r>
          <w:tab/>
        </w:r>
        <w:r>
          <w:fldChar w:fldCharType="begin"/>
        </w:r>
        <w:r>
          <w:instrText xml:space="preserve"> PAGEREF _Toc2490 \h </w:instrText>
        </w:r>
        <w:r>
          <w:fldChar w:fldCharType="separate"/>
        </w:r>
        <w:r>
          <w:t>13</w:t>
        </w:r>
        <w:r>
          <w:fldChar w:fldCharType="end"/>
        </w:r>
      </w:hyperlink>
    </w:p>
    <w:p>
      <w:pPr>
        <w:pStyle w:val="TOC2"/>
        <w:tabs>
          <w:tab w:val="right" w:leader="dot" w:pos="8306"/>
        </w:tabs>
      </w:pPr>
      <w:hyperlink w:anchor="_Toc16690" w:history="1">
        <w:r>
          <w:rPr>
            <w:rFonts w:ascii="仿宋" w:eastAsia="仿宋" w:hAnsi="仿宋" w:cs="仿宋" w:hint="eastAsia"/>
            <w:lang w:eastAsia="zh-CN"/>
          </w:rPr>
          <w:t>(一)、电力调度与管理自动化系统行业分析</w:t>
        </w:r>
        <w:r>
          <w:tab/>
        </w:r>
        <w:r>
          <w:fldChar w:fldCharType="begin"/>
        </w:r>
        <w:r>
          <w:instrText xml:space="preserve"> PAGEREF _Toc16690 \h </w:instrText>
        </w:r>
        <w:r>
          <w:fldChar w:fldCharType="separate"/>
        </w:r>
        <w:r>
          <w:t>13</w:t>
        </w:r>
        <w:r>
          <w:fldChar w:fldCharType="end"/>
        </w:r>
      </w:hyperlink>
    </w:p>
    <w:p>
      <w:pPr>
        <w:pStyle w:val="TOC2"/>
        <w:tabs>
          <w:tab w:val="right" w:leader="dot" w:pos="8306"/>
        </w:tabs>
      </w:pPr>
      <w:hyperlink w:anchor="_Toc2967" w:history="1">
        <w:r>
          <w:rPr>
            <w:rFonts w:ascii="仿宋" w:eastAsia="仿宋" w:hAnsi="仿宋" w:cs="仿宋" w:hint="eastAsia"/>
            <w:lang w:eastAsia="zh-CN"/>
          </w:rPr>
          <w:t>(二)、电力调度与管理自动化系统市场分析预测</w:t>
        </w:r>
        <w:r>
          <w:tab/>
        </w:r>
        <w:r>
          <w:fldChar w:fldCharType="begin"/>
        </w:r>
        <w:r>
          <w:instrText xml:space="preserve"> PAGEREF _Toc2967 \h </w:instrText>
        </w:r>
        <w:r>
          <w:fldChar w:fldCharType="separate"/>
        </w:r>
        <w:r>
          <w:t>14</w:t>
        </w:r>
        <w:r>
          <w:fldChar w:fldCharType="end"/>
        </w:r>
      </w:hyperlink>
    </w:p>
    <w:p>
      <w:pPr>
        <w:pStyle w:val="TOC1"/>
        <w:tabs>
          <w:tab w:val="right" w:leader="dot" w:pos="8306"/>
        </w:tabs>
      </w:pPr>
      <w:hyperlink w:anchor="_Toc5933" w:history="1">
        <w:r>
          <w:rPr>
            <w:rFonts w:ascii="仿宋" w:eastAsia="仿宋" w:hAnsi="仿宋" w:cs="仿宋" w:hint="eastAsia"/>
            <w:lang w:eastAsia="zh-CN"/>
          </w:rPr>
          <w:t>五、电力调度与管理自动化系统项目概论</w:t>
        </w:r>
        <w:r>
          <w:tab/>
        </w:r>
        <w:r>
          <w:fldChar w:fldCharType="begin"/>
        </w:r>
        <w:r>
          <w:instrText xml:space="preserve"> PAGEREF _Toc5933 \h </w:instrText>
        </w:r>
        <w:r>
          <w:fldChar w:fldCharType="separate"/>
        </w:r>
        <w:r>
          <w:t>15</w:t>
        </w:r>
        <w:r>
          <w:fldChar w:fldCharType="end"/>
        </w:r>
      </w:hyperlink>
    </w:p>
    <w:p>
      <w:pPr>
        <w:pStyle w:val="TOC2"/>
        <w:tabs>
          <w:tab w:val="right" w:leader="dot" w:pos="8306"/>
        </w:tabs>
      </w:pPr>
      <w:hyperlink w:anchor="_Toc15494" w:history="1">
        <w:r>
          <w:rPr>
            <w:rFonts w:ascii="仿宋" w:eastAsia="仿宋" w:hAnsi="仿宋" w:cs="仿宋" w:hint="eastAsia"/>
            <w:lang w:eastAsia="zh-CN"/>
          </w:rPr>
          <w:t>(一)、电力调度与管理自动化系统项目概况</w:t>
        </w:r>
        <w:r>
          <w:tab/>
        </w:r>
        <w:r>
          <w:fldChar w:fldCharType="begin"/>
        </w:r>
        <w:r>
          <w:instrText xml:space="preserve"> PAGEREF _Toc15494 \h </w:instrText>
        </w:r>
        <w:r>
          <w:fldChar w:fldCharType="separate"/>
        </w:r>
        <w:r>
          <w:t>15</w:t>
        </w:r>
        <w:r>
          <w:fldChar w:fldCharType="end"/>
        </w:r>
      </w:hyperlink>
    </w:p>
    <w:p>
      <w:pPr>
        <w:pStyle w:val="TOC2"/>
        <w:tabs>
          <w:tab w:val="right" w:leader="dot" w:pos="8306"/>
        </w:tabs>
      </w:pPr>
      <w:hyperlink w:anchor="_Toc6876" w:history="1">
        <w:r>
          <w:rPr>
            <w:rFonts w:ascii="仿宋" w:eastAsia="仿宋" w:hAnsi="仿宋" w:cs="仿宋" w:hint="eastAsia"/>
            <w:lang w:eastAsia="zh-CN"/>
          </w:rPr>
          <w:t>(二)、电力调度与管理自动化系统项目目标</w:t>
        </w:r>
        <w:r>
          <w:tab/>
        </w:r>
        <w:r>
          <w:fldChar w:fldCharType="begin"/>
        </w:r>
        <w:r>
          <w:instrText xml:space="preserve"> PAGEREF _Toc6876 \h </w:instrText>
        </w:r>
        <w:r>
          <w:fldChar w:fldCharType="separate"/>
        </w:r>
        <w:r>
          <w:t>18</w:t>
        </w:r>
        <w:r>
          <w:fldChar w:fldCharType="end"/>
        </w:r>
      </w:hyperlink>
    </w:p>
    <w:p>
      <w:pPr>
        <w:pStyle w:val="TOC2"/>
        <w:tabs>
          <w:tab w:val="right" w:leader="dot" w:pos="8306"/>
        </w:tabs>
      </w:pPr>
      <w:hyperlink w:anchor="_Toc24739" w:history="1">
        <w:r>
          <w:rPr>
            <w:rFonts w:ascii="仿宋" w:eastAsia="仿宋" w:hAnsi="仿宋" w:cs="仿宋" w:hint="eastAsia"/>
            <w:lang w:eastAsia="zh-CN"/>
          </w:rPr>
          <w:t>(三)、电力调度与管理自动化系统项目提出的理由</w:t>
        </w:r>
        <w:r>
          <w:tab/>
        </w:r>
        <w:r>
          <w:fldChar w:fldCharType="begin"/>
        </w:r>
        <w:r>
          <w:instrText xml:space="preserve"> PAGEREF _Toc24739 \h </w:instrText>
        </w:r>
        <w:r>
          <w:fldChar w:fldCharType="separate"/>
        </w:r>
        <w:r>
          <w:t>19</w:t>
        </w:r>
        <w:r>
          <w:fldChar w:fldCharType="end"/>
        </w:r>
      </w:hyperlink>
    </w:p>
    <w:p>
      <w:pPr>
        <w:pStyle w:val="TOC2"/>
        <w:tabs>
          <w:tab w:val="right" w:leader="dot" w:pos="8306"/>
        </w:tabs>
      </w:pPr>
      <w:hyperlink w:anchor="_Toc18723" w:history="1">
        <w:r>
          <w:rPr>
            <w:rFonts w:ascii="仿宋" w:eastAsia="仿宋" w:hAnsi="仿宋" w:cs="仿宋" w:hint="eastAsia"/>
            <w:lang w:eastAsia="zh-CN"/>
          </w:rPr>
          <w:t>(四)、电力调度与管理自动化系统项目意义</w:t>
        </w:r>
        <w:r>
          <w:tab/>
        </w:r>
        <w:r>
          <w:fldChar w:fldCharType="begin"/>
        </w:r>
        <w:r>
          <w:instrText xml:space="preserve"> PAGEREF _Toc18723 \h </w:instrText>
        </w:r>
        <w:r>
          <w:fldChar w:fldCharType="separate"/>
        </w:r>
        <w:r>
          <w:t>20</w:t>
        </w:r>
        <w:r>
          <w:fldChar w:fldCharType="end"/>
        </w:r>
      </w:hyperlink>
    </w:p>
    <w:p>
      <w:pPr>
        <w:pStyle w:val="TOC2"/>
        <w:tabs>
          <w:tab w:val="right" w:leader="dot" w:pos="8306"/>
        </w:tabs>
      </w:pPr>
      <w:hyperlink w:anchor="_Toc3480" w:history="1">
        <w:r>
          <w:rPr>
            <w:rFonts w:ascii="仿宋" w:eastAsia="仿宋" w:hAnsi="仿宋" w:cs="仿宋" w:hint="eastAsia"/>
            <w:lang w:eastAsia="zh-CN"/>
          </w:rPr>
          <w:t>(五)、电力调度与管理自动化系统项目背景</w:t>
        </w:r>
        <w:r>
          <w:tab/>
        </w:r>
        <w:r>
          <w:fldChar w:fldCharType="begin"/>
        </w:r>
        <w:r>
          <w:instrText xml:space="preserve"> PAGEREF _Toc3480 \h </w:instrText>
        </w:r>
        <w:r>
          <w:fldChar w:fldCharType="separate"/>
        </w:r>
        <w:r>
          <w:t>21</w:t>
        </w:r>
        <w:r>
          <w:fldChar w:fldCharType="end"/>
        </w:r>
      </w:hyperlink>
    </w:p>
    <w:p>
      <w:pPr>
        <w:pStyle w:val="TOC1"/>
        <w:tabs>
          <w:tab w:val="right" w:leader="dot" w:pos="8306"/>
        </w:tabs>
      </w:pPr>
      <w:hyperlink w:anchor="_Toc1039" w:history="1">
        <w:r>
          <w:rPr>
            <w:rFonts w:ascii="仿宋" w:eastAsia="仿宋" w:hAnsi="仿宋" w:cs="仿宋" w:hint="eastAsia"/>
            <w:lang w:eastAsia="zh-CN"/>
          </w:rPr>
          <w:t>六、产品规划分析</w:t>
        </w:r>
        <w:r>
          <w:tab/>
        </w:r>
        <w:r>
          <w:fldChar w:fldCharType="begin"/>
        </w:r>
        <w:r>
          <w:instrText xml:space="preserve"> PAGEREF _Toc1039 \h </w:instrText>
        </w:r>
        <w:r>
          <w:fldChar w:fldCharType="separate"/>
        </w:r>
        <w:r>
          <w:t>22</w:t>
        </w:r>
        <w:r>
          <w:fldChar w:fldCharType="end"/>
        </w:r>
      </w:hyperlink>
    </w:p>
    <w:p>
      <w:pPr>
        <w:pStyle w:val="TOC2"/>
        <w:tabs>
          <w:tab w:val="right" w:leader="dot" w:pos="8306"/>
        </w:tabs>
      </w:pPr>
      <w:hyperlink w:anchor="_Toc23578" w:history="1">
        <w:r>
          <w:rPr>
            <w:rFonts w:ascii="仿宋" w:eastAsia="仿宋" w:hAnsi="仿宋" w:cs="仿宋" w:hint="eastAsia"/>
            <w:lang w:eastAsia="zh-CN"/>
          </w:rPr>
          <w:t>(一)、产品规划</w:t>
        </w:r>
        <w:r>
          <w:tab/>
        </w:r>
        <w:r>
          <w:fldChar w:fldCharType="begin"/>
        </w:r>
        <w:r>
          <w:instrText xml:space="preserve"> PAGEREF _Toc23578 \h </w:instrText>
        </w:r>
        <w:r>
          <w:fldChar w:fldCharType="separate"/>
        </w:r>
        <w:r>
          <w:t>22</w:t>
        </w:r>
        <w:r>
          <w:fldChar w:fldCharType="end"/>
        </w:r>
      </w:hyperlink>
    </w:p>
    <w:p>
      <w:pPr>
        <w:pStyle w:val="TOC2"/>
        <w:tabs>
          <w:tab w:val="right" w:leader="dot" w:pos="8306"/>
        </w:tabs>
      </w:pPr>
      <w:hyperlink w:anchor="_Toc19669" w:history="1">
        <w:r>
          <w:rPr>
            <w:rFonts w:ascii="仿宋" w:eastAsia="仿宋" w:hAnsi="仿宋" w:cs="仿宋" w:hint="eastAsia"/>
            <w:lang w:eastAsia="zh-CN"/>
          </w:rPr>
          <w:t>(二)、建设规模</w:t>
        </w:r>
        <w:r>
          <w:tab/>
        </w:r>
        <w:r>
          <w:fldChar w:fldCharType="begin"/>
        </w:r>
        <w:r>
          <w:instrText xml:space="preserve"> PAGEREF _Toc19669 \h </w:instrText>
        </w:r>
        <w:r>
          <w:fldChar w:fldCharType="separate"/>
        </w:r>
        <w:r>
          <w:t>23</w:t>
        </w:r>
        <w:r>
          <w:fldChar w:fldCharType="end"/>
        </w:r>
      </w:hyperlink>
    </w:p>
    <w:p>
      <w:pPr>
        <w:pStyle w:val="TOC1"/>
        <w:tabs>
          <w:tab w:val="right" w:leader="dot" w:pos="8306"/>
        </w:tabs>
      </w:pPr>
      <w:hyperlink w:anchor="_Toc20095" w:history="1">
        <w:r>
          <w:rPr>
            <w:rFonts w:ascii="仿宋" w:eastAsia="仿宋" w:hAnsi="仿宋" w:cs="仿宋" w:hint="eastAsia"/>
            <w:lang w:eastAsia="zh-CN"/>
          </w:rPr>
          <w:t>七、生产安全保护</w:t>
        </w:r>
        <w:r>
          <w:tab/>
        </w:r>
        <w:r>
          <w:fldChar w:fldCharType="begin"/>
        </w:r>
        <w:r>
          <w:instrText xml:space="preserve"> PAGEREF _Toc20095 \h </w:instrText>
        </w:r>
        <w:r>
          <w:fldChar w:fldCharType="separate"/>
        </w:r>
        <w:r>
          <w:t>25</w:t>
        </w:r>
        <w:r>
          <w:fldChar w:fldCharType="end"/>
        </w:r>
      </w:hyperlink>
    </w:p>
    <w:p>
      <w:pPr>
        <w:pStyle w:val="TOC2"/>
        <w:tabs>
          <w:tab w:val="right" w:leader="dot" w:pos="8306"/>
        </w:tabs>
      </w:pPr>
      <w:hyperlink w:anchor="_Toc21156" w:history="1">
        <w:r>
          <w:rPr>
            <w:rFonts w:ascii="仿宋" w:eastAsia="仿宋" w:hAnsi="仿宋" w:cs="仿宋" w:hint="eastAsia"/>
            <w:lang w:eastAsia="zh-CN"/>
          </w:rPr>
          <w:t>(一)、消防安全</w:t>
        </w:r>
        <w:r>
          <w:tab/>
        </w:r>
        <w:r>
          <w:fldChar w:fldCharType="begin"/>
        </w:r>
        <w:r>
          <w:instrText xml:space="preserve"> PAGEREF _Toc21156 \h </w:instrText>
        </w:r>
        <w:r>
          <w:fldChar w:fldCharType="separate"/>
        </w:r>
        <w:r>
          <w:t>25</w:t>
        </w:r>
        <w:r>
          <w:fldChar w:fldCharType="end"/>
        </w:r>
      </w:hyperlink>
    </w:p>
    <w:p>
      <w:pPr>
        <w:pStyle w:val="TOC2"/>
        <w:tabs>
          <w:tab w:val="right" w:leader="dot" w:pos="8306"/>
        </w:tabs>
      </w:pPr>
      <w:hyperlink w:anchor="_Toc23737" w:history="1">
        <w:r>
          <w:rPr>
            <w:rFonts w:ascii="仿宋" w:eastAsia="仿宋" w:hAnsi="仿宋" w:cs="仿宋" w:hint="eastAsia"/>
            <w:lang w:eastAsia="zh-CN"/>
          </w:rPr>
          <w:t>(二)、防火防爆总图布置措施</w:t>
        </w:r>
        <w:r>
          <w:tab/>
        </w:r>
        <w:r>
          <w:fldChar w:fldCharType="begin"/>
        </w:r>
        <w:r>
          <w:instrText xml:space="preserve"> PAGEREF _Toc23737 \h </w:instrText>
        </w:r>
        <w:r>
          <w:fldChar w:fldCharType="separate"/>
        </w:r>
        <w:r>
          <w:t>26</w:t>
        </w:r>
        <w:r>
          <w:fldChar w:fldCharType="end"/>
        </w:r>
      </w:hyperlink>
    </w:p>
    <w:p>
      <w:pPr>
        <w:pStyle w:val="TOC2"/>
        <w:tabs>
          <w:tab w:val="right" w:leader="dot" w:pos="8306"/>
        </w:tabs>
      </w:pPr>
      <w:hyperlink w:anchor="_Toc9501" w:history="1">
        <w:r>
          <w:rPr>
            <w:rFonts w:ascii="仿宋" w:eastAsia="仿宋" w:hAnsi="仿宋" w:cs="仿宋" w:hint="eastAsia"/>
            <w:lang w:eastAsia="zh-CN"/>
          </w:rPr>
          <w:t>(三)、自然灾害防范措施</w:t>
        </w:r>
        <w:r>
          <w:tab/>
        </w:r>
        <w:r>
          <w:fldChar w:fldCharType="begin"/>
        </w:r>
        <w:r>
          <w:instrText xml:space="preserve"> PAGEREF _Toc9501 \h </w:instrText>
        </w:r>
        <w:r>
          <w:fldChar w:fldCharType="separate"/>
        </w:r>
        <w:r>
          <w:t>27</w:t>
        </w:r>
        <w:r>
          <w:fldChar w:fldCharType="end"/>
        </w:r>
      </w:hyperlink>
    </w:p>
    <w:p>
      <w:pPr>
        <w:pStyle w:val="TOC2"/>
        <w:tabs>
          <w:tab w:val="right" w:leader="dot" w:pos="8306"/>
        </w:tabs>
      </w:pPr>
      <w:hyperlink w:anchor="_Toc22909" w:history="1">
        <w:r>
          <w:rPr>
            <w:rFonts w:ascii="仿宋" w:eastAsia="仿宋" w:hAnsi="仿宋" w:cs="仿宋" w:hint="eastAsia"/>
            <w:lang w:eastAsia="zh-CN"/>
          </w:rPr>
          <w:t>(四)、安全色及安全标志使用要求</w:t>
        </w:r>
        <w:r>
          <w:tab/>
        </w:r>
        <w:r>
          <w:fldChar w:fldCharType="begin"/>
        </w:r>
        <w:r>
          <w:instrText xml:space="preserve"> PAGEREF _Toc22909 \h </w:instrText>
        </w:r>
        <w:r>
          <w:fldChar w:fldCharType="separate"/>
        </w:r>
        <w:r>
          <w:t>29</w:t>
        </w:r>
        <w:r>
          <w:fldChar w:fldCharType="end"/>
        </w:r>
      </w:hyperlink>
    </w:p>
    <w:p>
      <w:pPr>
        <w:pStyle w:val="TOC2"/>
        <w:tabs>
          <w:tab w:val="right" w:leader="dot" w:pos="8306"/>
        </w:tabs>
      </w:pPr>
      <w:hyperlink w:anchor="_Toc3947" w:history="1">
        <w:r>
          <w:rPr>
            <w:rFonts w:ascii="仿宋" w:eastAsia="仿宋" w:hAnsi="仿宋" w:cs="仿宋" w:hint="eastAsia"/>
            <w:lang w:eastAsia="zh-CN"/>
          </w:rPr>
          <w:t>(五)、防尘防毒措施</w:t>
        </w:r>
        <w:r>
          <w:tab/>
        </w:r>
        <w:r>
          <w:fldChar w:fldCharType="begin"/>
        </w:r>
        <w:r>
          <w:instrText xml:space="preserve"> PAGEREF _Toc3947 \h </w:instrText>
        </w:r>
        <w:r>
          <w:fldChar w:fldCharType="separate"/>
        </w:r>
        <w:r>
          <w:t>30</w:t>
        </w:r>
        <w:r>
          <w:fldChar w:fldCharType="end"/>
        </w:r>
      </w:hyperlink>
    </w:p>
    <w:p>
      <w:pPr>
        <w:pStyle w:val="TOC2"/>
        <w:tabs>
          <w:tab w:val="right" w:leader="dot" w:pos="8306"/>
        </w:tabs>
      </w:pPr>
      <w:hyperlink w:anchor="_Toc16741" w:history="1">
        <w:r>
          <w:rPr>
            <w:rFonts w:ascii="仿宋" w:eastAsia="仿宋" w:hAnsi="仿宋" w:cs="仿宋" w:hint="eastAsia"/>
            <w:lang w:eastAsia="zh-CN"/>
          </w:rPr>
          <w:t>(六)、防静电、触电防护及防雷措施</w:t>
        </w:r>
        <w:r>
          <w:tab/>
        </w:r>
        <w:r>
          <w:fldChar w:fldCharType="begin"/>
        </w:r>
        <w:r>
          <w:instrText xml:space="preserve"> PAGEREF _Toc16741 \h </w:instrText>
        </w:r>
        <w:r>
          <w:fldChar w:fldCharType="separate"/>
        </w:r>
        <w:r>
          <w:t>31</w:t>
        </w:r>
        <w:r>
          <w:fldChar w:fldCharType="end"/>
        </w:r>
      </w:hyperlink>
    </w:p>
    <w:p>
      <w:pPr>
        <w:pStyle w:val="TOC2"/>
        <w:tabs>
          <w:tab w:val="right" w:leader="dot" w:pos="8306"/>
        </w:tabs>
      </w:pPr>
      <w:hyperlink w:anchor="_Toc2393" w:history="1">
        <w:r>
          <w:rPr>
            <w:rFonts w:ascii="仿宋" w:eastAsia="仿宋" w:hAnsi="仿宋" w:cs="仿宋" w:hint="eastAsia"/>
            <w:lang w:eastAsia="zh-CN"/>
          </w:rPr>
          <w:t>(七)、机械设备安全保障措施</w:t>
        </w:r>
        <w:r>
          <w:tab/>
        </w:r>
        <w:r>
          <w:fldChar w:fldCharType="begin"/>
        </w:r>
        <w:r>
          <w:instrText xml:space="preserve"> PAGEREF _Toc2393 \h </w:instrText>
        </w:r>
        <w:r>
          <w:fldChar w:fldCharType="separate"/>
        </w:r>
        <w:r>
          <w:t>32</w:t>
        </w:r>
        <w:r>
          <w:fldChar w:fldCharType="end"/>
        </w:r>
      </w:hyperlink>
    </w:p>
    <w:p>
      <w:pPr>
        <w:pStyle w:val="TOC1"/>
        <w:tabs>
          <w:tab w:val="right" w:leader="dot" w:pos="8306"/>
        </w:tabs>
      </w:pPr>
      <w:hyperlink w:anchor="_Toc19525" w:history="1">
        <w:r>
          <w:rPr>
            <w:rFonts w:ascii="仿宋" w:eastAsia="仿宋" w:hAnsi="仿宋" w:cs="仿宋" w:hint="eastAsia"/>
            <w:lang w:eastAsia="zh-CN"/>
          </w:rPr>
          <w:t>八、电力调度与管理自动化系统项目创新与研发</w:t>
        </w:r>
        <w:r>
          <w:tab/>
        </w:r>
        <w:r>
          <w:fldChar w:fldCharType="begin"/>
        </w:r>
        <w:r>
          <w:instrText xml:space="preserve"> PAGEREF _Toc19525 \h </w:instrText>
        </w:r>
        <w:r>
          <w:fldChar w:fldCharType="separate"/>
        </w:r>
        <w:r>
          <w:t>34</w:t>
        </w:r>
        <w:r>
          <w:fldChar w:fldCharType="end"/>
        </w:r>
      </w:hyperlink>
    </w:p>
    <w:p>
      <w:pPr>
        <w:pStyle w:val="TOC2"/>
        <w:tabs>
          <w:tab w:val="right" w:leader="dot" w:pos="8306"/>
        </w:tabs>
      </w:pPr>
      <w:hyperlink w:anchor="_Toc21975" w:history="1">
        <w:r>
          <w:rPr>
            <w:rFonts w:ascii="仿宋" w:eastAsia="仿宋" w:hAnsi="仿宋" w:cs="仿宋" w:hint="eastAsia"/>
            <w:lang w:eastAsia="zh-CN"/>
          </w:rPr>
          <w:t>(一)、创新策略与方向</w:t>
        </w:r>
        <w:r>
          <w:tab/>
        </w:r>
        <w:r>
          <w:fldChar w:fldCharType="begin"/>
        </w:r>
        <w:r>
          <w:instrText xml:space="preserve"> PAGEREF _Toc21975 \h </w:instrText>
        </w:r>
        <w:r>
          <w:fldChar w:fldCharType="separate"/>
        </w:r>
        <w:r>
          <w:t>34</w:t>
        </w:r>
        <w:r>
          <w:fldChar w:fldCharType="end"/>
        </w:r>
      </w:hyperlink>
    </w:p>
    <w:p>
      <w:pPr>
        <w:pStyle w:val="TOC2"/>
        <w:tabs>
          <w:tab w:val="right" w:leader="dot" w:pos="8306"/>
        </w:tabs>
      </w:pPr>
      <w:hyperlink w:anchor="_Toc6673" w:history="1">
        <w:r>
          <w:rPr>
            <w:rFonts w:ascii="仿宋" w:eastAsia="仿宋" w:hAnsi="仿宋" w:cs="仿宋" w:hint="eastAsia"/>
            <w:lang w:eastAsia="zh-CN"/>
          </w:rPr>
          <w:t>(二)、研发规划与投入</w:t>
        </w:r>
        <w:r>
          <w:tab/>
        </w:r>
        <w:r>
          <w:fldChar w:fldCharType="begin"/>
        </w:r>
        <w:r>
          <w:instrText xml:space="preserve"> PAGEREF _Toc6673 \h </w:instrText>
        </w:r>
        <w:r>
          <w:fldChar w:fldCharType="separate"/>
        </w:r>
        <w:r>
          <w:t>35</w:t>
        </w:r>
        <w:r>
          <w:fldChar w:fldCharType="end"/>
        </w:r>
      </w:hyperlink>
    </w:p>
    <w:p>
      <w:pPr>
        <w:pStyle w:val="TOC1"/>
        <w:tabs>
          <w:tab w:val="right" w:leader="dot" w:pos="8306"/>
        </w:tabs>
      </w:pPr>
      <w:hyperlink w:anchor="_Toc25282" w:history="1">
        <w:r>
          <w:rPr>
            <w:rFonts w:ascii="仿宋" w:eastAsia="仿宋" w:hAnsi="仿宋" w:cs="仿宋" w:hint="eastAsia"/>
            <w:lang w:eastAsia="zh-CN"/>
          </w:rPr>
          <w:t>九、电力调度与管理自动化系统项目经营效益</w:t>
        </w:r>
        <w:r>
          <w:tab/>
        </w:r>
        <w:r>
          <w:fldChar w:fldCharType="begin"/>
        </w:r>
        <w:r>
          <w:instrText xml:space="preserve"> PAGEREF _Toc25282 \h </w:instrText>
        </w:r>
        <w:r>
          <w:fldChar w:fldCharType="separate"/>
        </w:r>
        <w:r>
          <w:t>37</w:t>
        </w:r>
        <w:r>
          <w:fldChar w:fldCharType="end"/>
        </w:r>
      </w:hyperlink>
    </w:p>
    <w:p>
      <w:pPr>
        <w:pStyle w:val="TOC2"/>
        <w:tabs>
          <w:tab w:val="right" w:leader="dot" w:pos="8306"/>
        </w:tabs>
      </w:pPr>
      <w:hyperlink w:anchor="_Toc24579" w:history="1">
        <w:r>
          <w:rPr>
            <w:rFonts w:ascii="仿宋" w:eastAsia="仿宋" w:hAnsi="仿宋" w:cs="仿宋" w:hint="eastAsia"/>
            <w:lang w:eastAsia="zh-CN"/>
          </w:rPr>
          <w:t>(一)、经济评价财务测算</w:t>
        </w:r>
        <w:r>
          <w:tab/>
        </w:r>
        <w:r>
          <w:fldChar w:fldCharType="begin"/>
        </w:r>
        <w:r>
          <w:instrText xml:space="preserve"> PAGEREF _Toc24579 \h </w:instrText>
        </w:r>
        <w:r>
          <w:fldChar w:fldCharType="separate"/>
        </w:r>
        <w:r>
          <w:t>37</w:t>
        </w:r>
        <w:r>
          <w:fldChar w:fldCharType="end"/>
        </w:r>
      </w:hyperlink>
    </w:p>
    <w:p>
      <w:pPr>
        <w:pStyle w:val="TOC2"/>
        <w:tabs>
          <w:tab w:val="right" w:leader="dot" w:pos="8306"/>
        </w:tabs>
      </w:pPr>
      <w:hyperlink w:anchor="_Toc23543" w:history="1">
        <w:r>
          <w:rPr>
            <w:rFonts w:ascii="仿宋" w:eastAsia="仿宋" w:hAnsi="仿宋" w:cs="仿宋" w:hint="eastAsia"/>
            <w:lang w:eastAsia="zh-CN"/>
          </w:rPr>
          <w:t>(二)、电力调度与管理自动化系统项目盈利能力分析</w:t>
        </w:r>
        <w:r>
          <w:tab/>
        </w:r>
        <w:r>
          <w:fldChar w:fldCharType="begin"/>
        </w:r>
        <w:r>
          <w:instrText xml:space="preserve"> PAGEREF _Toc23543 \h </w:instrText>
        </w:r>
        <w:r>
          <w:fldChar w:fldCharType="separate"/>
        </w:r>
        <w:r>
          <w:t>38</w:t>
        </w:r>
        <w:r>
          <w:fldChar w:fldCharType="end"/>
        </w:r>
      </w:hyperlink>
    </w:p>
    <w:p>
      <w:pPr>
        <w:pStyle w:val="TOC1"/>
        <w:tabs>
          <w:tab w:val="right" w:leader="dot" w:pos="8306"/>
        </w:tabs>
      </w:pPr>
      <w:hyperlink w:anchor="_Toc24546" w:history="1">
        <w:r>
          <w:rPr>
            <w:rFonts w:ascii="仿宋" w:eastAsia="仿宋" w:hAnsi="仿宋" w:cs="仿宋" w:hint="eastAsia"/>
            <w:lang w:eastAsia="zh-CN"/>
          </w:rPr>
          <w:t>十、电力调度与管理自动化系统项目风险管理</w:t>
        </w:r>
        <w:r>
          <w:tab/>
        </w:r>
        <w:r>
          <w:fldChar w:fldCharType="begin"/>
        </w:r>
        <w:r>
          <w:instrText xml:space="preserve"> PAGEREF _Toc24546 \h </w:instrText>
        </w:r>
        <w:r>
          <w:fldChar w:fldCharType="separate"/>
        </w:r>
        <w:r>
          <w:t>39</w:t>
        </w:r>
        <w:r>
          <w:fldChar w:fldCharType="end"/>
        </w:r>
      </w:hyperlink>
    </w:p>
    <w:p>
      <w:pPr>
        <w:pStyle w:val="TOC2"/>
        <w:tabs>
          <w:tab w:val="right" w:leader="dot" w:pos="8306"/>
        </w:tabs>
      </w:pPr>
      <w:hyperlink w:anchor="_Toc13305" w:history="1">
        <w:r>
          <w:rPr>
            <w:rFonts w:ascii="仿宋" w:eastAsia="仿宋" w:hAnsi="仿宋" w:cs="仿宋" w:hint="eastAsia"/>
            <w:lang w:eastAsia="zh-CN"/>
          </w:rPr>
          <w:t>(一)、风险识别与评估</w:t>
        </w:r>
        <w:r>
          <w:tab/>
        </w:r>
        <w:r>
          <w:fldChar w:fldCharType="begin"/>
        </w:r>
        <w:r>
          <w:instrText xml:space="preserve"> PAGEREF _Toc13305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 w:history="1">
        <w:r>
          <w:rPr>
            <w:rFonts w:ascii="仿宋" w:eastAsia="仿宋" w:hAnsi="仿宋" w:cs="仿宋" w:hint="eastAsia"/>
            <w:lang w:eastAsia="zh-CN"/>
          </w:rPr>
          <w:t>(二)、风险应对策略</w:t>
        </w:r>
        <w:r>
          <w:tab/>
        </w:r>
        <w:r>
          <w:fldChar w:fldCharType="begin"/>
        </w:r>
        <w:r>
          <w:instrText xml:space="preserve"> PAGEREF _Toc669 \h </w:instrText>
        </w:r>
        <w:r>
          <w:fldChar w:fldCharType="separate"/>
        </w:r>
        <w:r>
          <w:t>40</w:t>
        </w:r>
        <w:r>
          <w:fldChar w:fldCharType="end"/>
        </w:r>
      </w:hyperlink>
    </w:p>
    <w:p>
      <w:pPr>
        <w:pStyle w:val="TOC2"/>
        <w:tabs>
          <w:tab w:val="right" w:leader="dot" w:pos="8306"/>
        </w:tabs>
      </w:pPr>
      <w:hyperlink w:anchor="_Toc13992" w:history="1">
        <w:r>
          <w:rPr>
            <w:rFonts w:ascii="仿宋" w:eastAsia="仿宋" w:hAnsi="仿宋" w:cs="仿宋" w:hint="eastAsia"/>
            <w:lang w:eastAsia="zh-CN"/>
          </w:rPr>
          <w:t>(三)、风险监控与控制</w:t>
        </w:r>
        <w:r>
          <w:tab/>
        </w:r>
        <w:r>
          <w:fldChar w:fldCharType="begin"/>
        </w:r>
        <w:r>
          <w:instrText xml:space="preserve"> PAGEREF _Toc13992 \h </w:instrText>
        </w:r>
        <w:r>
          <w:fldChar w:fldCharType="separate"/>
        </w:r>
        <w:r>
          <w:t>42</w:t>
        </w:r>
        <w:r>
          <w:fldChar w:fldCharType="end"/>
        </w:r>
      </w:hyperlink>
    </w:p>
    <w:p>
      <w:pPr>
        <w:pStyle w:val="TOC1"/>
        <w:tabs>
          <w:tab w:val="right" w:leader="dot" w:pos="8306"/>
        </w:tabs>
      </w:pPr>
      <w:hyperlink w:anchor="_Toc30865" w:history="1">
        <w:r>
          <w:rPr>
            <w:rFonts w:ascii="仿宋" w:eastAsia="仿宋" w:hAnsi="仿宋" w:cs="仿宋" w:hint="eastAsia"/>
            <w:lang w:eastAsia="zh-CN"/>
          </w:rPr>
          <w:t>十一、电力调度与管理自动化系统项目财务管理</w:t>
        </w:r>
        <w:r>
          <w:tab/>
        </w:r>
        <w:r>
          <w:fldChar w:fldCharType="begin"/>
        </w:r>
        <w:r>
          <w:instrText xml:space="preserve"> PAGEREF _Toc30865 \h </w:instrText>
        </w:r>
        <w:r>
          <w:fldChar w:fldCharType="separate"/>
        </w:r>
        <w:r>
          <w:t>43</w:t>
        </w:r>
        <w:r>
          <w:fldChar w:fldCharType="end"/>
        </w:r>
      </w:hyperlink>
    </w:p>
    <w:p>
      <w:pPr>
        <w:pStyle w:val="TOC2"/>
        <w:tabs>
          <w:tab w:val="right" w:leader="dot" w:pos="8306"/>
        </w:tabs>
      </w:pPr>
      <w:hyperlink w:anchor="_Toc7907" w:history="1">
        <w:r>
          <w:rPr>
            <w:rFonts w:ascii="仿宋" w:eastAsia="仿宋" w:hAnsi="仿宋" w:cs="仿宋" w:hint="eastAsia"/>
            <w:lang w:eastAsia="zh-CN"/>
          </w:rPr>
          <w:t>(一)、资金需求大</w:t>
        </w:r>
        <w:r>
          <w:tab/>
        </w:r>
        <w:r>
          <w:fldChar w:fldCharType="begin"/>
        </w:r>
        <w:r>
          <w:instrText xml:space="preserve"> PAGEREF _Toc7907 \h </w:instrText>
        </w:r>
        <w:r>
          <w:fldChar w:fldCharType="separate"/>
        </w:r>
        <w:r>
          <w:t>43</w:t>
        </w:r>
        <w:r>
          <w:fldChar w:fldCharType="end"/>
        </w:r>
      </w:hyperlink>
    </w:p>
    <w:p>
      <w:pPr>
        <w:pStyle w:val="TOC2"/>
        <w:tabs>
          <w:tab w:val="right" w:leader="dot" w:pos="8306"/>
        </w:tabs>
      </w:pPr>
      <w:hyperlink w:anchor="_Toc5432" w:history="1">
        <w:r>
          <w:rPr>
            <w:rFonts w:ascii="仿宋" w:eastAsia="仿宋" w:hAnsi="仿宋" w:cs="仿宋" w:hint="eastAsia"/>
            <w:lang w:eastAsia="zh-CN"/>
          </w:rPr>
          <w:t>(二)、研发周期长</w:t>
        </w:r>
        <w:r>
          <w:tab/>
        </w:r>
        <w:r>
          <w:fldChar w:fldCharType="begin"/>
        </w:r>
        <w:r>
          <w:instrText xml:space="preserve"> PAGEREF _Toc5432 \h </w:instrText>
        </w:r>
        <w:r>
          <w:fldChar w:fldCharType="separate"/>
        </w:r>
        <w:r>
          <w:t>44</w:t>
        </w:r>
        <w:r>
          <w:fldChar w:fldCharType="end"/>
        </w:r>
      </w:hyperlink>
    </w:p>
    <w:p>
      <w:pPr>
        <w:pStyle w:val="TOC2"/>
        <w:tabs>
          <w:tab w:val="right" w:leader="dot" w:pos="8306"/>
        </w:tabs>
      </w:pPr>
      <w:hyperlink w:anchor="_Toc11786" w:history="1">
        <w:r>
          <w:rPr>
            <w:rFonts w:ascii="仿宋" w:eastAsia="仿宋" w:hAnsi="仿宋" w:cs="仿宋" w:hint="eastAsia"/>
            <w:lang w:eastAsia="zh-CN"/>
          </w:rPr>
          <w:t>(三)、市场风险大</w:t>
        </w:r>
        <w:r>
          <w:tab/>
        </w:r>
        <w:r>
          <w:fldChar w:fldCharType="begin"/>
        </w:r>
        <w:r>
          <w:instrText xml:space="preserve"> PAGEREF _Toc11786 \h </w:instrText>
        </w:r>
        <w:r>
          <w:fldChar w:fldCharType="separate"/>
        </w:r>
        <w:r>
          <w:t>46</w:t>
        </w:r>
        <w:r>
          <w:fldChar w:fldCharType="end"/>
        </w:r>
      </w:hyperlink>
    </w:p>
    <w:p>
      <w:pPr>
        <w:pStyle w:val="TOC2"/>
        <w:tabs>
          <w:tab w:val="right" w:leader="dot" w:pos="8306"/>
        </w:tabs>
      </w:pPr>
      <w:hyperlink w:anchor="_Toc2322" w:history="1">
        <w:r>
          <w:rPr>
            <w:rFonts w:ascii="仿宋" w:eastAsia="仿宋" w:hAnsi="仿宋" w:cs="仿宋" w:hint="eastAsia"/>
            <w:lang w:eastAsia="zh-CN"/>
          </w:rPr>
          <w:t>(四)、利润率高</w:t>
        </w:r>
        <w:r>
          <w:tab/>
        </w:r>
        <w:r>
          <w:fldChar w:fldCharType="begin"/>
        </w:r>
        <w:r>
          <w:instrText xml:space="preserve"> PAGEREF _Toc2322 \h </w:instrText>
        </w:r>
        <w:r>
          <w:fldChar w:fldCharType="separate"/>
        </w:r>
        <w:r>
          <w:t>49</w:t>
        </w:r>
        <w:r>
          <w:fldChar w:fldCharType="end"/>
        </w:r>
      </w:hyperlink>
    </w:p>
    <w:p>
      <w:pPr>
        <w:pStyle w:val="TOC1"/>
        <w:tabs>
          <w:tab w:val="right" w:leader="dot" w:pos="8306"/>
        </w:tabs>
      </w:pPr>
      <w:hyperlink w:anchor="_Toc31927" w:history="1">
        <w:r>
          <w:rPr>
            <w:rFonts w:ascii="仿宋" w:eastAsia="仿宋" w:hAnsi="仿宋" w:cs="仿宋" w:hint="eastAsia"/>
            <w:lang w:eastAsia="zh-CN"/>
          </w:rPr>
          <w:t>十二、电力调度与管理自动化系统项目人力资源培养与发展</w:t>
        </w:r>
        <w:r>
          <w:tab/>
        </w:r>
        <w:r>
          <w:fldChar w:fldCharType="begin"/>
        </w:r>
        <w:r>
          <w:instrText xml:space="preserve"> PAGEREF _Toc31927 \h </w:instrText>
        </w:r>
        <w:r>
          <w:fldChar w:fldCharType="separate"/>
        </w:r>
        <w:r>
          <w:t>51</w:t>
        </w:r>
        <w:r>
          <w:fldChar w:fldCharType="end"/>
        </w:r>
      </w:hyperlink>
    </w:p>
    <w:p>
      <w:pPr>
        <w:pStyle w:val="TOC2"/>
        <w:tabs>
          <w:tab w:val="right" w:leader="dot" w:pos="8306"/>
        </w:tabs>
      </w:pPr>
      <w:hyperlink w:anchor="_Toc29695" w:history="1">
        <w:r>
          <w:rPr>
            <w:rFonts w:ascii="仿宋" w:eastAsia="仿宋" w:hAnsi="仿宋" w:cs="仿宋" w:hint="eastAsia"/>
            <w:lang w:eastAsia="zh-CN"/>
          </w:rPr>
          <w:t>(一)、人才需求与规划</w:t>
        </w:r>
        <w:r>
          <w:tab/>
        </w:r>
        <w:r>
          <w:fldChar w:fldCharType="begin"/>
        </w:r>
        <w:r>
          <w:instrText xml:space="preserve"> PAGEREF _Toc29695 \h </w:instrText>
        </w:r>
        <w:r>
          <w:fldChar w:fldCharType="separate"/>
        </w:r>
        <w:r>
          <w:t>51</w:t>
        </w:r>
        <w:r>
          <w:fldChar w:fldCharType="end"/>
        </w:r>
      </w:hyperlink>
    </w:p>
    <w:p>
      <w:pPr>
        <w:pStyle w:val="TOC2"/>
        <w:tabs>
          <w:tab w:val="right" w:leader="dot" w:pos="8306"/>
        </w:tabs>
      </w:pPr>
      <w:hyperlink w:anchor="_Toc13872" w:history="1">
        <w:r>
          <w:rPr>
            <w:rFonts w:ascii="仿宋" w:eastAsia="仿宋" w:hAnsi="仿宋" w:cs="仿宋" w:hint="eastAsia"/>
            <w:lang w:eastAsia="zh-CN"/>
          </w:rPr>
          <w:t>(二)、培训与发展计划</w:t>
        </w:r>
        <w:r>
          <w:tab/>
        </w:r>
        <w:r>
          <w:fldChar w:fldCharType="begin"/>
        </w:r>
        <w:r>
          <w:instrText xml:space="preserve"> PAGEREF _Toc13872 \h </w:instrText>
        </w:r>
        <w:r>
          <w:fldChar w:fldCharType="separate"/>
        </w:r>
        <w:r>
          <w:t>51</w:t>
        </w:r>
        <w:r>
          <w:fldChar w:fldCharType="end"/>
        </w:r>
      </w:hyperlink>
    </w:p>
    <w:p>
      <w:pPr>
        <w:pStyle w:val="TOC1"/>
        <w:tabs>
          <w:tab w:val="right" w:leader="dot" w:pos="8306"/>
        </w:tabs>
      </w:pPr>
      <w:hyperlink w:anchor="_Toc23411" w:history="1">
        <w:r>
          <w:rPr>
            <w:rFonts w:ascii="仿宋" w:eastAsia="仿宋" w:hAnsi="仿宋" w:cs="仿宋" w:hint="eastAsia"/>
            <w:lang w:eastAsia="zh-CN"/>
          </w:rPr>
          <w:t>十三、风险识别与分类</w:t>
        </w:r>
        <w:r>
          <w:tab/>
        </w:r>
        <w:r>
          <w:fldChar w:fldCharType="begin"/>
        </w:r>
        <w:r>
          <w:instrText xml:space="preserve"> PAGEREF _Toc23411 \h </w:instrText>
        </w:r>
        <w:r>
          <w:fldChar w:fldCharType="separate"/>
        </w:r>
        <w:r>
          <w:t>52</w:t>
        </w:r>
        <w:r>
          <w:fldChar w:fldCharType="end"/>
        </w:r>
      </w:hyperlink>
    </w:p>
    <w:p>
      <w:pPr>
        <w:pStyle w:val="TOC2"/>
        <w:tabs>
          <w:tab w:val="right" w:leader="dot" w:pos="8306"/>
        </w:tabs>
      </w:pPr>
      <w:hyperlink w:anchor="_Toc15445" w:history="1">
        <w:r>
          <w:rPr>
            <w:rFonts w:ascii="仿宋" w:eastAsia="仿宋" w:hAnsi="仿宋" w:cs="仿宋" w:hint="eastAsia"/>
            <w:lang w:eastAsia="zh-CN"/>
          </w:rPr>
          <w:t>(一)、风险识别</w:t>
        </w:r>
        <w:r>
          <w:tab/>
        </w:r>
        <w:r>
          <w:fldChar w:fldCharType="begin"/>
        </w:r>
        <w:r>
          <w:instrText xml:space="preserve"> PAGEREF _Toc15445 \h </w:instrText>
        </w:r>
        <w:r>
          <w:fldChar w:fldCharType="separate"/>
        </w:r>
        <w:r>
          <w:t>52</w:t>
        </w:r>
        <w:r>
          <w:fldChar w:fldCharType="end"/>
        </w:r>
      </w:hyperlink>
    </w:p>
    <w:p>
      <w:pPr>
        <w:pStyle w:val="TOC2"/>
        <w:tabs>
          <w:tab w:val="right" w:leader="dot" w:pos="8306"/>
        </w:tabs>
      </w:pPr>
      <w:hyperlink w:anchor="_Toc11039" w:history="1">
        <w:r>
          <w:rPr>
            <w:rFonts w:ascii="仿宋" w:eastAsia="仿宋" w:hAnsi="仿宋" w:cs="仿宋" w:hint="eastAsia"/>
            <w:lang w:eastAsia="zh-CN"/>
          </w:rPr>
          <w:t>(二)、风险分类</w:t>
        </w:r>
        <w:r>
          <w:tab/>
        </w:r>
        <w:r>
          <w:fldChar w:fldCharType="begin"/>
        </w:r>
        <w:r>
          <w:instrText xml:space="preserve"> PAGEREF _Toc11039 \h </w:instrText>
        </w:r>
        <w:r>
          <w:fldChar w:fldCharType="separate"/>
        </w:r>
        <w:r>
          <w:t>53</w:t>
        </w:r>
        <w:r>
          <w:fldChar w:fldCharType="end"/>
        </w:r>
      </w:hyperlink>
    </w:p>
    <w:p>
      <w:pPr>
        <w:pStyle w:val="TOC1"/>
        <w:tabs>
          <w:tab w:val="right" w:leader="dot" w:pos="8306"/>
        </w:tabs>
      </w:pPr>
      <w:hyperlink w:anchor="_Toc24604" w:history="1">
        <w:r>
          <w:rPr>
            <w:rFonts w:ascii="仿宋" w:eastAsia="仿宋" w:hAnsi="仿宋" w:cs="仿宋" w:hint="eastAsia"/>
            <w:lang w:eastAsia="zh-CN"/>
          </w:rPr>
          <w:t>十四、电力调度与管理自动化系统项目实施保障措施</w:t>
        </w:r>
        <w:r>
          <w:tab/>
        </w:r>
        <w:r>
          <w:fldChar w:fldCharType="begin"/>
        </w:r>
        <w:r>
          <w:instrText xml:space="preserve"> PAGEREF _Toc24604 \h </w:instrText>
        </w:r>
        <w:r>
          <w:fldChar w:fldCharType="separate"/>
        </w:r>
        <w:r>
          <w:t>56</w:t>
        </w:r>
        <w:r>
          <w:fldChar w:fldCharType="end"/>
        </w:r>
      </w:hyperlink>
    </w:p>
    <w:p>
      <w:pPr>
        <w:pStyle w:val="TOC2"/>
        <w:tabs>
          <w:tab w:val="right" w:leader="dot" w:pos="8306"/>
        </w:tabs>
      </w:pPr>
      <w:hyperlink w:anchor="_Toc23558" w:history="1">
        <w:r>
          <w:rPr>
            <w:rFonts w:ascii="仿宋" w:eastAsia="仿宋" w:hAnsi="仿宋" w:cs="仿宋" w:hint="eastAsia"/>
            <w:lang w:eastAsia="zh-CN"/>
          </w:rPr>
          <w:t>(一)、电力调度与管理自动化系统项目实施保障机制</w:t>
        </w:r>
        <w:r>
          <w:tab/>
        </w:r>
        <w:r>
          <w:fldChar w:fldCharType="begin"/>
        </w:r>
        <w:r>
          <w:instrText xml:space="preserve"> PAGEREF _Toc23558 \h </w:instrText>
        </w:r>
        <w:r>
          <w:fldChar w:fldCharType="separate"/>
        </w:r>
        <w:r>
          <w:t>56</w:t>
        </w:r>
        <w:r>
          <w:fldChar w:fldCharType="end"/>
        </w:r>
      </w:hyperlink>
    </w:p>
    <w:p>
      <w:pPr>
        <w:pStyle w:val="TOC2"/>
        <w:tabs>
          <w:tab w:val="right" w:leader="dot" w:pos="8306"/>
        </w:tabs>
      </w:pPr>
      <w:hyperlink w:anchor="_Toc31450" w:history="1">
        <w:r>
          <w:rPr>
            <w:rFonts w:ascii="仿宋" w:eastAsia="仿宋" w:hAnsi="仿宋" w:cs="仿宋" w:hint="eastAsia"/>
            <w:lang w:eastAsia="zh-CN"/>
          </w:rPr>
          <w:t>(二)、电力调度与管理自动化系统项目法律合规要求</w:t>
        </w:r>
        <w:r>
          <w:tab/>
        </w:r>
        <w:r>
          <w:fldChar w:fldCharType="begin"/>
        </w:r>
        <w:r>
          <w:instrText xml:space="preserve"> PAGEREF _Toc31450 \h </w:instrText>
        </w:r>
        <w:r>
          <w:fldChar w:fldCharType="separate"/>
        </w:r>
        <w:r>
          <w:t>60</w:t>
        </w:r>
        <w:r>
          <w:fldChar w:fldCharType="end"/>
        </w:r>
      </w:hyperlink>
    </w:p>
    <w:p>
      <w:pPr>
        <w:pStyle w:val="TOC2"/>
        <w:tabs>
          <w:tab w:val="right" w:leader="dot" w:pos="8306"/>
        </w:tabs>
      </w:pPr>
      <w:hyperlink w:anchor="_Toc32022" w:history="1">
        <w:r>
          <w:rPr>
            <w:rFonts w:ascii="仿宋" w:eastAsia="仿宋" w:hAnsi="仿宋" w:cs="仿宋" w:hint="eastAsia"/>
            <w:lang w:eastAsia="zh-CN"/>
          </w:rPr>
          <w:t>(三)、电力调度与管理自动化系统项目合同管理与法律事务</w:t>
        </w:r>
        <w:r>
          <w:tab/>
        </w:r>
        <w:r>
          <w:fldChar w:fldCharType="begin"/>
        </w:r>
        <w:r>
          <w:instrText xml:space="preserve"> PAGEREF _Toc32022 \h </w:instrText>
        </w:r>
        <w:r>
          <w:fldChar w:fldCharType="separate"/>
        </w:r>
        <w:r>
          <w:t>64</w:t>
        </w:r>
        <w:r>
          <w:fldChar w:fldCharType="end"/>
        </w:r>
      </w:hyperlink>
    </w:p>
    <w:p>
      <w:pPr>
        <w:pStyle w:val="TOC2"/>
        <w:tabs>
          <w:tab w:val="right" w:leader="dot" w:pos="8306"/>
        </w:tabs>
      </w:pPr>
      <w:hyperlink w:anchor="_Toc22250" w:history="1">
        <w:r>
          <w:rPr>
            <w:rFonts w:ascii="仿宋" w:eastAsia="仿宋" w:hAnsi="仿宋" w:cs="仿宋" w:hint="eastAsia"/>
            <w:lang w:eastAsia="zh-CN"/>
          </w:rPr>
          <w:t>(四)、电力调度与管理自动化系统项目知识产权保护策略</w:t>
        </w:r>
        <w:r>
          <w:tab/>
        </w:r>
        <w:r>
          <w:fldChar w:fldCharType="begin"/>
        </w:r>
        <w:r>
          <w:instrText xml:space="preserve"> PAGEREF _Toc22250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4"/>
      <w:r>
        <w:rPr>
          <w:rFonts w:ascii="仿宋" w:eastAsia="仿宋" w:hAnsi="仿宋" w:cs="仿宋" w:hint="eastAsia"/>
          <w:sz w:val="28"/>
          <w:lang w:eastAsia="zh-CN"/>
        </w:rPr>
        <w:t>一、电力调度与管理自动化系统项目土建工程</w:t>
      </w:r>
      <w:bookmarkEnd w:id="2"/>
    </w:p>
    <w:p>
      <w:pPr>
        <w:pStyle w:val="Heading2"/>
        <w:rPr>
          <w:rFonts w:ascii="仿宋" w:eastAsia="仿宋" w:hAnsi="仿宋" w:cs="仿宋" w:hint="eastAsia"/>
          <w:lang w:eastAsia="zh-CN"/>
        </w:rPr>
      </w:pPr>
      <w:bookmarkStart w:id="3" w:name="_Toc123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在电力调度与管理自动化系统项目的建筑工程设计中，我们将秉承一系列重要的设计原则，以确保电力调度与管理自动化系统项目建筑在功能、美观、可持续性等方面达到最佳效果。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首要原则是确保建筑的功能性得到最大化的发挥。我们将充分理解电力调度与管理自动化系统项目的实际需求，合理布局各个功能区域，保证建筑在满足业务需求的同时，提供高效的工作环境。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在建筑设计中，我们将综合考虑建设和运营成本。通过精细的经济效益分析，确保设计方案在高效利用资源的同时，对电力调度与管理自动化系统项目的长期盈利能力有积极的贡献。</w:t>
      </w:r>
    </w:p>
    <w:p>
      <w:pPr>
        <w:pStyle w:val="Heading2"/>
        <w:ind w:firstLine="560" w:firstLineChars="200"/>
        <w:rPr>
          <w:rFonts w:ascii="仿宋" w:eastAsia="仿宋" w:hAnsi="仿宋" w:cs="仿宋" w:hint="eastAsia"/>
          <w:sz w:val="28"/>
          <w:lang w:eastAsia="zh-CN"/>
        </w:rPr>
      </w:pPr>
      <w:bookmarkStart w:id="4" w:name="_Toc149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调度与管理自动化系统项目的土建工程设计中，我们将精准设定设计年限，结合电力调度与管理自动化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调度与管理自动化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7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调度与管理自动化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调度与管理自动化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调度与管理自动化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7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本期工程电力调度与管理自动化系统项目预计总建筑面积XXX平方米，其中：计容建筑面积XXX平方米，计划建筑工程投资XX万元，占电力调度与管理自动化系统项目总投资的XX%。</w:t>
      </w:r>
    </w:p>
    <w:p>
      <w:pPr>
        <w:pStyle w:val="Heading1"/>
        <w:ind w:firstLine="560" w:firstLineChars="200"/>
        <w:rPr>
          <w:rFonts w:ascii="仿宋" w:eastAsia="仿宋" w:hAnsi="仿宋" w:cs="仿宋" w:hint="eastAsia"/>
          <w:sz w:val="28"/>
          <w:lang w:eastAsia="zh-CN"/>
        </w:rPr>
      </w:pPr>
      <w:bookmarkStart w:id="7" w:name="_Toc24389"/>
      <w:r>
        <w:rPr>
          <w:rFonts w:ascii="仿宋" w:eastAsia="仿宋" w:hAnsi="仿宋" w:cs="仿宋" w:hint="eastAsia"/>
          <w:sz w:val="28"/>
          <w:lang w:eastAsia="zh-CN"/>
        </w:rPr>
        <w:t>二、电力调度与管理自动化系统项目建设背景及必要性分析</w:t>
      </w:r>
      <w:bookmarkEnd w:id="7"/>
    </w:p>
    <w:p>
      <w:pPr>
        <w:pStyle w:val="Heading2"/>
        <w:rPr>
          <w:rFonts w:ascii="仿宋" w:eastAsia="仿宋" w:hAnsi="仿宋" w:cs="仿宋" w:hint="eastAsia"/>
          <w:lang w:eastAsia="zh-CN"/>
        </w:rPr>
      </w:pPr>
      <w:bookmarkStart w:id="8" w:name="_Toc2053"/>
      <w:r>
        <w:rPr>
          <w:rFonts w:ascii="仿宋" w:eastAsia="仿宋" w:hAnsi="仿宋" w:cs="仿宋" w:hint="eastAsia"/>
          <w:lang w:eastAsia="zh-CN"/>
        </w:rPr>
        <w:t>(一)、电力调度与管理自动化系统项目背景分析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调度与管理自动化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调度与管理自动化系统项目在这个潮流中的定位。同时，我们将关注行业内涌现的新兴机遇，以便电力调度与管理自动化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调度与管理自动化系统项目提供了强大的发展动力。我们将聚焦于行业内最新的技术发展趋势，包括但不限于人工智能、大数据分析、物联网等领域。通过深度的技术研究，我们将确保电力调度与管理自动化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调度与管理自动化系统项目发展的源泉。我们将投入更多的精力对市场需求进行深入剖析，超越表面的需求，深入挖掘潜在的市场痛点和机遇。通过对市场需求的细致了解，电力调度与管理自动化系统项目将更有针对性地设计解决方案，满足市场的多样化需求，从而更好地促进电力调度与管理自动化系统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调度与管理自动化系统项目战略至关重要。我们将对竞争态势进行更为深入的分析，包括但不限于市场份额、产品特点、客户满意度等多个维度。通过深度的竞争分析，电力调度与管理自动化系统项目将能够更准确地把握市场脉搏，制定具有竞争力的电力调度与管理自动化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调度与管理自动化系统项目的发展具有直接的影响。我们将进行更为全面的法规和政策分析，了解行业发展中的潜在法律风险和合规挑战。通过充分了解和遵守相关法规，电力调度与管理自动化系统项目将确保在法律框架内合法合规运营，为电力调度与管理自动化系统项目的稳健发展提供有力支持。</w:t>
      </w:r>
    </w:p>
    <w:p>
      <w:pPr>
        <w:pStyle w:val="Heading2"/>
        <w:ind w:firstLine="560" w:firstLineChars="200"/>
        <w:rPr>
          <w:rFonts w:ascii="仿宋" w:eastAsia="仿宋" w:hAnsi="仿宋" w:cs="仿宋" w:hint="eastAsia"/>
          <w:sz w:val="28"/>
          <w:lang w:eastAsia="zh-CN"/>
        </w:rPr>
      </w:pPr>
      <w:bookmarkStart w:id="9" w:name="_Toc15207"/>
      <w:r>
        <w:rPr>
          <w:rFonts w:ascii="仿宋" w:eastAsia="仿宋" w:hAnsi="仿宋" w:cs="仿宋" w:hint="eastAsia"/>
          <w:sz w:val="28"/>
          <w:lang w:eastAsia="zh-CN"/>
        </w:rPr>
        <w:t>(二)、电力调度与管理自动化系统项目建设必要性分析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建设的迫切性源于对行业发展趋势的深刻洞察。我们正处于一个行业变革的时代，科技创新、数字化转型成为企业发展的关键动力。电力调度与管理自动化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建设不仅仅是为了跟上潮流，更是为了通过技术创新推动企业的持续发展。通过引入先进的技术和解决方案，电力调度与管理自动化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调度与管理自动化系统项目的建设成为必然选择，通过提高产品质量、拓展服务领域，从而在竞争中获得更多的机会。电力调度与管理自动化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调度与管理自动化系统项目建设的必要性体现在对客户需求更精准的满足。通过电力调度与管理自动化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力调度与管理自动化系统项目建设的背后是对企业持续创新的追求。只有通过不断创新，企业才能在竞争中立于不败之地。电力调度与管理自动化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0955"/>
      <w:r>
        <w:rPr>
          <w:rFonts w:ascii="仿宋" w:eastAsia="仿宋" w:hAnsi="仿宋" w:cs="仿宋" w:hint="eastAsia"/>
          <w:sz w:val="28"/>
          <w:lang w:eastAsia="zh-CN"/>
        </w:rPr>
        <w:t>三、电力调度与管理自动化系统项目文档管理</w:t>
      </w:r>
      <w:bookmarkEnd w:id="10"/>
    </w:p>
    <w:p>
      <w:pPr>
        <w:pStyle w:val="Heading2"/>
        <w:rPr>
          <w:rFonts w:ascii="仿宋" w:eastAsia="仿宋" w:hAnsi="仿宋" w:cs="仿宋" w:hint="eastAsia"/>
          <w:lang w:eastAsia="zh-CN"/>
        </w:rPr>
      </w:pPr>
      <w:bookmarkStart w:id="11" w:name="_Toc1860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电力调度与管理自动化系统项目高度重视文档的质量和准确性，以支持电力调度与管理自动化系统项目的各项活动和决策。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文档的编制始于电力调度与管理自动化系统项目计划的初期，我们制定了详细的文档编制计划，明确了每个文档的内容、格式和编写责任人。在电力调度与管理自动化系统项目启动阶段，我们首先编制了电力调度与管理自动化系统项目章程，明确定义了电力调度与管理自动化系统项目的目标、范围、风险等关键要素。随后，电力调度与管理自动化系统项目团队根据计划陆续编制了需求文档、设计文档、测试文档等各类文档，确保电力调度与管理自动化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调度与管理自动化系统项目管理中的重要环节，旨在确保电力调度与管理自动化系统项目文档符合质量标准和电力调度与管理自动化系统项目需求。在电力调度与管理自动化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调度与管理自动化系统项目相关利益方和专业领域的专家对文档进行独立审查。这有助于获取更全面、客观的反馈，确保电力调度与管理自动化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在文档编制与审查方面建立了严格的管理机制，通过规范的流程和多维度的审查，确保电力调度与管理自动化系统项目文档的质量、准确性和可靠性，为电力调度与管理自动化系统项目的顺利推进提供了有力支持。</w:t>
      </w:r>
    </w:p>
    <w:p>
      <w:pPr>
        <w:pStyle w:val="Heading2"/>
        <w:ind w:firstLine="560" w:firstLineChars="200"/>
        <w:rPr>
          <w:rFonts w:ascii="仿宋" w:eastAsia="仿宋" w:hAnsi="仿宋" w:cs="仿宋" w:hint="eastAsia"/>
          <w:sz w:val="28"/>
          <w:lang w:eastAsia="zh-CN"/>
        </w:rPr>
      </w:pPr>
      <w:bookmarkStart w:id="12" w:name="_Toc2067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在电力调度与管理自动化系统项目中，我们致力于优化文档发布与分发过程，以确保信息的高效传递和团队间协作的顺畅进行。以下是我们采取的关键优化策略：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我们通过多渠道发布文档，包括电子邮件、电力调度与管理自动化系统项目管理平台、内部网站等，以满足不同团队成员的偏好和需求。多渠道发布确保了信息的全面覆盖。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我们采用了精细的权限控制，确保只有授权人员可以访问敏感信息。这种安全措施保护了电力调度与管理自动化系统项目文档的机密性，防止了未经授权的信息泄露。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96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调度与管理自动化系统项目生命周期中一个至关重要的环节，直接关系到电力调度与管理自动化系统项目信息的长期保存和历史记录的完整性。在电力调度与管理自动化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9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690"/>
      <w:r>
        <w:rPr>
          <w:rFonts w:ascii="仿宋" w:eastAsia="仿宋" w:hAnsi="仿宋" w:cs="仿宋" w:hint="eastAsia"/>
          <w:lang w:eastAsia="zh-CN"/>
        </w:rPr>
        <w:t>(一)、电力调度与管理自动化系统行业分析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行业一直以来都是市场的关注焦点。行业内的发展趋势、竞争态势以及潜在机会都对电力调度与管理自动化系统项目的推进产生深远的影响。通过深入研究行业的整体概貌，我们将更好地理解行业的核心特征，为电力调度与管理自动化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调度与管理自动化系统行业，技术一直是推动创新和发展的关键因素。我们将对当前技术趋势进行详尽分析，包括但不限于人工智能、大数据应用、先进制造技术等。这有助于电力调度与管理自动化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调度与管理自动化系统项目成功的基础。我们将对主要竞争对手进行深入研究，包括其市场份额、产品特点、市场定位等。通过全面了解竞争对手的优势和劣势，电力调度与管理自动化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67"/>
      <w:r>
        <w:rPr>
          <w:rFonts w:ascii="仿宋" w:eastAsia="仿宋" w:hAnsi="仿宋" w:cs="仿宋" w:hint="eastAsia"/>
          <w:sz w:val="28"/>
          <w:lang w:eastAsia="zh-CN"/>
        </w:rPr>
        <w:t>(二)、电力调度与管理自动化系统市场分析预测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调度与管理自动化系统市场未来的增长趋势。这包括市场的整体规模、各细分领域的发展趋势等。电力调度与管理自动化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调度与管理自动化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调度与管理自动化系统项目实施过程中需要充分考虑的因素。我们将对市场风险进行全面评估，包括但不限于政策法规风险、市场竞争风险、技术变革风险等。通过对潜在风险的深入分析，电力调度与管理自动化系统项目可以制定相应的风险缓解策略，降低不确定性对电力调度与管理自动化系统项目的影响。</w:t>
      </w:r>
    </w:p>
    <w:p>
      <w:pPr>
        <w:pStyle w:val="Heading1"/>
        <w:ind w:firstLine="560" w:firstLineChars="200"/>
        <w:rPr>
          <w:rFonts w:ascii="仿宋" w:eastAsia="仿宋" w:hAnsi="仿宋" w:cs="仿宋" w:hint="eastAsia"/>
          <w:sz w:val="28"/>
          <w:lang w:eastAsia="zh-CN"/>
        </w:rPr>
      </w:pPr>
      <w:bookmarkStart w:id="17" w:name="_Toc5933"/>
      <w:r>
        <w:rPr>
          <w:rFonts w:ascii="仿宋" w:eastAsia="仿宋" w:hAnsi="仿宋" w:cs="仿宋" w:hint="eastAsia"/>
          <w:sz w:val="28"/>
          <w:lang w:eastAsia="zh-CN"/>
        </w:rPr>
        <w:t>五、电力调度与管理自动化系统项目概论</w:t>
      </w:r>
      <w:bookmarkEnd w:id="17"/>
    </w:p>
    <w:p>
      <w:pPr>
        <w:pStyle w:val="Heading2"/>
        <w:rPr>
          <w:rFonts w:ascii="仿宋" w:eastAsia="仿宋" w:hAnsi="仿宋" w:cs="仿宋" w:hint="eastAsia"/>
          <w:lang w:eastAsia="zh-CN"/>
        </w:rPr>
      </w:pPr>
      <w:bookmarkStart w:id="18" w:name="_Toc15494"/>
      <w:r>
        <w:rPr>
          <w:rFonts w:ascii="仿宋" w:eastAsia="仿宋" w:hAnsi="仿宋" w:cs="仿宋" w:hint="eastAsia"/>
          <w:lang w:eastAsia="zh-CN"/>
        </w:rPr>
        <w:t>(一)、电力调度与管理自动化系统项目概况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的起源追溯至对市场的深入洞察。市场的不断演变与变革为电力调度与管理自动化系统项目提供了难得的机遇。当前市场存在的需求缺口和变革的大环境共同构成了电力调度与管理自动化系统项目的背景。这个电力调度与管理自动化系统项目旨在充分利用市场机遇，填补行业中尚未满足的需求，为客户提供全新的解决方案。市场的变革和需求的增长使得这个电力调度与管理自动化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电力调度与管理自动化系统项目名称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正式命名为电力调度与管理自动化系统。这个名称不仅仅是一个标识，更代表了电力调度与管理自动化系统项目的核心理念和愿景。它蕴含着电力调度与管理自动化系统项目所要解决问题的关键字，具有强烈的表达和辨识度，为电力调度与管理自动化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电力调度与管理自动化系统项目目标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的核心目标是提供一种全新、高效的解决方案，满足客户日益增长的需求。电力调度与管理自动化系统项目追求的不仅仅是满足市场需求，更是在市场中获得卓越的竞争优势。通过不断提升产品或服务的质量和创新水平，电力调度与管理自动化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电力调度与管理自动化系统项目范围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全面涵盖了产品研发、制造、市场推广和售后服务，确保从产品设计到最终用户体验的全方位关注。这一全面的电力调度与管理自动化系统项目范围是为了确保电力调度与管理自动化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电力调度与管理自动化系统项目时间表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调度与管理自动化系统项目计划在未来18个月内完成，包括研发、测试、市场试点和正式推出等不同阶段。这个时间表的合理设计是为了确保电力调度与管理自动化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电力调度与管理自动化系统项目预算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https://d.book118.com/435210324340011041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电力调度与管理自动化系统项目规划设计纲要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A52BEA"/>
    <w:rsid w:val="31A52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03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2024-01-12T10:11:00Z</dcterms:created>
  <dcterms:modified xsi:type="dcterms:W3CDTF">2024-01-12T10:11:25Z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0EA49F58023D4C2F8C54D35309827F23_11</vt:lpwstr>
  </property>
  <property fmtid="{D5CDD505-2E9C-101B-9397-08002B2CF9AE}" pid="3" name="KSOProductBuildVer">
    <vt:lpwstr>2052-12.1.0.16120</vt:lpwstr>
  </property>
</Properties>
</file>