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菌种项目规划设计方案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52" w:history="1">
        <w:r>
          <w:rPr>
            <w:rFonts w:ascii="仿宋" w:eastAsia="仿宋" w:hAnsi="仿宋" w:cs="仿宋" w:hint="eastAsia"/>
            <w:lang w:eastAsia="zh-CN"/>
          </w:rPr>
          <w:t>概论</w:t>
        </w:r>
        <w:r>
          <w:tab/>
        </w:r>
        <w:r>
          <w:fldChar w:fldCharType="begin"/>
        </w:r>
        <w:r>
          <w:instrText xml:space="preserve"> PAGEREF _Toc6052 \h </w:instrText>
        </w:r>
        <w:r>
          <w:fldChar w:fldCharType="separate"/>
        </w:r>
        <w:r>
          <w:t>3</w:t>
        </w:r>
        <w:r>
          <w:fldChar w:fldCharType="end"/>
        </w:r>
      </w:hyperlink>
    </w:p>
    <w:p>
      <w:pPr>
        <w:pStyle w:val="TOC1"/>
        <w:tabs>
          <w:tab w:val="right" w:leader="dot" w:pos="8306"/>
        </w:tabs>
      </w:pPr>
      <w:hyperlink w:anchor="_Toc32617" w:history="1">
        <w:r>
          <w:rPr>
            <w:rFonts w:ascii="仿宋" w:eastAsia="仿宋" w:hAnsi="仿宋" w:cs="仿宋" w:hint="eastAsia"/>
            <w:lang w:eastAsia="zh-CN"/>
          </w:rPr>
          <w:t>一、菌种项目建设背景及必要性分析</w:t>
        </w:r>
        <w:r>
          <w:tab/>
        </w:r>
        <w:r>
          <w:fldChar w:fldCharType="begin"/>
        </w:r>
        <w:r>
          <w:instrText xml:space="preserve"> PAGEREF _Toc32617 \h </w:instrText>
        </w:r>
        <w:r>
          <w:fldChar w:fldCharType="separate"/>
        </w:r>
        <w:r>
          <w:t>3</w:t>
        </w:r>
        <w:r>
          <w:fldChar w:fldCharType="end"/>
        </w:r>
      </w:hyperlink>
    </w:p>
    <w:p>
      <w:pPr>
        <w:pStyle w:val="TOC2"/>
        <w:tabs>
          <w:tab w:val="right" w:leader="dot" w:pos="8306"/>
        </w:tabs>
      </w:pPr>
      <w:hyperlink w:anchor="_Toc28271" w:history="1">
        <w:r>
          <w:rPr>
            <w:rFonts w:ascii="仿宋" w:eastAsia="仿宋" w:hAnsi="仿宋" w:cs="仿宋" w:hint="eastAsia"/>
            <w:lang w:eastAsia="zh-CN"/>
          </w:rPr>
          <w:t>(一)、菌种项目背景分析</w:t>
        </w:r>
        <w:r>
          <w:tab/>
        </w:r>
        <w:r>
          <w:fldChar w:fldCharType="begin"/>
        </w:r>
        <w:r>
          <w:instrText xml:space="preserve"> PAGEREF _Toc28271 \h </w:instrText>
        </w:r>
        <w:r>
          <w:fldChar w:fldCharType="separate"/>
        </w:r>
        <w:r>
          <w:t>3</w:t>
        </w:r>
        <w:r>
          <w:fldChar w:fldCharType="end"/>
        </w:r>
      </w:hyperlink>
    </w:p>
    <w:p>
      <w:pPr>
        <w:pStyle w:val="TOC2"/>
        <w:tabs>
          <w:tab w:val="right" w:leader="dot" w:pos="8306"/>
        </w:tabs>
      </w:pPr>
      <w:hyperlink w:anchor="_Toc5643" w:history="1">
        <w:r>
          <w:rPr>
            <w:rFonts w:ascii="仿宋" w:eastAsia="仿宋" w:hAnsi="仿宋" w:cs="仿宋" w:hint="eastAsia"/>
            <w:lang w:eastAsia="zh-CN"/>
          </w:rPr>
          <w:t>(二)、菌种项目建设必要性分析</w:t>
        </w:r>
        <w:r>
          <w:tab/>
        </w:r>
        <w:r>
          <w:fldChar w:fldCharType="begin"/>
        </w:r>
        <w:r>
          <w:instrText xml:space="preserve"> PAGEREF _Toc5643 \h </w:instrText>
        </w:r>
        <w:r>
          <w:fldChar w:fldCharType="separate"/>
        </w:r>
        <w:r>
          <w:t>5</w:t>
        </w:r>
        <w:r>
          <w:fldChar w:fldCharType="end"/>
        </w:r>
      </w:hyperlink>
    </w:p>
    <w:p>
      <w:pPr>
        <w:pStyle w:val="TOC1"/>
        <w:tabs>
          <w:tab w:val="right" w:leader="dot" w:pos="8306"/>
        </w:tabs>
      </w:pPr>
      <w:hyperlink w:anchor="_Toc18975" w:history="1">
        <w:r>
          <w:rPr>
            <w:rFonts w:ascii="仿宋" w:eastAsia="仿宋" w:hAnsi="仿宋" w:cs="仿宋" w:hint="eastAsia"/>
            <w:lang w:eastAsia="zh-CN"/>
          </w:rPr>
          <w:t>二、菌种项目绩效评估</w:t>
        </w:r>
        <w:r>
          <w:tab/>
        </w:r>
        <w:r>
          <w:fldChar w:fldCharType="begin"/>
        </w:r>
        <w:r>
          <w:instrText xml:space="preserve"> PAGEREF _Toc18975 \h </w:instrText>
        </w:r>
        <w:r>
          <w:fldChar w:fldCharType="separate"/>
        </w:r>
        <w:r>
          <w:t>6</w:t>
        </w:r>
        <w:r>
          <w:fldChar w:fldCharType="end"/>
        </w:r>
      </w:hyperlink>
    </w:p>
    <w:p>
      <w:pPr>
        <w:pStyle w:val="TOC2"/>
        <w:tabs>
          <w:tab w:val="right" w:leader="dot" w:pos="8306"/>
        </w:tabs>
      </w:pPr>
      <w:hyperlink w:anchor="_Toc21083" w:history="1">
        <w:r>
          <w:rPr>
            <w:rFonts w:ascii="仿宋" w:eastAsia="仿宋" w:hAnsi="仿宋" w:cs="仿宋" w:hint="eastAsia"/>
            <w:lang w:eastAsia="zh-CN"/>
          </w:rPr>
          <w:t>(一)、绩效评估指标</w:t>
        </w:r>
        <w:r>
          <w:tab/>
        </w:r>
        <w:r>
          <w:fldChar w:fldCharType="begin"/>
        </w:r>
        <w:r>
          <w:instrText xml:space="preserve"> PAGEREF _Toc21083 \h </w:instrText>
        </w:r>
        <w:r>
          <w:fldChar w:fldCharType="separate"/>
        </w:r>
        <w:r>
          <w:t>6</w:t>
        </w:r>
        <w:r>
          <w:fldChar w:fldCharType="end"/>
        </w:r>
      </w:hyperlink>
    </w:p>
    <w:p>
      <w:pPr>
        <w:pStyle w:val="TOC2"/>
        <w:tabs>
          <w:tab w:val="right" w:leader="dot" w:pos="8306"/>
        </w:tabs>
      </w:pPr>
      <w:hyperlink w:anchor="_Toc7341" w:history="1">
        <w:r>
          <w:rPr>
            <w:rFonts w:ascii="仿宋" w:eastAsia="仿宋" w:hAnsi="仿宋" w:cs="仿宋" w:hint="eastAsia"/>
            <w:lang w:eastAsia="zh-CN"/>
          </w:rPr>
          <w:t>(二)、绩效评估方法</w:t>
        </w:r>
        <w:r>
          <w:tab/>
        </w:r>
        <w:r>
          <w:fldChar w:fldCharType="begin"/>
        </w:r>
        <w:r>
          <w:instrText xml:space="preserve"> PAGEREF _Toc7341 \h </w:instrText>
        </w:r>
        <w:r>
          <w:fldChar w:fldCharType="separate"/>
        </w:r>
        <w:r>
          <w:t>7</w:t>
        </w:r>
        <w:r>
          <w:fldChar w:fldCharType="end"/>
        </w:r>
      </w:hyperlink>
    </w:p>
    <w:p>
      <w:pPr>
        <w:pStyle w:val="TOC2"/>
        <w:tabs>
          <w:tab w:val="right" w:leader="dot" w:pos="8306"/>
        </w:tabs>
      </w:pPr>
      <w:hyperlink w:anchor="_Toc25434" w:history="1">
        <w:r>
          <w:rPr>
            <w:rFonts w:ascii="仿宋" w:eastAsia="仿宋" w:hAnsi="仿宋" w:cs="仿宋" w:hint="eastAsia"/>
            <w:lang w:eastAsia="zh-CN"/>
          </w:rPr>
          <w:t>(三)、绩效评估周期</w:t>
        </w:r>
        <w:r>
          <w:tab/>
        </w:r>
        <w:r>
          <w:fldChar w:fldCharType="begin"/>
        </w:r>
        <w:r>
          <w:instrText xml:space="preserve"> PAGEREF _Toc25434 \h </w:instrText>
        </w:r>
        <w:r>
          <w:fldChar w:fldCharType="separate"/>
        </w:r>
        <w:r>
          <w:t>8</w:t>
        </w:r>
        <w:r>
          <w:fldChar w:fldCharType="end"/>
        </w:r>
      </w:hyperlink>
    </w:p>
    <w:p>
      <w:pPr>
        <w:pStyle w:val="TOC1"/>
        <w:tabs>
          <w:tab w:val="right" w:leader="dot" w:pos="8306"/>
        </w:tabs>
      </w:pPr>
      <w:hyperlink w:anchor="_Toc29269" w:history="1">
        <w:r>
          <w:rPr>
            <w:rFonts w:ascii="仿宋" w:eastAsia="仿宋" w:hAnsi="仿宋" w:cs="仿宋" w:hint="eastAsia"/>
            <w:lang w:eastAsia="zh-CN"/>
          </w:rPr>
          <w:t>三、菌种项目可持续发展</w:t>
        </w:r>
        <w:r>
          <w:tab/>
        </w:r>
        <w:r>
          <w:fldChar w:fldCharType="begin"/>
        </w:r>
        <w:r>
          <w:instrText xml:space="preserve"> PAGEREF _Toc29269 \h </w:instrText>
        </w:r>
        <w:r>
          <w:fldChar w:fldCharType="separate"/>
        </w:r>
        <w:r>
          <w:t>9</w:t>
        </w:r>
        <w:r>
          <w:fldChar w:fldCharType="end"/>
        </w:r>
      </w:hyperlink>
    </w:p>
    <w:p>
      <w:pPr>
        <w:pStyle w:val="TOC2"/>
        <w:tabs>
          <w:tab w:val="right" w:leader="dot" w:pos="8306"/>
        </w:tabs>
      </w:pPr>
      <w:hyperlink w:anchor="_Toc24714" w:history="1">
        <w:r>
          <w:rPr>
            <w:rFonts w:ascii="仿宋" w:eastAsia="仿宋" w:hAnsi="仿宋" w:cs="仿宋" w:hint="eastAsia"/>
            <w:lang w:eastAsia="zh-CN"/>
          </w:rPr>
          <w:t>(一)、可持续战略与实践</w:t>
        </w:r>
        <w:r>
          <w:tab/>
        </w:r>
        <w:r>
          <w:fldChar w:fldCharType="begin"/>
        </w:r>
        <w:r>
          <w:instrText xml:space="preserve"> PAGEREF _Toc24714 \h </w:instrText>
        </w:r>
        <w:r>
          <w:fldChar w:fldCharType="separate"/>
        </w:r>
        <w:r>
          <w:t>9</w:t>
        </w:r>
        <w:r>
          <w:fldChar w:fldCharType="end"/>
        </w:r>
      </w:hyperlink>
    </w:p>
    <w:p>
      <w:pPr>
        <w:pStyle w:val="TOC2"/>
        <w:tabs>
          <w:tab w:val="right" w:leader="dot" w:pos="8306"/>
        </w:tabs>
      </w:pPr>
      <w:hyperlink w:anchor="_Toc14313" w:history="1">
        <w:r>
          <w:rPr>
            <w:rFonts w:ascii="仿宋" w:eastAsia="仿宋" w:hAnsi="仿宋" w:cs="仿宋" w:hint="eastAsia"/>
            <w:lang w:eastAsia="zh-CN"/>
          </w:rPr>
          <w:t>(二)、环保与社会责任</w:t>
        </w:r>
        <w:r>
          <w:tab/>
        </w:r>
        <w:r>
          <w:fldChar w:fldCharType="begin"/>
        </w:r>
        <w:r>
          <w:instrText xml:space="preserve"> PAGEREF _Toc14313 \h </w:instrText>
        </w:r>
        <w:r>
          <w:fldChar w:fldCharType="separate"/>
        </w:r>
        <w:r>
          <w:t>10</w:t>
        </w:r>
        <w:r>
          <w:fldChar w:fldCharType="end"/>
        </w:r>
      </w:hyperlink>
    </w:p>
    <w:p>
      <w:pPr>
        <w:pStyle w:val="TOC1"/>
        <w:tabs>
          <w:tab w:val="right" w:leader="dot" w:pos="8306"/>
        </w:tabs>
      </w:pPr>
      <w:hyperlink w:anchor="_Toc12677" w:history="1">
        <w:r>
          <w:rPr>
            <w:rFonts w:ascii="仿宋" w:eastAsia="仿宋" w:hAnsi="仿宋" w:cs="仿宋" w:hint="eastAsia"/>
            <w:lang w:eastAsia="zh-CN"/>
          </w:rPr>
          <w:t>四、菌种项目概论</w:t>
        </w:r>
        <w:r>
          <w:tab/>
        </w:r>
        <w:r>
          <w:fldChar w:fldCharType="begin"/>
        </w:r>
        <w:r>
          <w:instrText xml:space="preserve"> PAGEREF _Toc12677 \h </w:instrText>
        </w:r>
        <w:r>
          <w:fldChar w:fldCharType="separate"/>
        </w:r>
        <w:r>
          <w:t>11</w:t>
        </w:r>
        <w:r>
          <w:fldChar w:fldCharType="end"/>
        </w:r>
      </w:hyperlink>
    </w:p>
    <w:p>
      <w:pPr>
        <w:pStyle w:val="TOC2"/>
        <w:tabs>
          <w:tab w:val="right" w:leader="dot" w:pos="8306"/>
        </w:tabs>
      </w:pPr>
      <w:hyperlink w:anchor="_Toc21627" w:history="1">
        <w:r>
          <w:rPr>
            <w:rFonts w:ascii="仿宋" w:eastAsia="仿宋" w:hAnsi="仿宋" w:cs="仿宋" w:hint="eastAsia"/>
            <w:lang w:eastAsia="zh-CN"/>
          </w:rPr>
          <w:t>(一)、菌种项目概况</w:t>
        </w:r>
        <w:r>
          <w:tab/>
        </w:r>
        <w:r>
          <w:fldChar w:fldCharType="begin"/>
        </w:r>
        <w:r>
          <w:instrText xml:space="preserve"> PAGEREF _Toc21627 \h </w:instrText>
        </w:r>
        <w:r>
          <w:fldChar w:fldCharType="separate"/>
        </w:r>
        <w:r>
          <w:t>11</w:t>
        </w:r>
        <w:r>
          <w:fldChar w:fldCharType="end"/>
        </w:r>
      </w:hyperlink>
    </w:p>
    <w:p>
      <w:pPr>
        <w:pStyle w:val="TOC2"/>
        <w:tabs>
          <w:tab w:val="right" w:leader="dot" w:pos="8306"/>
        </w:tabs>
      </w:pPr>
      <w:hyperlink w:anchor="_Toc20329" w:history="1">
        <w:r>
          <w:rPr>
            <w:rFonts w:ascii="仿宋" w:eastAsia="仿宋" w:hAnsi="仿宋" w:cs="仿宋" w:hint="eastAsia"/>
            <w:lang w:eastAsia="zh-CN"/>
          </w:rPr>
          <w:t>(二)、菌种项目目标</w:t>
        </w:r>
        <w:r>
          <w:tab/>
        </w:r>
        <w:r>
          <w:fldChar w:fldCharType="begin"/>
        </w:r>
        <w:r>
          <w:instrText xml:space="preserve"> PAGEREF _Toc20329 \h </w:instrText>
        </w:r>
        <w:r>
          <w:fldChar w:fldCharType="separate"/>
        </w:r>
        <w:r>
          <w:t>13</w:t>
        </w:r>
        <w:r>
          <w:fldChar w:fldCharType="end"/>
        </w:r>
      </w:hyperlink>
    </w:p>
    <w:p>
      <w:pPr>
        <w:pStyle w:val="TOC2"/>
        <w:tabs>
          <w:tab w:val="right" w:leader="dot" w:pos="8306"/>
        </w:tabs>
      </w:pPr>
      <w:hyperlink w:anchor="_Toc14754" w:history="1">
        <w:r>
          <w:rPr>
            <w:rFonts w:ascii="仿宋" w:eastAsia="仿宋" w:hAnsi="仿宋" w:cs="仿宋" w:hint="eastAsia"/>
            <w:lang w:eastAsia="zh-CN"/>
          </w:rPr>
          <w:t>(三)、菌种项目提出的理由</w:t>
        </w:r>
        <w:r>
          <w:tab/>
        </w:r>
        <w:r>
          <w:fldChar w:fldCharType="begin"/>
        </w:r>
        <w:r>
          <w:instrText xml:space="preserve"> PAGEREF _Toc14754 \h </w:instrText>
        </w:r>
        <w:r>
          <w:fldChar w:fldCharType="separate"/>
        </w:r>
        <w:r>
          <w:t>14</w:t>
        </w:r>
        <w:r>
          <w:fldChar w:fldCharType="end"/>
        </w:r>
      </w:hyperlink>
    </w:p>
    <w:p>
      <w:pPr>
        <w:pStyle w:val="TOC2"/>
        <w:tabs>
          <w:tab w:val="right" w:leader="dot" w:pos="8306"/>
        </w:tabs>
      </w:pPr>
      <w:hyperlink w:anchor="_Toc5789" w:history="1">
        <w:r>
          <w:rPr>
            <w:rFonts w:ascii="仿宋" w:eastAsia="仿宋" w:hAnsi="仿宋" w:cs="仿宋" w:hint="eastAsia"/>
            <w:lang w:eastAsia="zh-CN"/>
          </w:rPr>
          <w:t>(四)、菌种项目意义</w:t>
        </w:r>
        <w:r>
          <w:tab/>
        </w:r>
        <w:r>
          <w:fldChar w:fldCharType="begin"/>
        </w:r>
        <w:r>
          <w:instrText xml:space="preserve"> PAGEREF _Toc5789 \h </w:instrText>
        </w:r>
        <w:r>
          <w:fldChar w:fldCharType="separate"/>
        </w:r>
        <w:r>
          <w:t>15</w:t>
        </w:r>
        <w:r>
          <w:fldChar w:fldCharType="end"/>
        </w:r>
      </w:hyperlink>
    </w:p>
    <w:p>
      <w:pPr>
        <w:pStyle w:val="TOC2"/>
        <w:tabs>
          <w:tab w:val="right" w:leader="dot" w:pos="8306"/>
        </w:tabs>
      </w:pPr>
      <w:hyperlink w:anchor="_Toc26282" w:history="1">
        <w:r>
          <w:rPr>
            <w:rFonts w:ascii="仿宋" w:eastAsia="仿宋" w:hAnsi="仿宋" w:cs="仿宋" w:hint="eastAsia"/>
            <w:lang w:eastAsia="zh-CN"/>
          </w:rPr>
          <w:t>(五)、菌种项目背景</w:t>
        </w:r>
        <w:r>
          <w:tab/>
        </w:r>
        <w:r>
          <w:fldChar w:fldCharType="begin"/>
        </w:r>
        <w:r>
          <w:instrText xml:space="preserve"> PAGEREF _Toc26282 \h </w:instrText>
        </w:r>
        <w:r>
          <w:fldChar w:fldCharType="separate"/>
        </w:r>
        <w:r>
          <w:t>16</w:t>
        </w:r>
        <w:r>
          <w:fldChar w:fldCharType="end"/>
        </w:r>
      </w:hyperlink>
    </w:p>
    <w:p>
      <w:pPr>
        <w:pStyle w:val="TOC1"/>
        <w:tabs>
          <w:tab w:val="right" w:leader="dot" w:pos="8306"/>
        </w:tabs>
      </w:pPr>
      <w:hyperlink w:anchor="_Toc21430" w:history="1">
        <w:r>
          <w:rPr>
            <w:rFonts w:ascii="仿宋" w:eastAsia="仿宋" w:hAnsi="仿宋" w:cs="仿宋" w:hint="eastAsia"/>
            <w:lang w:eastAsia="zh-CN"/>
          </w:rPr>
          <w:t>五、产品规划分析</w:t>
        </w:r>
        <w:r>
          <w:tab/>
        </w:r>
        <w:r>
          <w:fldChar w:fldCharType="begin"/>
        </w:r>
        <w:r>
          <w:instrText xml:space="preserve"> PAGEREF _Toc21430 \h </w:instrText>
        </w:r>
        <w:r>
          <w:fldChar w:fldCharType="separate"/>
        </w:r>
        <w:r>
          <w:t>17</w:t>
        </w:r>
        <w:r>
          <w:fldChar w:fldCharType="end"/>
        </w:r>
      </w:hyperlink>
    </w:p>
    <w:p>
      <w:pPr>
        <w:pStyle w:val="TOC2"/>
        <w:tabs>
          <w:tab w:val="right" w:leader="dot" w:pos="8306"/>
        </w:tabs>
      </w:pPr>
      <w:hyperlink w:anchor="_Toc32359" w:history="1">
        <w:r>
          <w:rPr>
            <w:rFonts w:ascii="仿宋" w:eastAsia="仿宋" w:hAnsi="仿宋" w:cs="仿宋" w:hint="eastAsia"/>
            <w:lang w:eastAsia="zh-CN"/>
          </w:rPr>
          <w:t>(一)、产品规划</w:t>
        </w:r>
        <w:r>
          <w:tab/>
        </w:r>
        <w:r>
          <w:fldChar w:fldCharType="begin"/>
        </w:r>
        <w:r>
          <w:instrText xml:space="preserve"> PAGEREF _Toc32359 \h </w:instrText>
        </w:r>
        <w:r>
          <w:fldChar w:fldCharType="separate"/>
        </w:r>
        <w:r>
          <w:t>17</w:t>
        </w:r>
        <w:r>
          <w:fldChar w:fldCharType="end"/>
        </w:r>
      </w:hyperlink>
    </w:p>
    <w:p>
      <w:pPr>
        <w:pStyle w:val="TOC2"/>
        <w:tabs>
          <w:tab w:val="right" w:leader="dot" w:pos="8306"/>
        </w:tabs>
      </w:pPr>
      <w:hyperlink w:anchor="_Toc19590" w:history="1">
        <w:r>
          <w:rPr>
            <w:rFonts w:ascii="仿宋" w:eastAsia="仿宋" w:hAnsi="仿宋" w:cs="仿宋" w:hint="eastAsia"/>
            <w:lang w:eastAsia="zh-CN"/>
          </w:rPr>
          <w:t>(二)、建设规模</w:t>
        </w:r>
        <w:r>
          <w:tab/>
        </w:r>
        <w:r>
          <w:fldChar w:fldCharType="begin"/>
        </w:r>
        <w:r>
          <w:instrText xml:space="preserve"> PAGEREF _Toc19590 \h </w:instrText>
        </w:r>
        <w:r>
          <w:fldChar w:fldCharType="separate"/>
        </w:r>
        <w:r>
          <w:t>18</w:t>
        </w:r>
        <w:r>
          <w:fldChar w:fldCharType="end"/>
        </w:r>
      </w:hyperlink>
    </w:p>
    <w:p>
      <w:pPr>
        <w:pStyle w:val="TOC1"/>
        <w:tabs>
          <w:tab w:val="right" w:leader="dot" w:pos="8306"/>
        </w:tabs>
      </w:pPr>
      <w:hyperlink w:anchor="_Toc19591" w:history="1">
        <w:r>
          <w:rPr>
            <w:rFonts w:ascii="仿宋" w:eastAsia="仿宋" w:hAnsi="仿宋" w:cs="仿宋" w:hint="eastAsia"/>
            <w:lang w:eastAsia="zh-CN"/>
          </w:rPr>
          <w:t>六、菌种项目危机管理</w:t>
        </w:r>
        <w:r>
          <w:tab/>
        </w:r>
        <w:r>
          <w:fldChar w:fldCharType="begin"/>
        </w:r>
        <w:r>
          <w:instrText xml:space="preserve"> PAGEREF _Toc19591 \h </w:instrText>
        </w:r>
        <w:r>
          <w:fldChar w:fldCharType="separate"/>
        </w:r>
        <w:r>
          <w:t>19</w:t>
        </w:r>
        <w:r>
          <w:fldChar w:fldCharType="end"/>
        </w:r>
      </w:hyperlink>
    </w:p>
    <w:p>
      <w:pPr>
        <w:pStyle w:val="TOC2"/>
        <w:tabs>
          <w:tab w:val="right" w:leader="dot" w:pos="8306"/>
        </w:tabs>
      </w:pPr>
      <w:hyperlink w:anchor="_Toc20119" w:history="1">
        <w:r>
          <w:rPr>
            <w:rFonts w:ascii="仿宋" w:eastAsia="仿宋" w:hAnsi="仿宋" w:cs="仿宋" w:hint="eastAsia"/>
            <w:lang w:eastAsia="zh-CN"/>
          </w:rPr>
          <w:t>(一)、危机预警与识别</w:t>
        </w:r>
        <w:r>
          <w:tab/>
        </w:r>
        <w:r>
          <w:fldChar w:fldCharType="begin"/>
        </w:r>
        <w:r>
          <w:instrText xml:space="preserve"> PAGEREF _Toc20119 \h </w:instrText>
        </w:r>
        <w:r>
          <w:fldChar w:fldCharType="separate"/>
        </w:r>
        <w:r>
          <w:t>19</w:t>
        </w:r>
        <w:r>
          <w:fldChar w:fldCharType="end"/>
        </w:r>
      </w:hyperlink>
    </w:p>
    <w:p>
      <w:pPr>
        <w:pStyle w:val="TOC2"/>
        <w:tabs>
          <w:tab w:val="right" w:leader="dot" w:pos="8306"/>
        </w:tabs>
      </w:pPr>
      <w:hyperlink w:anchor="_Toc16026" w:history="1">
        <w:r>
          <w:rPr>
            <w:rFonts w:ascii="仿宋" w:eastAsia="仿宋" w:hAnsi="仿宋" w:cs="仿宋" w:hint="eastAsia"/>
            <w:lang w:eastAsia="zh-CN"/>
          </w:rPr>
          <w:t>(二)、危机应对与恢复</w:t>
        </w:r>
        <w:r>
          <w:tab/>
        </w:r>
        <w:r>
          <w:fldChar w:fldCharType="begin"/>
        </w:r>
        <w:r>
          <w:instrText xml:space="preserve"> PAGEREF _Toc16026 \h </w:instrText>
        </w:r>
        <w:r>
          <w:fldChar w:fldCharType="separate"/>
        </w:r>
        <w:r>
          <w:t>20</w:t>
        </w:r>
        <w:r>
          <w:fldChar w:fldCharType="end"/>
        </w:r>
      </w:hyperlink>
    </w:p>
    <w:p>
      <w:pPr>
        <w:pStyle w:val="TOC1"/>
        <w:tabs>
          <w:tab w:val="right" w:leader="dot" w:pos="8306"/>
        </w:tabs>
      </w:pPr>
      <w:hyperlink w:anchor="_Toc22186" w:history="1">
        <w:r>
          <w:rPr>
            <w:rFonts w:ascii="仿宋" w:eastAsia="仿宋" w:hAnsi="仿宋" w:cs="仿宋" w:hint="eastAsia"/>
            <w:lang w:eastAsia="zh-CN"/>
          </w:rPr>
          <w:t>七、菌种项目社会影响</w:t>
        </w:r>
        <w:r>
          <w:tab/>
        </w:r>
        <w:r>
          <w:fldChar w:fldCharType="begin"/>
        </w:r>
        <w:r>
          <w:instrText xml:space="preserve"> PAGEREF _Toc22186 \h </w:instrText>
        </w:r>
        <w:r>
          <w:fldChar w:fldCharType="separate"/>
        </w:r>
        <w:r>
          <w:t>21</w:t>
        </w:r>
        <w:r>
          <w:fldChar w:fldCharType="end"/>
        </w:r>
      </w:hyperlink>
    </w:p>
    <w:p>
      <w:pPr>
        <w:pStyle w:val="TOC2"/>
        <w:tabs>
          <w:tab w:val="right" w:leader="dot" w:pos="8306"/>
        </w:tabs>
      </w:pPr>
      <w:hyperlink w:anchor="_Toc13859" w:history="1">
        <w:r>
          <w:rPr>
            <w:rFonts w:ascii="仿宋" w:eastAsia="仿宋" w:hAnsi="仿宋" w:cs="仿宋" w:hint="eastAsia"/>
            <w:lang w:eastAsia="zh-CN"/>
          </w:rPr>
          <w:t>(一)、社会责任与义务</w:t>
        </w:r>
        <w:r>
          <w:tab/>
        </w:r>
        <w:r>
          <w:fldChar w:fldCharType="begin"/>
        </w:r>
        <w:r>
          <w:instrText xml:space="preserve"> PAGEREF _Toc13859 \h </w:instrText>
        </w:r>
        <w:r>
          <w:fldChar w:fldCharType="separate"/>
        </w:r>
        <w:r>
          <w:t>21</w:t>
        </w:r>
        <w:r>
          <w:fldChar w:fldCharType="end"/>
        </w:r>
      </w:hyperlink>
    </w:p>
    <w:p>
      <w:pPr>
        <w:pStyle w:val="TOC2"/>
        <w:tabs>
          <w:tab w:val="right" w:leader="dot" w:pos="8306"/>
        </w:tabs>
      </w:pPr>
      <w:hyperlink w:anchor="_Toc16617" w:history="1">
        <w:r>
          <w:rPr>
            <w:rFonts w:ascii="仿宋" w:eastAsia="仿宋" w:hAnsi="仿宋" w:cs="仿宋" w:hint="eastAsia"/>
            <w:lang w:eastAsia="zh-CN"/>
          </w:rPr>
          <w:t>(二)、社会参与与沟通</w:t>
        </w:r>
        <w:r>
          <w:tab/>
        </w:r>
        <w:r>
          <w:fldChar w:fldCharType="begin"/>
        </w:r>
        <w:r>
          <w:instrText xml:space="preserve"> PAGEREF _Toc16617 \h </w:instrText>
        </w:r>
        <w:r>
          <w:fldChar w:fldCharType="separate"/>
        </w:r>
        <w:r>
          <w:t>22</w:t>
        </w:r>
        <w:r>
          <w:fldChar w:fldCharType="end"/>
        </w:r>
      </w:hyperlink>
    </w:p>
    <w:p>
      <w:pPr>
        <w:pStyle w:val="TOC1"/>
        <w:tabs>
          <w:tab w:val="right" w:leader="dot" w:pos="8306"/>
        </w:tabs>
      </w:pPr>
      <w:hyperlink w:anchor="_Toc1140" w:history="1">
        <w:r>
          <w:rPr>
            <w:rFonts w:ascii="仿宋" w:eastAsia="仿宋" w:hAnsi="仿宋" w:cs="仿宋" w:hint="eastAsia"/>
            <w:lang w:eastAsia="zh-CN"/>
          </w:rPr>
          <w:t>八、菌种项目计划安排</w:t>
        </w:r>
        <w:r>
          <w:tab/>
        </w:r>
        <w:r>
          <w:fldChar w:fldCharType="begin"/>
        </w:r>
        <w:r>
          <w:instrText xml:space="preserve"> PAGEREF _Toc1140 \h </w:instrText>
        </w:r>
        <w:r>
          <w:fldChar w:fldCharType="separate"/>
        </w:r>
        <w:r>
          <w:t>23</w:t>
        </w:r>
        <w:r>
          <w:fldChar w:fldCharType="end"/>
        </w:r>
      </w:hyperlink>
    </w:p>
    <w:p>
      <w:pPr>
        <w:pStyle w:val="TOC2"/>
        <w:tabs>
          <w:tab w:val="right" w:leader="dot" w:pos="8306"/>
        </w:tabs>
      </w:pPr>
      <w:hyperlink w:anchor="_Toc12270" w:history="1">
        <w:r>
          <w:rPr>
            <w:rFonts w:ascii="仿宋" w:eastAsia="仿宋" w:hAnsi="仿宋" w:cs="仿宋" w:hint="eastAsia"/>
            <w:lang w:eastAsia="zh-CN"/>
          </w:rPr>
          <w:t>(一)、建设周期</w:t>
        </w:r>
        <w:r>
          <w:tab/>
        </w:r>
        <w:r>
          <w:fldChar w:fldCharType="begin"/>
        </w:r>
        <w:r>
          <w:instrText xml:space="preserve"> PAGEREF _Toc12270 \h </w:instrText>
        </w:r>
        <w:r>
          <w:fldChar w:fldCharType="separate"/>
        </w:r>
        <w:r>
          <w:t>23</w:t>
        </w:r>
        <w:r>
          <w:fldChar w:fldCharType="end"/>
        </w:r>
      </w:hyperlink>
    </w:p>
    <w:p>
      <w:pPr>
        <w:pStyle w:val="TOC2"/>
        <w:tabs>
          <w:tab w:val="right" w:leader="dot" w:pos="8306"/>
        </w:tabs>
      </w:pPr>
      <w:hyperlink w:anchor="_Toc9760" w:history="1">
        <w:r>
          <w:rPr>
            <w:rFonts w:ascii="仿宋" w:eastAsia="仿宋" w:hAnsi="仿宋" w:cs="仿宋" w:hint="eastAsia"/>
            <w:lang w:eastAsia="zh-CN"/>
          </w:rPr>
          <w:t>(二)、建设进度</w:t>
        </w:r>
        <w:r>
          <w:tab/>
        </w:r>
        <w:r>
          <w:fldChar w:fldCharType="begin"/>
        </w:r>
        <w:r>
          <w:instrText xml:space="preserve"> PAGEREF _Toc9760 \h </w:instrText>
        </w:r>
        <w:r>
          <w:fldChar w:fldCharType="separate"/>
        </w:r>
        <w:r>
          <w:t>24</w:t>
        </w:r>
        <w:r>
          <w:fldChar w:fldCharType="end"/>
        </w:r>
      </w:hyperlink>
    </w:p>
    <w:p>
      <w:pPr>
        <w:pStyle w:val="TOC2"/>
        <w:tabs>
          <w:tab w:val="right" w:leader="dot" w:pos="8306"/>
        </w:tabs>
      </w:pPr>
      <w:hyperlink w:anchor="_Toc2261" w:history="1">
        <w:r>
          <w:rPr>
            <w:rFonts w:ascii="仿宋" w:eastAsia="仿宋" w:hAnsi="仿宋" w:cs="仿宋" w:hint="eastAsia"/>
            <w:lang w:eastAsia="zh-CN"/>
          </w:rPr>
          <w:t>(三)、进度安排注意事项</w:t>
        </w:r>
        <w:r>
          <w:tab/>
        </w:r>
        <w:r>
          <w:fldChar w:fldCharType="begin"/>
        </w:r>
        <w:r>
          <w:instrText xml:space="preserve"> PAGEREF _Toc2261 \h </w:instrText>
        </w:r>
        <w:r>
          <w:fldChar w:fldCharType="separate"/>
        </w:r>
        <w:r>
          <w:t>24</w:t>
        </w:r>
        <w:r>
          <w:fldChar w:fldCharType="end"/>
        </w:r>
      </w:hyperlink>
    </w:p>
    <w:p>
      <w:pPr>
        <w:pStyle w:val="TOC2"/>
        <w:tabs>
          <w:tab w:val="right" w:leader="dot" w:pos="8306"/>
        </w:tabs>
      </w:pPr>
      <w:hyperlink w:anchor="_Toc17225" w:history="1">
        <w:r>
          <w:rPr>
            <w:rFonts w:ascii="仿宋" w:eastAsia="仿宋" w:hAnsi="仿宋" w:cs="仿宋" w:hint="eastAsia"/>
            <w:lang w:eastAsia="zh-CN"/>
          </w:rPr>
          <w:t>(四)、人力资源配置</w:t>
        </w:r>
        <w:r>
          <w:tab/>
        </w:r>
        <w:r>
          <w:fldChar w:fldCharType="begin"/>
        </w:r>
        <w:r>
          <w:instrText xml:space="preserve"> PAGEREF _Toc17225 \h </w:instrText>
        </w:r>
        <w:r>
          <w:fldChar w:fldCharType="separate"/>
        </w:r>
        <w:r>
          <w:t>26</w:t>
        </w:r>
        <w:r>
          <w:fldChar w:fldCharType="end"/>
        </w:r>
      </w:hyperlink>
    </w:p>
    <w:p>
      <w:pPr>
        <w:pStyle w:val="TOC1"/>
        <w:tabs>
          <w:tab w:val="right" w:leader="dot" w:pos="8306"/>
        </w:tabs>
      </w:pPr>
      <w:hyperlink w:anchor="_Toc5350" w:history="1">
        <w:r>
          <w:rPr>
            <w:rFonts w:ascii="仿宋" w:eastAsia="仿宋" w:hAnsi="仿宋" w:cs="仿宋" w:hint="eastAsia"/>
            <w:lang w:eastAsia="zh-CN"/>
          </w:rPr>
          <w:t>九、生产安全保护</w:t>
        </w:r>
        <w:r>
          <w:tab/>
        </w:r>
        <w:r>
          <w:fldChar w:fldCharType="begin"/>
        </w:r>
        <w:r>
          <w:instrText xml:space="preserve"> PAGEREF _Toc5350 \h </w:instrText>
        </w:r>
        <w:r>
          <w:fldChar w:fldCharType="separate"/>
        </w:r>
        <w:r>
          <w:t>27</w:t>
        </w:r>
        <w:r>
          <w:fldChar w:fldCharType="end"/>
        </w:r>
      </w:hyperlink>
    </w:p>
    <w:p>
      <w:pPr>
        <w:pStyle w:val="TOC2"/>
        <w:tabs>
          <w:tab w:val="right" w:leader="dot" w:pos="8306"/>
        </w:tabs>
      </w:pPr>
      <w:hyperlink w:anchor="_Toc25366" w:history="1">
        <w:r>
          <w:rPr>
            <w:rFonts w:ascii="仿宋" w:eastAsia="仿宋" w:hAnsi="仿宋" w:cs="仿宋" w:hint="eastAsia"/>
            <w:lang w:eastAsia="zh-CN"/>
          </w:rPr>
          <w:t>(一)、消防安全</w:t>
        </w:r>
        <w:r>
          <w:tab/>
        </w:r>
        <w:r>
          <w:fldChar w:fldCharType="begin"/>
        </w:r>
        <w:r>
          <w:instrText xml:space="preserve"> PAGEREF _Toc25366 \h </w:instrText>
        </w:r>
        <w:r>
          <w:fldChar w:fldCharType="separate"/>
        </w:r>
        <w:r>
          <w:t>27</w:t>
        </w:r>
        <w:r>
          <w:fldChar w:fldCharType="end"/>
        </w:r>
      </w:hyperlink>
    </w:p>
    <w:p>
      <w:pPr>
        <w:pStyle w:val="TOC2"/>
        <w:tabs>
          <w:tab w:val="right" w:leader="dot" w:pos="8306"/>
        </w:tabs>
      </w:pPr>
      <w:hyperlink w:anchor="_Toc7588" w:history="1">
        <w:r>
          <w:rPr>
            <w:rFonts w:ascii="仿宋" w:eastAsia="仿宋" w:hAnsi="仿宋" w:cs="仿宋" w:hint="eastAsia"/>
            <w:lang w:eastAsia="zh-CN"/>
          </w:rPr>
          <w:t>(二)、防火防爆总图布置措施</w:t>
        </w:r>
        <w:r>
          <w:tab/>
        </w:r>
        <w:r>
          <w:fldChar w:fldCharType="begin"/>
        </w:r>
        <w:r>
          <w:instrText xml:space="preserve"> PAGEREF _Toc7588 \h </w:instrText>
        </w:r>
        <w:r>
          <w:fldChar w:fldCharType="separate"/>
        </w:r>
        <w:r>
          <w:t>28</w:t>
        </w:r>
        <w:r>
          <w:fldChar w:fldCharType="end"/>
        </w:r>
      </w:hyperlink>
    </w:p>
    <w:p>
      <w:pPr>
        <w:pStyle w:val="TOC2"/>
        <w:tabs>
          <w:tab w:val="right" w:leader="dot" w:pos="8306"/>
        </w:tabs>
      </w:pPr>
      <w:hyperlink w:anchor="_Toc29709" w:history="1">
        <w:r>
          <w:rPr>
            <w:rFonts w:ascii="仿宋" w:eastAsia="仿宋" w:hAnsi="仿宋" w:cs="仿宋" w:hint="eastAsia"/>
            <w:lang w:eastAsia="zh-CN"/>
          </w:rPr>
          <w:t>(三)、自然灾害防范措施</w:t>
        </w:r>
        <w:r>
          <w:tab/>
        </w:r>
        <w:r>
          <w:fldChar w:fldCharType="begin"/>
        </w:r>
        <w:r>
          <w:instrText xml:space="preserve"> PAGEREF _Toc29709 \h </w:instrText>
        </w:r>
        <w:r>
          <w:fldChar w:fldCharType="separate"/>
        </w:r>
        <w:r>
          <w:t>29</w:t>
        </w:r>
        <w:r>
          <w:fldChar w:fldCharType="end"/>
        </w:r>
      </w:hyperlink>
    </w:p>
    <w:p>
      <w:pPr>
        <w:pStyle w:val="TOC2"/>
        <w:tabs>
          <w:tab w:val="right" w:leader="dot" w:pos="8306"/>
        </w:tabs>
      </w:pPr>
      <w:hyperlink w:anchor="_Toc15940" w:history="1">
        <w:r>
          <w:rPr>
            <w:rFonts w:ascii="仿宋" w:eastAsia="仿宋" w:hAnsi="仿宋" w:cs="仿宋" w:hint="eastAsia"/>
            <w:lang w:eastAsia="zh-CN"/>
          </w:rPr>
          <w:t>(四)、安全色及安全标志使用要求</w:t>
        </w:r>
        <w:r>
          <w:tab/>
        </w:r>
        <w:r>
          <w:fldChar w:fldCharType="begin"/>
        </w:r>
        <w:r>
          <w:instrText xml:space="preserve"> PAGEREF _Toc15940 \h </w:instrText>
        </w:r>
        <w:r>
          <w:fldChar w:fldCharType="separate"/>
        </w:r>
        <w:r>
          <w:t>30</w:t>
        </w:r>
        <w:r>
          <w:fldChar w:fldCharType="end"/>
        </w:r>
      </w:hyperlink>
    </w:p>
    <w:p>
      <w:pPr>
        <w:pStyle w:val="TOC2"/>
        <w:tabs>
          <w:tab w:val="right" w:leader="dot" w:pos="8306"/>
        </w:tabs>
      </w:pPr>
      <w:hyperlink w:anchor="_Toc6196" w:history="1">
        <w:r>
          <w:rPr>
            <w:rFonts w:ascii="仿宋" w:eastAsia="仿宋" w:hAnsi="仿宋" w:cs="仿宋" w:hint="eastAsia"/>
            <w:lang w:eastAsia="zh-CN"/>
          </w:rPr>
          <w:t>(五)、防尘防毒措施</w:t>
        </w:r>
        <w:r>
          <w:tab/>
        </w:r>
        <w:r>
          <w:fldChar w:fldCharType="begin"/>
        </w:r>
        <w:r>
          <w:instrText xml:space="preserve"> PAGEREF _Toc6196 \h </w:instrText>
        </w:r>
        <w:r>
          <w:fldChar w:fldCharType="separate"/>
        </w:r>
        <w:r>
          <w:t>31</w:t>
        </w:r>
        <w:r>
          <w:fldChar w:fldCharType="end"/>
        </w:r>
      </w:hyperlink>
    </w:p>
    <w:p>
      <w:pPr>
        <w:pStyle w:val="TOC2"/>
        <w:tabs>
          <w:tab w:val="right" w:leader="dot" w:pos="8306"/>
        </w:tabs>
      </w:pPr>
      <w:hyperlink w:anchor="_Toc15828" w:history="1">
        <w:r>
          <w:rPr>
            <w:rFonts w:ascii="仿宋" w:eastAsia="仿宋" w:hAnsi="仿宋" w:cs="仿宋" w:hint="eastAsia"/>
            <w:lang w:eastAsia="zh-CN"/>
          </w:rPr>
          <w:t>(六)、防静电、触电防护及防雷措施</w:t>
        </w:r>
        <w:r>
          <w:tab/>
        </w:r>
        <w:r>
          <w:fldChar w:fldCharType="begin"/>
        </w:r>
        <w:r>
          <w:instrText xml:space="preserve"> PAGEREF _Toc15828 \h </w:instrText>
        </w:r>
        <w:r>
          <w:fldChar w:fldCharType="separate"/>
        </w:r>
        <w:r>
          <w:t>32</w:t>
        </w:r>
        <w:r>
          <w:fldChar w:fldCharType="end"/>
        </w:r>
      </w:hyperlink>
    </w:p>
    <w:p>
      <w:pPr>
        <w:pStyle w:val="TOC2"/>
        <w:tabs>
          <w:tab w:val="right" w:leader="dot" w:pos="8306"/>
        </w:tabs>
      </w:pPr>
      <w:hyperlink w:anchor="_Toc23320" w:history="1">
        <w:r>
          <w:rPr>
            <w:rFonts w:ascii="仿宋" w:eastAsia="仿宋" w:hAnsi="仿宋" w:cs="仿宋" w:hint="eastAsia"/>
            <w:lang w:eastAsia="zh-CN"/>
          </w:rPr>
          <w:t>(七)、机械设备安全保障措施</w:t>
        </w:r>
        <w:r>
          <w:tab/>
        </w:r>
        <w:r>
          <w:fldChar w:fldCharType="begin"/>
        </w:r>
        <w:r>
          <w:instrText xml:space="preserve"> PAGEREF _Toc23320 \h </w:instrText>
        </w:r>
        <w:r>
          <w:fldChar w:fldCharType="separate"/>
        </w:r>
        <w:r>
          <w:t>33</w:t>
        </w:r>
        <w:r>
          <w:fldChar w:fldCharType="end"/>
        </w:r>
      </w:hyperlink>
    </w:p>
    <w:p>
      <w:pPr>
        <w:pStyle w:val="TOC1"/>
        <w:tabs>
          <w:tab w:val="right" w:leader="dot" w:pos="8306"/>
        </w:tabs>
      </w:pPr>
      <w:hyperlink w:anchor="_Toc8087" w:history="1">
        <w:r>
          <w:rPr>
            <w:rFonts w:ascii="仿宋" w:eastAsia="仿宋" w:hAnsi="仿宋" w:cs="仿宋" w:hint="eastAsia"/>
            <w:lang w:eastAsia="zh-CN"/>
          </w:rPr>
          <w:t>十、菌种项目投资规划</w:t>
        </w:r>
        <w:r>
          <w:tab/>
        </w:r>
        <w:r>
          <w:fldChar w:fldCharType="begin"/>
        </w:r>
        <w:r>
          <w:instrText xml:space="preserve"> PAGEREF _Toc8087 \h </w:instrText>
        </w:r>
        <w:r>
          <w:fldChar w:fldCharType="separate"/>
        </w:r>
        <w:r>
          <w:t>35</w:t>
        </w:r>
        <w:r>
          <w:fldChar w:fldCharType="end"/>
        </w:r>
      </w:hyperlink>
    </w:p>
    <w:p>
      <w:pPr>
        <w:pStyle w:val="TOC2"/>
        <w:tabs>
          <w:tab w:val="right" w:leader="dot" w:pos="8306"/>
        </w:tabs>
      </w:pPr>
      <w:hyperlink w:anchor="_Toc26923" w:history="1">
        <w:r>
          <w:rPr>
            <w:rFonts w:ascii="仿宋" w:eastAsia="仿宋" w:hAnsi="仿宋" w:cs="仿宋" w:hint="eastAsia"/>
            <w:lang w:eastAsia="zh-CN"/>
          </w:rPr>
          <w:t>(一)、菌种项目总投资估算</w:t>
        </w:r>
        <w:r>
          <w:tab/>
        </w:r>
        <w:r>
          <w:fldChar w:fldCharType="begin"/>
        </w:r>
        <w:r>
          <w:instrText xml:space="preserve"> PAGEREF _Toc26923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59" w:history="1">
        <w:r>
          <w:rPr>
            <w:rFonts w:ascii="仿宋" w:eastAsia="仿宋" w:hAnsi="仿宋" w:cs="仿宋" w:hint="eastAsia"/>
            <w:lang w:eastAsia="zh-CN"/>
          </w:rPr>
          <w:t>(二)、资金筹措</w:t>
        </w:r>
        <w:r>
          <w:tab/>
        </w:r>
        <w:r>
          <w:fldChar w:fldCharType="begin"/>
        </w:r>
        <w:r>
          <w:instrText xml:space="preserve"> PAGEREF _Toc17259 \h </w:instrText>
        </w:r>
        <w:r>
          <w:fldChar w:fldCharType="separate"/>
        </w:r>
        <w:r>
          <w:t>36</w:t>
        </w:r>
        <w:r>
          <w:fldChar w:fldCharType="end"/>
        </w:r>
      </w:hyperlink>
    </w:p>
    <w:p>
      <w:pPr>
        <w:pStyle w:val="TOC1"/>
        <w:tabs>
          <w:tab w:val="right" w:leader="dot" w:pos="8306"/>
        </w:tabs>
      </w:pPr>
      <w:hyperlink w:anchor="_Toc23334" w:history="1">
        <w:r>
          <w:rPr>
            <w:rFonts w:ascii="仿宋" w:eastAsia="仿宋" w:hAnsi="仿宋" w:cs="仿宋" w:hint="eastAsia"/>
            <w:lang w:eastAsia="zh-CN"/>
          </w:rPr>
          <w:t>十一、菌种项目技术管理</w:t>
        </w:r>
        <w:r>
          <w:tab/>
        </w:r>
        <w:r>
          <w:fldChar w:fldCharType="begin"/>
        </w:r>
        <w:r>
          <w:instrText xml:space="preserve"> PAGEREF _Toc23334 \h </w:instrText>
        </w:r>
        <w:r>
          <w:fldChar w:fldCharType="separate"/>
        </w:r>
        <w:r>
          <w:t>37</w:t>
        </w:r>
        <w:r>
          <w:fldChar w:fldCharType="end"/>
        </w:r>
      </w:hyperlink>
    </w:p>
    <w:p>
      <w:pPr>
        <w:pStyle w:val="TOC2"/>
        <w:tabs>
          <w:tab w:val="right" w:leader="dot" w:pos="8306"/>
        </w:tabs>
      </w:pPr>
      <w:hyperlink w:anchor="_Toc32306" w:history="1">
        <w:r>
          <w:rPr>
            <w:rFonts w:ascii="仿宋" w:eastAsia="仿宋" w:hAnsi="仿宋" w:cs="仿宋" w:hint="eastAsia"/>
            <w:lang w:eastAsia="zh-CN"/>
          </w:rPr>
          <w:t>(一)、技术方案选用方向</w:t>
        </w:r>
        <w:r>
          <w:tab/>
        </w:r>
        <w:r>
          <w:fldChar w:fldCharType="begin"/>
        </w:r>
        <w:r>
          <w:instrText xml:space="preserve"> PAGEREF _Toc32306 \h </w:instrText>
        </w:r>
        <w:r>
          <w:fldChar w:fldCharType="separate"/>
        </w:r>
        <w:r>
          <w:t>37</w:t>
        </w:r>
        <w:r>
          <w:fldChar w:fldCharType="end"/>
        </w:r>
      </w:hyperlink>
    </w:p>
    <w:p>
      <w:pPr>
        <w:pStyle w:val="TOC2"/>
        <w:tabs>
          <w:tab w:val="right" w:leader="dot" w:pos="8306"/>
        </w:tabs>
      </w:pPr>
      <w:hyperlink w:anchor="_Toc32071" w:history="1">
        <w:r>
          <w:rPr>
            <w:rFonts w:ascii="仿宋" w:eastAsia="仿宋" w:hAnsi="仿宋" w:cs="仿宋" w:hint="eastAsia"/>
            <w:lang w:eastAsia="zh-CN"/>
          </w:rPr>
          <w:t>(二)、工艺技术方案选用原则</w:t>
        </w:r>
        <w:r>
          <w:tab/>
        </w:r>
        <w:r>
          <w:fldChar w:fldCharType="begin"/>
        </w:r>
        <w:r>
          <w:instrText xml:space="preserve"> PAGEREF _Toc32071 \h </w:instrText>
        </w:r>
        <w:r>
          <w:fldChar w:fldCharType="separate"/>
        </w:r>
        <w:r>
          <w:t>38</w:t>
        </w:r>
        <w:r>
          <w:fldChar w:fldCharType="end"/>
        </w:r>
      </w:hyperlink>
    </w:p>
    <w:p>
      <w:pPr>
        <w:pStyle w:val="TOC2"/>
        <w:tabs>
          <w:tab w:val="right" w:leader="dot" w:pos="8306"/>
        </w:tabs>
      </w:pPr>
      <w:hyperlink w:anchor="_Toc4747" w:history="1">
        <w:r>
          <w:rPr>
            <w:rFonts w:ascii="仿宋" w:eastAsia="仿宋" w:hAnsi="仿宋" w:cs="仿宋" w:hint="eastAsia"/>
            <w:lang w:eastAsia="zh-CN"/>
          </w:rPr>
          <w:t>(三)、工艺技术方案要求</w:t>
        </w:r>
        <w:r>
          <w:tab/>
        </w:r>
        <w:r>
          <w:fldChar w:fldCharType="begin"/>
        </w:r>
        <w:r>
          <w:instrText xml:space="preserve"> PAGEREF _Toc4747 \h </w:instrText>
        </w:r>
        <w:r>
          <w:fldChar w:fldCharType="separate"/>
        </w:r>
        <w:r>
          <w:t>40</w:t>
        </w:r>
        <w:r>
          <w:fldChar w:fldCharType="end"/>
        </w:r>
      </w:hyperlink>
    </w:p>
    <w:p>
      <w:pPr>
        <w:pStyle w:val="TOC1"/>
        <w:tabs>
          <w:tab w:val="right" w:leader="dot" w:pos="8306"/>
        </w:tabs>
      </w:pPr>
      <w:hyperlink w:anchor="_Toc31138" w:history="1">
        <w:r>
          <w:rPr>
            <w:rFonts w:ascii="仿宋" w:eastAsia="仿宋" w:hAnsi="仿宋" w:cs="仿宋" w:hint="eastAsia"/>
            <w:lang w:eastAsia="zh-CN"/>
          </w:rPr>
          <w:t>十二、菌种项目风险管理</w:t>
        </w:r>
        <w:r>
          <w:tab/>
        </w:r>
        <w:r>
          <w:fldChar w:fldCharType="begin"/>
        </w:r>
        <w:r>
          <w:instrText xml:space="preserve"> PAGEREF _Toc31138 \h </w:instrText>
        </w:r>
        <w:r>
          <w:fldChar w:fldCharType="separate"/>
        </w:r>
        <w:r>
          <w:t>43</w:t>
        </w:r>
        <w:r>
          <w:fldChar w:fldCharType="end"/>
        </w:r>
      </w:hyperlink>
    </w:p>
    <w:p>
      <w:pPr>
        <w:pStyle w:val="TOC2"/>
        <w:tabs>
          <w:tab w:val="right" w:leader="dot" w:pos="8306"/>
        </w:tabs>
      </w:pPr>
      <w:hyperlink w:anchor="_Toc29801" w:history="1">
        <w:r>
          <w:rPr>
            <w:rFonts w:ascii="仿宋" w:eastAsia="仿宋" w:hAnsi="仿宋" w:cs="仿宋" w:hint="eastAsia"/>
            <w:lang w:eastAsia="zh-CN"/>
          </w:rPr>
          <w:t>(一)、风险识别与评估</w:t>
        </w:r>
        <w:r>
          <w:tab/>
        </w:r>
        <w:r>
          <w:fldChar w:fldCharType="begin"/>
        </w:r>
        <w:r>
          <w:instrText xml:space="preserve"> PAGEREF _Toc29801 \h </w:instrText>
        </w:r>
        <w:r>
          <w:fldChar w:fldCharType="separate"/>
        </w:r>
        <w:r>
          <w:t>43</w:t>
        </w:r>
        <w:r>
          <w:fldChar w:fldCharType="end"/>
        </w:r>
      </w:hyperlink>
    </w:p>
    <w:p>
      <w:pPr>
        <w:pStyle w:val="TOC2"/>
        <w:tabs>
          <w:tab w:val="right" w:leader="dot" w:pos="8306"/>
        </w:tabs>
      </w:pPr>
      <w:hyperlink w:anchor="_Toc17887" w:history="1">
        <w:r>
          <w:rPr>
            <w:rFonts w:ascii="仿宋" w:eastAsia="仿宋" w:hAnsi="仿宋" w:cs="仿宋" w:hint="eastAsia"/>
            <w:lang w:eastAsia="zh-CN"/>
          </w:rPr>
          <w:t>(二)、风险应对策略</w:t>
        </w:r>
        <w:r>
          <w:tab/>
        </w:r>
        <w:r>
          <w:fldChar w:fldCharType="begin"/>
        </w:r>
        <w:r>
          <w:instrText xml:space="preserve"> PAGEREF _Toc17887 \h </w:instrText>
        </w:r>
        <w:r>
          <w:fldChar w:fldCharType="separate"/>
        </w:r>
        <w:r>
          <w:t>44</w:t>
        </w:r>
        <w:r>
          <w:fldChar w:fldCharType="end"/>
        </w:r>
      </w:hyperlink>
    </w:p>
    <w:p>
      <w:pPr>
        <w:pStyle w:val="TOC2"/>
        <w:tabs>
          <w:tab w:val="right" w:leader="dot" w:pos="8306"/>
        </w:tabs>
      </w:pPr>
      <w:hyperlink w:anchor="_Toc22087" w:history="1">
        <w:r>
          <w:rPr>
            <w:rFonts w:ascii="仿宋" w:eastAsia="仿宋" w:hAnsi="仿宋" w:cs="仿宋" w:hint="eastAsia"/>
            <w:lang w:eastAsia="zh-CN"/>
          </w:rPr>
          <w:t>(三)、风险监控与控制</w:t>
        </w:r>
        <w:r>
          <w:tab/>
        </w:r>
        <w:r>
          <w:fldChar w:fldCharType="begin"/>
        </w:r>
        <w:r>
          <w:instrText xml:space="preserve"> PAGEREF _Toc22087 \h </w:instrText>
        </w:r>
        <w:r>
          <w:fldChar w:fldCharType="separate"/>
        </w:r>
        <w:r>
          <w:t>46</w:t>
        </w:r>
        <w:r>
          <w:fldChar w:fldCharType="end"/>
        </w:r>
      </w:hyperlink>
    </w:p>
    <w:p>
      <w:pPr>
        <w:pStyle w:val="TOC1"/>
        <w:tabs>
          <w:tab w:val="right" w:leader="dot" w:pos="8306"/>
        </w:tabs>
      </w:pPr>
      <w:hyperlink w:anchor="_Toc30756" w:history="1">
        <w:r>
          <w:rPr>
            <w:rFonts w:ascii="仿宋" w:eastAsia="仿宋" w:hAnsi="仿宋" w:cs="仿宋" w:hint="eastAsia"/>
            <w:lang w:eastAsia="zh-CN"/>
          </w:rPr>
          <w:t>十三、风险识别与分类</w:t>
        </w:r>
        <w:r>
          <w:tab/>
        </w:r>
        <w:r>
          <w:fldChar w:fldCharType="begin"/>
        </w:r>
        <w:r>
          <w:instrText xml:space="preserve"> PAGEREF _Toc30756 \h </w:instrText>
        </w:r>
        <w:r>
          <w:fldChar w:fldCharType="separate"/>
        </w:r>
        <w:r>
          <w:t>47</w:t>
        </w:r>
        <w:r>
          <w:fldChar w:fldCharType="end"/>
        </w:r>
      </w:hyperlink>
    </w:p>
    <w:p>
      <w:pPr>
        <w:pStyle w:val="TOC2"/>
        <w:tabs>
          <w:tab w:val="right" w:leader="dot" w:pos="8306"/>
        </w:tabs>
      </w:pPr>
      <w:hyperlink w:anchor="_Toc13572" w:history="1">
        <w:r>
          <w:rPr>
            <w:rFonts w:ascii="仿宋" w:eastAsia="仿宋" w:hAnsi="仿宋" w:cs="仿宋" w:hint="eastAsia"/>
            <w:lang w:eastAsia="zh-CN"/>
          </w:rPr>
          <w:t>(一)、风险识别</w:t>
        </w:r>
        <w:r>
          <w:tab/>
        </w:r>
        <w:r>
          <w:fldChar w:fldCharType="begin"/>
        </w:r>
        <w:r>
          <w:instrText xml:space="preserve"> PAGEREF _Toc13572 \h </w:instrText>
        </w:r>
        <w:r>
          <w:fldChar w:fldCharType="separate"/>
        </w:r>
        <w:r>
          <w:t>47</w:t>
        </w:r>
        <w:r>
          <w:fldChar w:fldCharType="end"/>
        </w:r>
      </w:hyperlink>
    </w:p>
    <w:p>
      <w:pPr>
        <w:pStyle w:val="TOC2"/>
        <w:tabs>
          <w:tab w:val="right" w:leader="dot" w:pos="8306"/>
        </w:tabs>
      </w:pPr>
      <w:hyperlink w:anchor="_Toc1008" w:history="1">
        <w:r>
          <w:rPr>
            <w:rFonts w:ascii="仿宋" w:eastAsia="仿宋" w:hAnsi="仿宋" w:cs="仿宋" w:hint="eastAsia"/>
            <w:lang w:eastAsia="zh-CN"/>
          </w:rPr>
          <w:t>(二)、风险分类</w:t>
        </w:r>
        <w:r>
          <w:tab/>
        </w:r>
        <w:r>
          <w:fldChar w:fldCharType="begin"/>
        </w:r>
        <w:r>
          <w:instrText xml:space="preserve"> PAGEREF _Toc1008 \h </w:instrText>
        </w:r>
        <w:r>
          <w:fldChar w:fldCharType="separate"/>
        </w:r>
        <w:r>
          <w:t>48</w:t>
        </w:r>
        <w:r>
          <w:fldChar w:fldCharType="end"/>
        </w:r>
      </w:hyperlink>
    </w:p>
    <w:p>
      <w:pPr>
        <w:pStyle w:val="TOC1"/>
        <w:tabs>
          <w:tab w:val="right" w:leader="dot" w:pos="8306"/>
        </w:tabs>
      </w:pPr>
      <w:hyperlink w:anchor="_Toc32693" w:history="1">
        <w:r>
          <w:rPr>
            <w:rFonts w:ascii="仿宋" w:eastAsia="仿宋" w:hAnsi="仿宋" w:cs="仿宋" w:hint="eastAsia"/>
            <w:lang w:eastAsia="zh-CN"/>
          </w:rPr>
          <w:t>十四、菌种项目治理与监督</w:t>
        </w:r>
        <w:r>
          <w:tab/>
        </w:r>
        <w:r>
          <w:fldChar w:fldCharType="begin"/>
        </w:r>
        <w:r>
          <w:instrText xml:space="preserve"> PAGEREF _Toc32693 \h </w:instrText>
        </w:r>
        <w:r>
          <w:fldChar w:fldCharType="separate"/>
        </w:r>
        <w:r>
          <w:t>50</w:t>
        </w:r>
        <w:r>
          <w:fldChar w:fldCharType="end"/>
        </w:r>
      </w:hyperlink>
    </w:p>
    <w:p>
      <w:pPr>
        <w:pStyle w:val="TOC2"/>
        <w:tabs>
          <w:tab w:val="right" w:leader="dot" w:pos="8306"/>
        </w:tabs>
      </w:pPr>
      <w:hyperlink w:anchor="_Toc10040" w:history="1">
        <w:r>
          <w:rPr>
            <w:rFonts w:ascii="仿宋" w:eastAsia="仿宋" w:hAnsi="仿宋" w:cs="仿宋" w:hint="eastAsia"/>
            <w:lang w:eastAsia="zh-CN"/>
          </w:rPr>
          <w:t>(一)、菌种项目治理结构</w:t>
        </w:r>
        <w:r>
          <w:tab/>
        </w:r>
        <w:r>
          <w:fldChar w:fldCharType="begin"/>
        </w:r>
        <w:r>
          <w:instrText xml:space="preserve"> PAGEREF _Toc10040 \h </w:instrText>
        </w:r>
        <w:r>
          <w:fldChar w:fldCharType="separate"/>
        </w:r>
        <w:r>
          <w:t>50</w:t>
        </w:r>
        <w:r>
          <w:fldChar w:fldCharType="end"/>
        </w:r>
      </w:hyperlink>
    </w:p>
    <w:p>
      <w:pPr>
        <w:pStyle w:val="TOC2"/>
        <w:tabs>
          <w:tab w:val="right" w:leader="dot" w:pos="8306"/>
        </w:tabs>
      </w:pPr>
      <w:hyperlink w:anchor="_Toc8941" w:history="1">
        <w:r>
          <w:rPr>
            <w:rFonts w:ascii="仿宋" w:eastAsia="仿宋" w:hAnsi="仿宋" w:cs="仿宋" w:hint="eastAsia"/>
            <w:lang w:eastAsia="zh-CN"/>
          </w:rPr>
          <w:t>(二)、监督与审计</w:t>
        </w:r>
        <w:r>
          <w:tab/>
        </w:r>
        <w:r>
          <w:fldChar w:fldCharType="begin"/>
        </w:r>
        <w:r>
          <w:instrText xml:space="preserve"> PAGEREF _Toc8941 \h </w:instrText>
        </w:r>
        <w:r>
          <w:fldChar w:fldCharType="separate"/>
        </w:r>
        <w:r>
          <w:t>51</w:t>
        </w:r>
        <w:r>
          <w:fldChar w:fldCharType="end"/>
        </w:r>
      </w:hyperlink>
    </w:p>
    <w:p>
      <w:pPr>
        <w:pStyle w:val="TOC1"/>
        <w:tabs>
          <w:tab w:val="right" w:leader="dot" w:pos="8306"/>
        </w:tabs>
      </w:pPr>
      <w:hyperlink w:anchor="_Toc20741" w:history="1">
        <w:r>
          <w:rPr>
            <w:rFonts w:ascii="仿宋" w:eastAsia="仿宋" w:hAnsi="仿宋" w:cs="仿宋" w:hint="eastAsia"/>
            <w:lang w:eastAsia="zh-CN"/>
          </w:rPr>
          <w:t>十五、菌种项目实施时间节点</w:t>
        </w:r>
        <w:r>
          <w:tab/>
        </w:r>
        <w:r>
          <w:fldChar w:fldCharType="begin"/>
        </w:r>
        <w:r>
          <w:instrText xml:space="preserve"> PAGEREF _Toc20741 \h </w:instrText>
        </w:r>
        <w:r>
          <w:fldChar w:fldCharType="separate"/>
        </w:r>
        <w:r>
          <w:t>52</w:t>
        </w:r>
        <w:r>
          <w:fldChar w:fldCharType="end"/>
        </w:r>
      </w:hyperlink>
    </w:p>
    <w:p>
      <w:pPr>
        <w:pStyle w:val="TOC2"/>
        <w:tabs>
          <w:tab w:val="right" w:leader="dot" w:pos="8306"/>
        </w:tabs>
      </w:pPr>
      <w:hyperlink w:anchor="_Toc15172" w:history="1">
        <w:r>
          <w:rPr>
            <w:rFonts w:ascii="仿宋" w:eastAsia="仿宋" w:hAnsi="仿宋" w:cs="仿宋" w:hint="eastAsia"/>
            <w:lang w:eastAsia="zh-CN"/>
          </w:rPr>
          <w:t>(一)、菌种项目启动阶段时间节点</w:t>
        </w:r>
        <w:r>
          <w:tab/>
        </w:r>
        <w:r>
          <w:fldChar w:fldCharType="begin"/>
        </w:r>
        <w:r>
          <w:instrText xml:space="preserve"> PAGEREF _Toc15172 \h </w:instrText>
        </w:r>
        <w:r>
          <w:fldChar w:fldCharType="separate"/>
        </w:r>
        <w:r>
          <w:t>52</w:t>
        </w:r>
        <w:r>
          <w:fldChar w:fldCharType="end"/>
        </w:r>
      </w:hyperlink>
    </w:p>
    <w:p>
      <w:pPr>
        <w:pStyle w:val="TOC2"/>
        <w:tabs>
          <w:tab w:val="right" w:leader="dot" w:pos="8306"/>
        </w:tabs>
      </w:pPr>
      <w:hyperlink w:anchor="_Toc22113" w:history="1">
        <w:r>
          <w:rPr>
            <w:rFonts w:ascii="仿宋" w:eastAsia="仿宋" w:hAnsi="仿宋" w:cs="仿宋" w:hint="eastAsia"/>
            <w:lang w:eastAsia="zh-CN"/>
          </w:rPr>
          <w:t>(二)、菌种项目执行阶段时间节点</w:t>
        </w:r>
        <w:r>
          <w:tab/>
        </w:r>
        <w:r>
          <w:fldChar w:fldCharType="begin"/>
        </w:r>
        <w:r>
          <w:instrText xml:space="preserve"> PAGEREF _Toc22113 \h </w:instrText>
        </w:r>
        <w:r>
          <w:fldChar w:fldCharType="separate"/>
        </w:r>
        <w:r>
          <w:t>53</w:t>
        </w:r>
        <w:r>
          <w:fldChar w:fldCharType="end"/>
        </w:r>
      </w:hyperlink>
    </w:p>
    <w:p>
      <w:pPr>
        <w:pStyle w:val="TOC2"/>
        <w:tabs>
          <w:tab w:val="right" w:leader="dot" w:pos="8306"/>
        </w:tabs>
      </w:pPr>
      <w:hyperlink w:anchor="_Toc4396" w:history="1">
        <w:r>
          <w:rPr>
            <w:rFonts w:ascii="仿宋" w:eastAsia="仿宋" w:hAnsi="仿宋" w:cs="仿宋" w:hint="eastAsia"/>
            <w:lang w:eastAsia="zh-CN"/>
          </w:rPr>
          <w:t>(三)、菌种项目完成阶段时间节点</w:t>
        </w:r>
        <w:r>
          <w:tab/>
        </w:r>
        <w:r>
          <w:fldChar w:fldCharType="begin"/>
        </w:r>
        <w:r>
          <w:instrText xml:space="preserve"> PAGEREF _Toc4396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17"/>
      <w:r>
        <w:rPr>
          <w:rFonts w:ascii="仿宋" w:eastAsia="仿宋" w:hAnsi="仿宋" w:cs="仿宋" w:hint="eastAsia"/>
          <w:sz w:val="28"/>
          <w:lang w:eastAsia="zh-CN"/>
        </w:rPr>
        <w:t>一、菌种项目建设背景及必要性分析</w:t>
      </w:r>
      <w:bookmarkEnd w:id="2"/>
    </w:p>
    <w:p>
      <w:pPr>
        <w:pStyle w:val="Heading2"/>
        <w:rPr>
          <w:rFonts w:ascii="仿宋" w:eastAsia="仿宋" w:hAnsi="仿宋" w:cs="仿宋" w:hint="eastAsia"/>
          <w:lang w:eastAsia="zh-CN"/>
        </w:rPr>
      </w:pPr>
      <w:bookmarkStart w:id="3" w:name="_Toc28271"/>
      <w:r>
        <w:rPr>
          <w:rFonts w:ascii="仿宋" w:eastAsia="仿宋" w:hAnsi="仿宋" w:cs="仿宋" w:hint="eastAsia"/>
          <w:lang w:eastAsia="zh-CN"/>
        </w:rPr>
        <w:t>(一)、菌种项目背景分析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菌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我们的背景分析将深入挖掘当前行业的发展趋势，通过对竞争态势的全面审视，找到菌种项目在这个潮流中的定位。同时，我们将关注行业内涌现的新兴机遇，以便菌种项目更好地融入行业发展的潮流中。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菌种项目提供了强大的发展动力。我们将聚焦于行业内最新的技术发展趋势，包括但不限于人工智能、大数据分析、物联网等领域。通过深度的技术研究，我们将确保菌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菌种项目发展的源泉。我们将投入更多的精力对市场需求进行深入剖析，超越表面的需求，深入挖掘潜在的市场痛点和机遇。通过对市场需求的细致了解，菌种项目将更有针对性地设计解决方案，满足市场的多样化需求，从而更好地促进菌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菌种项目战略至关重要。我们将对竞争态势进行更为深入的分析，包括但不限于市场份额、产品特点、客户满意度等多个维度。通过深度的竞争分析，菌种项目将能够更准确地把握市场脉搏，制定具有竞争力的菌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菌种项目的发展具有直接的影响。我们将进行更为全面的法规和政策分析，了解行业发展中的潜在法律风险和合规挑战。通过充分了解和遵守相关法规，菌种项目将确保在法律框架内合法合规运营，为菌种项目的稳健发展提供有力支持。</w:t>
      </w:r>
    </w:p>
    <w:p>
      <w:pPr>
        <w:pStyle w:val="Heading2"/>
        <w:ind w:firstLine="560" w:firstLineChars="200"/>
        <w:rPr>
          <w:rFonts w:ascii="仿宋" w:eastAsia="仿宋" w:hAnsi="仿宋" w:cs="仿宋" w:hint="eastAsia"/>
          <w:sz w:val="28"/>
          <w:lang w:eastAsia="zh-CN"/>
        </w:rPr>
      </w:pPr>
      <w:bookmarkStart w:id="4" w:name="_Toc5643"/>
      <w:r>
        <w:rPr>
          <w:rFonts w:ascii="仿宋" w:eastAsia="仿宋" w:hAnsi="仿宋" w:cs="仿宋" w:hint="eastAsia"/>
          <w:sz w:val="28"/>
          <w:lang w:eastAsia="zh-CN"/>
        </w:rPr>
        <w:t>(二)、菌种项目建设必要性分析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建设的迫切性源于对行业发展趋势的深刻洞察。我们正处于一个行业变革的时代，科技创新、数字化转型成为企业发展的关键动力。菌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建设不仅仅是为了跟上潮流，更是为了通过技术创新推动企业的持续发展。通过引入先进的技术和解决方案，菌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菌种项目的建设成为必然选择，通过提高产品质量、拓展服务领域，从而在竞争中获得更多的机会。菌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菌种项目建设的必要性体现在对客户需求更精准的满足。通过菌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建设的背后是对企业持续创新的追求。只有通过不断创新，企业才能在竞争中立于不败之地。菌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975"/>
      <w:r>
        <w:rPr>
          <w:rFonts w:ascii="仿宋" w:eastAsia="仿宋" w:hAnsi="仿宋" w:cs="仿宋" w:hint="eastAsia"/>
          <w:sz w:val="28"/>
          <w:lang w:eastAsia="zh-CN"/>
        </w:rPr>
        <w:t>二、菌种项目绩效评估</w:t>
      </w:r>
      <w:bookmarkEnd w:id="5"/>
    </w:p>
    <w:p>
      <w:pPr>
        <w:pStyle w:val="Heading2"/>
        <w:rPr>
          <w:rFonts w:ascii="仿宋" w:eastAsia="仿宋" w:hAnsi="仿宋" w:cs="仿宋" w:hint="eastAsia"/>
          <w:lang w:eastAsia="zh-CN"/>
        </w:rPr>
      </w:pPr>
      <w:bookmarkStart w:id="6" w:name="_Toc2108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在菌种项目中，我们设计了一套全面的绩效评估指标，以确保菌种项目的可控和成功交付。这些指标跨足菌种项目目标、成本、进度和质量等多个维度，为我们提供了全面洞察菌种项目的健康状况。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目标达成率是我们关注的首要指标。我们设定了明确的目标，并通过定期监测和评估，迅速发现并应对潜在的目标偏差。这为菌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成本绩效是另一个核心关注点。通过实际成本与预算成本的对比分析，我们深入了解成本差异的原因，及时调整资源分配，保持菌种项目在经济效益方面的合理水平。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进度作为关键的绩效指标之一，得到了精心的关注。我们制定了详细的菌种项目进度计划，并设立了进度符合度指标，确保实际进度与计划进度保持一致。这使我们能够快速发现和解决潜在的进度问题，保持菌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菌种项目绩效的不可或缺的一环。我们引入了一系列的质量标准和客户满意度指标，以确保菌种项目交付的成果在质量上达到或超越预期水平。通过持续监测这些指标，我们努力提升菌种项目整体质量水平，为菌种项目的成功交付提供有力保障。通过这些科学且全面的绩效评估，我们能够更好地引导菌种项目的持续改进，确保菌种项目目标的顺利达成。</w:t>
      </w:r>
    </w:p>
    <w:p>
      <w:pPr>
        <w:pStyle w:val="Heading2"/>
        <w:ind w:firstLine="560" w:firstLineChars="200"/>
        <w:rPr>
          <w:rFonts w:ascii="仿宋" w:eastAsia="仿宋" w:hAnsi="仿宋" w:cs="仿宋" w:hint="eastAsia"/>
          <w:sz w:val="28"/>
          <w:lang w:eastAsia="zh-CN"/>
        </w:rPr>
      </w:pPr>
      <w:bookmarkStart w:id="7" w:name="_Toc73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绩效评估是菌种项目中的关键环节，为确保菌种项目达到预期目标，我们采用了多层次、多维度的绩效评估方法。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菌种项目的战略目标对齐，确保每个决策和行动都与菌种项目整体目标保持一致。团队会定期召开战略对齐会议，审视当前工作与菌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菌种项目进度、质量、成本和风险等方面。这些指标通过数据收集和分析，为菌种项目管理团队提供了客观的评估依据。例如，我们通过菌种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绩效评估不仅仅停留在菌种项目内部，还考虑了菌种项目对外部环境的影响。我们定期进行干系人满意度调查，以了解各利益相关方对菌种项目的期望和满意度，并及时做出调整。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这种多层次、多角度的绩效评估方法，使得我们能够全面了解菌种项目的运行状态，及时做出调整，确保菌种项目在不断变化的环境中保持稳健前行。</w:t>
      </w:r>
    </w:p>
    <w:p>
      <w:pPr>
        <w:pStyle w:val="Heading2"/>
        <w:ind w:firstLine="560" w:firstLineChars="200"/>
        <w:rPr>
          <w:rFonts w:ascii="仿宋" w:eastAsia="仿宋" w:hAnsi="仿宋" w:cs="仿宋" w:hint="eastAsia"/>
          <w:sz w:val="28"/>
          <w:lang w:eastAsia="zh-CN"/>
        </w:rPr>
      </w:pPr>
      <w:bookmarkStart w:id="8" w:name="_Toc2543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为了确保菌种项目的有效管理和不断优化，我们采用了精心设计的绩效评估周期。这个周期旨在实现灵活、实时和全面的评估，以适应菌种项目执行中的各种挑战。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菌种项目的不同需求，分为短期、中期和长期。短期评估关注每个迭代或工作周期，以及时发现和解决当前任务中的问题。中期评估涵盖几个迭代，深入了解整体菌种项目的趋势和性能。长期评估则着眼于整个菌种项目阶段，确保菌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菌种项目管理工具和协作平台，团队成员能够随时更新和分享菌种项目数据。这种实时性的反馈机制使我们能够及时察觉潜在问题，快速调整，保持菌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菌种项目的决策制定密不可分。每个周期的菌种项目回顾会议成为集体总结经验、识别问题深层次原因并找到创新解决方案的平台。这种定期的反思与调整机制使菌种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269"/>
      <w:r>
        <w:rPr>
          <w:rFonts w:ascii="仿宋" w:eastAsia="仿宋" w:hAnsi="仿宋" w:cs="仿宋" w:hint="eastAsia"/>
          <w:sz w:val="28"/>
          <w:lang w:eastAsia="zh-CN"/>
        </w:rPr>
        <w:t>三、菌种项目可持续发展</w:t>
      </w:r>
      <w:bookmarkEnd w:id="9"/>
    </w:p>
    <w:p>
      <w:pPr>
        <w:pStyle w:val="Heading2"/>
        <w:rPr>
          <w:rFonts w:ascii="仿宋" w:eastAsia="仿宋" w:hAnsi="仿宋" w:cs="仿宋" w:hint="eastAsia"/>
          <w:lang w:eastAsia="zh-CN"/>
        </w:rPr>
      </w:pPr>
      <w:bookmarkStart w:id="10" w:name="_Toc2471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菌种项目中，菌种项目团队着眼于未来，明确了可持续发展的战略方向。制定的具体可持续发展目标包括降低资源使用、采用环保技术、最大化社会效益等。这一步骤不仅有助于菌种项目在环保和社会责任方面达到最高标准，也为未来提供了明确的指引，确保菌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可持续实践的融入菌种项目管理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菌种项目管理周期。从菌种项目规划开始，菌种项目团队就考虑了环境和社会的因素。在执行阶段，菌种项目团队积极推动绿色技术的应用，优化资源利用。此外，关注员工的社会责任，通过培训和沟通活动提高员工对可持续发展的认知，使他们能够在日常工作中践行可持续实践。这些举措不仅为菌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431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扎根于菌种项目的可持续发展理念，我们深信环保与社会责任是菌种项目成功的关键支柱。在菌种项目的每一步，我们都致力于通过创新和实践，履行对环境和社会的坚定责任。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团队通过引入先进的环保技术、建立高效的废物处理系统以及推动能源节约措施，积极履行环保责任。定期的环保监测和评估确保菌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不仅致力于自身可持续发展，还注重对社会的回馈。通过支持社区菌种项目、参与慈善事业、提供培训机会等方式，菌种项目积极履行社会责任。与当地社区建立积极互动，关注员工的工作与生活平衡，以及员工的身心健康，是菌种项目在社会责任层面的关键举措。这样的实践不仅增强了菌种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2677"/>
      <w:r>
        <w:rPr>
          <w:rFonts w:ascii="仿宋" w:eastAsia="仿宋" w:hAnsi="仿宋" w:cs="仿宋" w:hint="eastAsia"/>
          <w:sz w:val="28"/>
          <w:lang w:eastAsia="zh-CN"/>
        </w:rPr>
        <w:t>四、菌种项目概论</w:t>
      </w:r>
      <w:bookmarkEnd w:id="12"/>
    </w:p>
    <w:p>
      <w:pPr>
        <w:pStyle w:val="Heading2"/>
        <w:rPr>
          <w:rFonts w:ascii="仿宋" w:eastAsia="仿宋" w:hAnsi="仿宋" w:cs="仿宋" w:hint="eastAsia"/>
          <w:lang w:eastAsia="zh-CN"/>
        </w:rPr>
      </w:pPr>
      <w:bookmarkStart w:id="13" w:name="_Toc21627"/>
      <w:r>
        <w:rPr>
          <w:rFonts w:ascii="仿宋" w:eastAsia="仿宋" w:hAnsi="仿宋" w:cs="仿宋" w:hint="eastAsia"/>
          <w:lang w:eastAsia="zh-CN"/>
        </w:rPr>
        <w:t>(一)、菌种项目概况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的起源追溯至对市场的深入洞察。市场的不断演变与变革为菌种项目提供了难得的机遇。当前市场存在的需求缺口和变革的大环境共同构成了菌种项目的背景。这个菌种项目旨在充分利用市场机遇，填补行业中尚未满足的需求，为客户提供全新的解决方案。市场的变革和需求的增长使得这个菌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菌种项目名称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菌种项目正式命名为菌种。这个名称不仅仅是一个标识，更代表了菌种项目的核心理念和愿景。它蕴含着菌种项目所要解决问题的关键字，具有强烈的表达和辨识度，为菌种项目树立了鲜明的品牌形象。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菌种项目目标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的核心目标是提供一种全新、高效的解决方案，满足客户日益增长的需求。菌种项目追求的不仅仅是满足市场需求，更是在市场中获得卓越的竞争优势。通过不断提升产品或服务的质量和创新水平，菌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菌种项目范围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全面涵盖了产品研发、制造、市场推广和售后服务，确保从产品设计到最终用户体验的全方位关注。这一全面的菌种项目范围是为了确保菌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菌种项目时间表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菌种项目计划在未来18个月内完成，包括研发、测试、市场试点和正式推出等不同阶段。这个时间表的合理设计是为了确保菌种项目各个阶段的顺利推进，以便按时交付高质量的成果。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菌种项目预算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菌种项目总预算估算为XX百万美元，主要分配在研发、市场推广、人员培训和运营等方面。这一充足的预算为菌种项目提供了充足的资源，确保菌种项目在各个方面都能取得优异的表现。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菌种项目风险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菌种项目可能面临的风险包括市场接受度低、技术难题、竞争激烈等。菌种项目团队已经制定了相应的风险应对计划，通过前瞻性的风险管理，确保菌种项目在面对不确定性时能够迅速做出应对。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菌种项目团队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菌种项目汇聚了一支经验丰富、多领域专业素养的核心团队，确保菌种项目在各个方面都能拥有高水平的执行力。团队的协同作战是菌种项目成功的关键因素之一。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菌种项目背景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菌种项目的背景根植于市场对更高效、创新产品的渴望，同时也受到科技发展对行业格局的深刻改变的影响。这为菌种项目提供了广阔的发展空间和市场需求。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菌种项目现状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截至目前，菌种项目已完成市场调研和技术验证，取得了初步的成功。这为菌种项目在未来的发展奠定了坚实的基础，为更远大的目标打下了坚实的基石。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329"/>
      <w:r>
        <w:rPr>
          <w:rFonts w:ascii="仿宋" w:eastAsia="仿宋" w:hAnsi="仿宋" w:cs="仿宋" w:hint="eastAsia"/>
          <w:sz w:val="28"/>
          <w:lang w:eastAsia="zh-CN"/>
        </w:rPr>
        <w:t>(二)、菌种项目目标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keyword》菌种项目首要业务目标是在市场中占据有利地位，实现产品/服务的成功推广和销售。通过不断提升产品质量、创新性，菌种项目追求成为行业中的领导者，赢得更多客户的青睐。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在科技迅速发展的时代，菌种项目着眼于技术创新。通过持续的研发和技术升级，菌种项目旨在推出更具创新性的产品或服务，以满足市场对新鲜、先进解决方案的需求。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为了建立可持续的客户关系，菌种项目设定了客户满意度目标。通过提供卓越的产品质量和优质的客户服务，菌种项目追求赢得客户的信任和忠诚度，确保他们的满意度达到行业领先水平。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菌种项目注重社会责任和可持续发展。通过实施环保、社会责任菌种项目，菌种项目致力于在经济发展的同时保护环境，促进社会公平，实现可持续经营。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菌种项目的团队是实现目标的核心驱动力。因此，菌种项目设定了团队发展目标，包括提升团队成员的专业技能、培养领导力，以及搭建协同高效的团队工作氛围。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754"/>
      <w:r>
        <w:rPr>
          <w:rFonts w:ascii="仿宋" w:eastAsia="仿宋" w:hAnsi="仿宋" w:cs="仿宋" w:hint="eastAsia"/>
          <w:sz w:val="28"/>
          <w:lang w:eastAsia="zh-CN"/>
        </w:rPr>
        <w:t>(三)、菌种项目提出的理由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菌种项目提出的理由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的提出源于对市场机遇的深刻洞察。当前市场中存在的需求缺口和行业发展趋势表明，有巨大的商业机会等待被开发。通过准确捕捉市场机遇，菌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的理念基于对技术创新的信仰。通过持续的研发和技术投入，菌种项目有望推出更具创新性的产品或服务。在科技飞速发展的当下，菌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的提出是为了增强企业的行业竞争力。通过提升产品或服务的质量和独特性，菌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菌种项目响应了消费者需求的变化。随着社会和科技的不断发展，消费者对产品和服务的需求也在发生变化。通过深入了解并及时回应消费者的新需求，菌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菌种项目的提出是企业战略发展规划的一部分。在面对日益激烈的市场竞争和不断变化的商业环境中，菌种项目作为企业战略的一环，旨在为企业开辟新的增长领域，巩固企业在行业中的地位。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菌种项目的提出不仅仅是基于商业考量，还注重社会责任。通过推出环保、社会责任等方面的菌种项目，菌种企业可以在社会中树立积极形象，为社会做出积极贡献，实现经济效益和社会效益的双赢。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菌种项目的提出反映了对利益相关者期望的关注。包括客户、员工、投资者等利益相关者在企业发展中都有着各自的期望，菌种项目力求在满足这些期望的同时，取得更大的共赢。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789"/>
      <w:r>
        <w:rPr>
          <w:rFonts w:ascii="仿宋" w:eastAsia="仿宋" w:hAnsi="仿宋" w:cs="仿宋" w:hint="eastAsia"/>
          <w:sz w:val="28"/>
          <w:lang w:eastAsia="zh-CN"/>
        </w:rPr>
        <w:t>(四)、菌种项目意义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在实施菌种项目的过程中，我们不仅仅是在追逐商业成功，更是为企业和社会的多个层面创造了深远的意义。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菌种项目的首要意义在于提升企业的市场竞争力。通过持续的创新和对产品质量的高标准要求，菌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菌种项目的推进将促使行业技术水平的提升。通过引入先进技术和创新性解决方案，菌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在社会层面，菌种项目不仅创造了大量就业机会，提高了就业水平，还注重社会责任和环保。通过参与社会公益事业和推动环保菌种项目，菌种项目为社会贡献了一份力量，体现了企业对社会的积极回馈。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综合而言，菌种项目意义重大，不仅推动了企业的发展，也为行业和社会的进步贡献了积极力量。这是一个全面而深刻的影响，将在未来产生可持续的正面效应。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6282"/>
      <w:r>
        <w:rPr>
          <w:rFonts w:ascii="仿宋" w:eastAsia="仿宋" w:hAnsi="仿宋" w:cs="仿宋" w:hint="eastAsia"/>
          <w:sz w:val="28"/>
          <w:lang w:eastAsia="zh-CN"/>
        </w:rPr>
        <w:t>(五)、菌种项目背景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在当今迅猛发展的商业环境中，菌种项目的动因根植于对多方面因素的审慎考量。这个菌种项目的提出并非孤立的决策，而是对企业所处背景深入思考的产物。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市场的不断演变是菌种项目背后的首要原因。科技的迅速发展和全球市场的快速变化使得企业必须灵活应对。菌种项目应运而生，旨在通过创新性的解决方案迎合市场的多变需求，赢得竞争中的先机。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竞争的激烈程度也是菌种项目背景中不可忽视的一环。企业需要在激烈竞争中脱颖而出，为此，菌种项目致力于打破常规，提供独特的价值主张，以吸引客户并确保市场份额的增长。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https://d.book118.com/435210333133011122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菌种项目规划设计方案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B63CB"/>
    <w:rsid w:val="1B6B63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1033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2024-03-02T13:14:00Z</dcterms:created>
  <dcterms:modified xsi:type="dcterms:W3CDTF">2024-03-02T13:15:12Z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D109CCA434F14CB38DE4E09B70B5824A_11</vt:lpwstr>
  </property>
  <property fmtid="{D5CDD505-2E9C-101B-9397-08002B2CF9AE}" pid="3" name="KSOProductBuildVer">
    <vt:lpwstr>2052-12.1.0.16388</vt:lpwstr>
  </property>
</Properties>
</file>