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药物检测设备项目规划设计纲要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14" w:history="1">
        <w:r>
          <w:rPr>
            <w:rFonts w:ascii="仿宋" w:eastAsia="仿宋" w:hAnsi="仿宋" w:cs="仿宋" w:hint="eastAsia"/>
            <w:lang w:eastAsia="zh-CN"/>
          </w:rPr>
          <w:t>前言</w:t>
        </w:r>
        <w:r>
          <w:tab/>
        </w:r>
        <w:r>
          <w:fldChar w:fldCharType="begin"/>
        </w:r>
        <w:r>
          <w:instrText xml:space="preserve"> PAGEREF _Toc14814 \h </w:instrText>
        </w:r>
        <w:r>
          <w:fldChar w:fldCharType="separate"/>
        </w:r>
        <w:r>
          <w:t>3</w:t>
        </w:r>
        <w:r>
          <w:fldChar w:fldCharType="end"/>
        </w:r>
      </w:hyperlink>
    </w:p>
    <w:p>
      <w:pPr>
        <w:pStyle w:val="TOC1"/>
        <w:tabs>
          <w:tab w:val="right" w:leader="dot" w:pos="8306"/>
        </w:tabs>
      </w:pPr>
      <w:hyperlink w:anchor="_Toc21580" w:history="1">
        <w:r>
          <w:rPr>
            <w:rFonts w:ascii="仿宋" w:eastAsia="仿宋" w:hAnsi="仿宋" w:cs="仿宋" w:hint="eastAsia"/>
            <w:lang w:eastAsia="zh-CN"/>
          </w:rPr>
          <w:t>一、药物检测设备项目可持续发展</w:t>
        </w:r>
        <w:r>
          <w:tab/>
        </w:r>
        <w:r>
          <w:fldChar w:fldCharType="begin"/>
        </w:r>
        <w:r>
          <w:instrText xml:space="preserve"> PAGEREF _Toc21580 \h </w:instrText>
        </w:r>
        <w:r>
          <w:fldChar w:fldCharType="separate"/>
        </w:r>
        <w:r>
          <w:t>3</w:t>
        </w:r>
        <w:r>
          <w:fldChar w:fldCharType="end"/>
        </w:r>
      </w:hyperlink>
    </w:p>
    <w:p>
      <w:pPr>
        <w:pStyle w:val="TOC2"/>
        <w:tabs>
          <w:tab w:val="right" w:leader="dot" w:pos="8306"/>
        </w:tabs>
      </w:pPr>
      <w:hyperlink w:anchor="_Toc7299" w:history="1">
        <w:r>
          <w:rPr>
            <w:rFonts w:ascii="仿宋" w:eastAsia="仿宋" w:hAnsi="仿宋" w:cs="仿宋" w:hint="eastAsia"/>
            <w:lang w:eastAsia="zh-CN"/>
          </w:rPr>
          <w:t>(一)、可持续战略与实践</w:t>
        </w:r>
        <w:r>
          <w:tab/>
        </w:r>
        <w:r>
          <w:fldChar w:fldCharType="begin"/>
        </w:r>
        <w:r>
          <w:instrText xml:space="preserve"> PAGEREF _Toc7299 \h </w:instrText>
        </w:r>
        <w:r>
          <w:fldChar w:fldCharType="separate"/>
        </w:r>
        <w:r>
          <w:t>3</w:t>
        </w:r>
        <w:r>
          <w:fldChar w:fldCharType="end"/>
        </w:r>
      </w:hyperlink>
    </w:p>
    <w:p>
      <w:pPr>
        <w:pStyle w:val="TOC2"/>
        <w:tabs>
          <w:tab w:val="right" w:leader="dot" w:pos="8306"/>
        </w:tabs>
      </w:pPr>
      <w:hyperlink w:anchor="_Toc10056" w:history="1">
        <w:r>
          <w:rPr>
            <w:rFonts w:ascii="仿宋" w:eastAsia="仿宋" w:hAnsi="仿宋" w:cs="仿宋" w:hint="eastAsia"/>
            <w:lang w:eastAsia="zh-CN"/>
          </w:rPr>
          <w:t>(二)、环保与社会责任</w:t>
        </w:r>
        <w:r>
          <w:tab/>
        </w:r>
        <w:r>
          <w:fldChar w:fldCharType="begin"/>
        </w:r>
        <w:r>
          <w:instrText xml:space="preserve"> PAGEREF _Toc10056 \h </w:instrText>
        </w:r>
        <w:r>
          <w:fldChar w:fldCharType="separate"/>
        </w:r>
        <w:r>
          <w:t>4</w:t>
        </w:r>
        <w:r>
          <w:fldChar w:fldCharType="end"/>
        </w:r>
      </w:hyperlink>
    </w:p>
    <w:p>
      <w:pPr>
        <w:pStyle w:val="TOC1"/>
        <w:tabs>
          <w:tab w:val="right" w:leader="dot" w:pos="8306"/>
        </w:tabs>
      </w:pPr>
      <w:hyperlink w:anchor="_Toc7914" w:history="1">
        <w:r>
          <w:rPr>
            <w:rFonts w:ascii="仿宋" w:eastAsia="仿宋" w:hAnsi="仿宋" w:cs="仿宋" w:hint="eastAsia"/>
            <w:lang w:eastAsia="zh-CN"/>
          </w:rPr>
          <w:t>二、药物检测设备项目建设单位说明</w:t>
        </w:r>
        <w:r>
          <w:tab/>
        </w:r>
        <w:r>
          <w:fldChar w:fldCharType="begin"/>
        </w:r>
        <w:r>
          <w:instrText xml:space="preserve"> PAGEREF _Toc7914 \h </w:instrText>
        </w:r>
        <w:r>
          <w:fldChar w:fldCharType="separate"/>
        </w:r>
        <w:r>
          <w:t>5</w:t>
        </w:r>
        <w:r>
          <w:fldChar w:fldCharType="end"/>
        </w:r>
      </w:hyperlink>
    </w:p>
    <w:p>
      <w:pPr>
        <w:pStyle w:val="TOC2"/>
        <w:tabs>
          <w:tab w:val="right" w:leader="dot" w:pos="8306"/>
        </w:tabs>
      </w:pPr>
      <w:hyperlink w:anchor="_Toc27046" w:history="1">
        <w:r>
          <w:rPr>
            <w:rFonts w:ascii="仿宋" w:eastAsia="仿宋" w:hAnsi="仿宋" w:cs="仿宋" w:hint="eastAsia"/>
            <w:lang w:eastAsia="zh-CN"/>
          </w:rPr>
          <w:t>(一)、药物检测设备项目承办单位基本情况</w:t>
        </w:r>
        <w:r>
          <w:tab/>
        </w:r>
        <w:r>
          <w:fldChar w:fldCharType="begin"/>
        </w:r>
        <w:r>
          <w:instrText xml:space="preserve"> PAGEREF _Toc27046 \h </w:instrText>
        </w:r>
        <w:r>
          <w:fldChar w:fldCharType="separate"/>
        </w:r>
        <w:r>
          <w:t>5</w:t>
        </w:r>
        <w:r>
          <w:fldChar w:fldCharType="end"/>
        </w:r>
      </w:hyperlink>
    </w:p>
    <w:p>
      <w:pPr>
        <w:pStyle w:val="TOC2"/>
        <w:tabs>
          <w:tab w:val="right" w:leader="dot" w:pos="8306"/>
        </w:tabs>
      </w:pPr>
      <w:hyperlink w:anchor="_Toc18494" w:history="1">
        <w:r>
          <w:rPr>
            <w:rFonts w:ascii="仿宋" w:eastAsia="仿宋" w:hAnsi="仿宋" w:cs="仿宋" w:hint="eastAsia"/>
            <w:lang w:eastAsia="zh-CN"/>
          </w:rPr>
          <w:t>(二)、公司经济效益分析</w:t>
        </w:r>
        <w:r>
          <w:tab/>
        </w:r>
        <w:r>
          <w:fldChar w:fldCharType="begin"/>
        </w:r>
        <w:r>
          <w:instrText xml:space="preserve"> PAGEREF _Toc18494 \h </w:instrText>
        </w:r>
        <w:r>
          <w:fldChar w:fldCharType="separate"/>
        </w:r>
        <w:r>
          <w:t>5</w:t>
        </w:r>
        <w:r>
          <w:fldChar w:fldCharType="end"/>
        </w:r>
      </w:hyperlink>
    </w:p>
    <w:p>
      <w:pPr>
        <w:pStyle w:val="TOC1"/>
        <w:tabs>
          <w:tab w:val="right" w:leader="dot" w:pos="8306"/>
        </w:tabs>
      </w:pPr>
      <w:hyperlink w:anchor="_Toc13567" w:history="1">
        <w:r>
          <w:rPr>
            <w:rFonts w:ascii="仿宋" w:eastAsia="仿宋" w:hAnsi="仿宋" w:cs="仿宋" w:hint="eastAsia"/>
            <w:lang w:eastAsia="zh-CN"/>
          </w:rPr>
          <w:t>三、药物检测设备项目绩效评估</w:t>
        </w:r>
        <w:r>
          <w:tab/>
        </w:r>
        <w:r>
          <w:fldChar w:fldCharType="begin"/>
        </w:r>
        <w:r>
          <w:instrText xml:space="preserve"> PAGEREF _Toc13567 \h </w:instrText>
        </w:r>
        <w:r>
          <w:fldChar w:fldCharType="separate"/>
        </w:r>
        <w:r>
          <w:t>6</w:t>
        </w:r>
        <w:r>
          <w:fldChar w:fldCharType="end"/>
        </w:r>
      </w:hyperlink>
    </w:p>
    <w:p>
      <w:pPr>
        <w:pStyle w:val="TOC2"/>
        <w:tabs>
          <w:tab w:val="right" w:leader="dot" w:pos="8306"/>
        </w:tabs>
      </w:pPr>
      <w:hyperlink w:anchor="_Toc17998" w:history="1">
        <w:r>
          <w:rPr>
            <w:rFonts w:ascii="仿宋" w:eastAsia="仿宋" w:hAnsi="仿宋" w:cs="仿宋" w:hint="eastAsia"/>
            <w:lang w:eastAsia="zh-CN"/>
          </w:rPr>
          <w:t>(一)、绩效评估指标</w:t>
        </w:r>
        <w:r>
          <w:tab/>
        </w:r>
        <w:r>
          <w:fldChar w:fldCharType="begin"/>
        </w:r>
        <w:r>
          <w:instrText xml:space="preserve"> PAGEREF _Toc17998 \h </w:instrText>
        </w:r>
        <w:r>
          <w:fldChar w:fldCharType="separate"/>
        </w:r>
        <w:r>
          <w:t>6</w:t>
        </w:r>
        <w:r>
          <w:fldChar w:fldCharType="end"/>
        </w:r>
      </w:hyperlink>
    </w:p>
    <w:p>
      <w:pPr>
        <w:pStyle w:val="TOC2"/>
        <w:tabs>
          <w:tab w:val="right" w:leader="dot" w:pos="8306"/>
        </w:tabs>
      </w:pPr>
      <w:hyperlink w:anchor="_Toc30752" w:history="1">
        <w:r>
          <w:rPr>
            <w:rFonts w:ascii="仿宋" w:eastAsia="仿宋" w:hAnsi="仿宋" w:cs="仿宋" w:hint="eastAsia"/>
            <w:lang w:eastAsia="zh-CN"/>
          </w:rPr>
          <w:t>(二)、绩效评估方法</w:t>
        </w:r>
        <w:r>
          <w:tab/>
        </w:r>
        <w:r>
          <w:fldChar w:fldCharType="begin"/>
        </w:r>
        <w:r>
          <w:instrText xml:space="preserve"> PAGEREF _Toc30752 \h </w:instrText>
        </w:r>
        <w:r>
          <w:fldChar w:fldCharType="separate"/>
        </w:r>
        <w:r>
          <w:t>7</w:t>
        </w:r>
        <w:r>
          <w:fldChar w:fldCharType="end"/>
        </w:r>
      </w:hyperlink>
    </w:p>
    <w:p>
      <w:pPr>
        <w:pStyle w:val="TOC2"/>
        <w:tabs>
          <w:tab w:val="right" w:leader="dot" w:pos="8306"/>
        </w:tabs>
      </w:pPr>
      <w:hyperlink w:anchor="_Toc11291" w:history="1">
        <w:r>
          <w:rPr>
            <w:rFonts w:ascii="仿宋" w:eastAsia="仿宋" w:hAnsi="仿宋" w:cs="仿宋" w:hint="eastAsia"/>
            <w:lang w:eastAsia="zh-CN"/>
          </w:rPr>
          <w:t>(三)、绩效评估周期</w:t>
        </w:r>
        <w:r>
          <w:tab/>
        </w:r>
        <w:r>
          <w:fldChar w:fldCharType="begin"/>
        </w:r>
        <w:r>
          <w:instrText xml:space="preserve"> PAGEREF _Toc11291 \h </w:instrText>
        </w:r>
        <w:r>
          <w:fldChar w:fldCharType="separate"/>
        </w:r>
        <w:r>
          <w:t>8</w:t>
        </w:r>
        <w:r>
          <w:fldChar w:fldCharType="end"/>
        </w:r>
      </w:hyperlink>
    </w:p>
    <w:p>
      <w:pPr>
        <w:pStyle w:val="TOC1"/>
        <w:tabs>
          <w:tab w:val="right" w:leader="dot" w:pos="8306"/>
        </w:tabs>
      </w:pPr>
      <w:hyperlink w:anchor="_Toc962" w:history="1">
        <w:r>
          <w:rPr>
            <w:rFonts w:ascii="仿宋" w:eastAsia="仿宋" w:hAnsi="仿宋" w:cs="仿宋" w:hint="eastAsia"/>
            <w:lang w:eastAsia="zh-CN"/>
          </w:rPr>
          <w:t>四、药物检测设备项目土建工程</w:t>
        </w:r>
        <w:r>
          <w:tab/>
        </w:r>
        <w:r>
          <w:fldChar w:fldCharType="begin"/>
        </w:r>
        <w:r>
          <w:instrText xml:space="preserve"> PAGEREF _Toc962 \h </w:instrText>
        </w:r>
        <w:r>
          <w:fldChar w:fldCharType="separate"/>
        </w:r>
        <w:r>
          <w:t>9</w:t>
        </w:r>
        <w:r>
          <w:fldChar w:fldCharType="end"/>
        </w:r>
      </w:hyperlink>
    </w:p>
    <w:p>
      <w:pPr>
        <w:pStyle w:val="TOC2"/>
        <w:tabs>
          <w:tab w:val="right" w:leader="dot" w:pos="8306"/>
        </w:tabs>
      </w:pPr>
      <w:hyperlink w:anchor="_Toc29242" w:history="1">
        <w:r>
          <w:rPr>
            <w:rFonts w:ascii="仿宋" w:eastAsia="仿宋" w:hAnsi="仿宋" w:cs="仿宋" w:hint="eastAsia"/>
            <w:lang w:eastAsia="zh-CN"/>
          </w:rPr>
          <w:t>(一)、建筑工程设计原则</w:t>
        </w:r>
        <w:r>
          <w:tab/>
        </w:r>
        <w:r>
          <w:fldChar w:fldCharType="begin"/>
        </w:r>
        <w:r>
          <w:instrText xml:space="preserve"> PAGEREF _Toc29242 \h </w:instrText>
        </w:r>
        <w:r>
          <w:fldChar w:fldCharType="separate"/>
        </w:r>
        <w:r>
          <w:t>9</w:t>
        </w:r>
        <w:r>
          <w:fldChar w:fldCharType="end"/>
        </w:r>
      </w:hyperlink>
    </w:p>
    <w:p>
      <w:pPr>
        <w:pStyle w:val="TOC2"/>
        <w:tabs>
          <w:tab w:val="right" w:leader="dot" w:pos="8306"/>
        </w:tabs>
      </w:pPr>
      <w:hyperlink w:anchor="_Toc5626" w:history="1">
        <w:r>
          <w:rPr>
            <w:rFonts w:ascii="仿宋" w:eastAsia="仿宋" w:hAnsi="仿宋" w:cs="仿宋" w:hint="eastAsia"/>
            <w:lang w:eastAsia="zh-CN"/>
          </w:rPr>
          <w:t>(二)、土建工程设计年限及安全等级</w:t>
        </w:r>
        <w:r>
          <w:tab/>
        </w:r>
        <w:r>
          <w:fldChar w:fldCharType="begin"/>
        </w:r>
        <w:r>
          <w:instrText xml:space="preserve"> PAGEREF _Toc5626 \h </w:instrText>
        </w:r>
        <w:r>
          <w:fldChar w:fldCharType="separate"/>
        </w:r>
        <w:r>
          <w:t>11</w:t>
        </w:r>
        <w:r>
          <w:fldChar w:fldCharType="end"/>
        </w:r>
      </w:hyperlink>
    </w:p>
    <w:p>
      <w:pPr>
        <w:pStyle w:val="TOC2"/>
        <w:tabs>
          <w:tab w:val="right" w:leader="dot" w:pos="8306"/>
        </w:tabs>
      </w:pPr>
      <w:hyperlink w:anchor="_Toc12018" w:history="1">
        <w:r>
          <w:rPr>
            <w:rFonts w:ascii="仿宋" w:eastAsia="仿宋" w:hAnsi="仿宋" w:cs="仿宋" w:hint="eastAsia"/>
            <w:lang w:eastAsia="zh-CN"/>
          </w:rPr>
          <w:t>(三)、建筑工程设计总体要求</w:t>
        </w:r>
        <w:r>
          <w:tab/>
        </w:r>
        <w:r>
          <w:fldChar w:fldCharType="begin"/>
        </w:r>
        <w:r>
          <w:instrText xml:space="preserve"> PAGEREF _Toc12018 \h </w:instrText>
        </w:r>
        <w:r>
          <w:fldChar w:fldCharType="separate"/>
        </w:r>
        <w:r>
          <w:t>12</w:t>
        </w:r>
        <w:r>
          <w:fldChar w:fldCharType="end"/>
        </w:r>
      </w:hyperlink>
    </w:p>
    <w:p>
      <w:pPr>
        <w:pStyle w:val="TOC2"/>
        <w:tabs>
          <w:tab w:val="right" w:leader="dot" w:pos="8306"/>
        </w:tabs>
      </w:pPr>
      <w:hyperlink w:anchor="_Toc8791" w:history="1">
        <w:r>
          <w:rPr>
            <w:rFonts w:ascii="仿宋" w:eastAsia="仿宋" w:hAnsi="仿宋" w:cs="仿宋" w:hint="eastAsia"/>
            <w:lang w:eastAsia="zh-CN"/>
          </w:rPr>
          <w:t>(四)、土建工程建设指标</w:t>
        </w:r>
        <w:r>
          <w:tab/>
        </w:r>
        <w:r>
          <w:fldChar w:fldCharType="begin"/>
        </w:r>
        <w:r>
          <w:instrText xml:space="preserve"> PAGEREF _Toc8791 \h </w:instrText>
        </w:r>
        <w:r>
          <w:fldChar w:fldCharType="separate"/>
        </w:r>
        <w:r>
          <w:t>12</w:t>
        </w:r>
        <w:r>
          <w:fldChar w:fldCharType="end"/>
        </w:r>
      </w:hyperlink>
    </w:p>
    <w:p>
      <w:pPr>
        <w:pStyle w:val="TOC1"/>
        <w:tabs>
          <w:tab w:val="right" w:leader="dot" w:pos="8306"/>
        </w:tabs>
      </w:pPr>
      <w:hyperlink w:anchor="_Toc27757" w:history="1">
        <w:r>
          <w:rPr>
            <w:rFonts w:ascii="仿宋" w:eastAsia="仿宋" w:hAnsi="仿宋" w:cs="仿宋" w:hint="eastAsia"/>
            <w:lang w:eastAsia="zh-CN"/>
          </w:rPr>
          <w:t>五、药物检测设备项目选址可行性分析</w:t>
        </w:r>
        <w:r>
          <w:tab/>
        </w:r>
        <w:r>
          <w:fldChar w:fldCharType="begin"/>
        </w:r>
        <w:r>
          <w:instrText xml:space="preserve"> PAGEREF _Toc27757 \h </w:instrText>
        </w:r>
        <w:r>
          <w:fldChar w:fldCharType="separate"/>
        </w:r>
        <w:r>
          <w:t>13</w:t>
        </w:r>
        <w:r>
          <w:fldChar w:fldCharType="end"/>
        </w:r>
      </w:hyperlink>
    </w:p>
    <w:p>
      <w:pPr>
        <w:pStyle w:val="TOC2"/>
        <w:tabs>
          <w:tab w:val="right" w:leader="dot" w:pos="8306"/>
        </w:tabs>
      </w:pPr>
      <w:hyperlink w:anchor="_Toc17353" w:history="1">
        <w:r>
          <w:rPr>
            <w:rFonts w:ascii="仿宋" w:eastAsia="仿宋" w:hAnsi="仿宋" w:cs="仿宋" w:hint="eastAsia"/>
            <w:lang w:eastAsia="zh-CN"/>
          </w:rPr>
          <w:t>(一)、药物检测设备项目选址</w:t>
        </w:r>
        <w:r>
          <w:tab/>
        </w:r>
        <w:r>
          <w:fldChar w:fldCharType="begin"/>
        </w:r>
        <w:r>
          <w:instrText xml:space="preserve"> PAGEREF _Toc17353 \h </w:instrText>
        </w:r>
        <w:r>
          <w:fldChar w:fldCharType="separate"/>
        </w:r>
        <w:r>
          <w:t>13</w:t>
        </w:r>
        <w:r>
          <w:fldChar w:fldCharType="end"/>
        </w:r>
      </w:hyperlink>
    </w:p>
    <w:p>
      <w:pPr>
        <w:pStyle w:val="TOC2"/>
        <w:tabs>
          <w:tab w:val="right" w:leader="dot" w:pos="8306"/>
        </w:tabs>
      </w:pPr>
      <w:hyperlink w:anchor="_Toc30090" w:history="1">
        <w:r>
          <w:rPr>
            <w:rFonts w:ascii="仿宋" w:eastAsia="仿宋" w:hAnsi="仿宋" w:cs="仿宋" w:hint="eastAsia"/>
            <w:lang w:eastAsia="zh-CN"/>
          </w:rPr>
          <w:t>(二)、用地控制指标</w:t>
        </w:r>
        <w:r>
          <w:tab/>
        </w:r>
        <w:r>
          <w:fldChar w:fldCharType="begin"/>
        </w:r>
        <w:r>
          <w:instrText xml:space="preserve"> PAGEREF _Toc30090 \h </w:instrText>
        </w:r>
        <w:r>
          <w:fldChar w:fldCharType="separate"/>
        </w:r>
        <w:r>
          <w:t>13</w:t>
        </w:r>
        <w:r>
          <w:fldChar w:fldCharType="end"/>
        </w:r>
      </w:hyperlink>
    </w:p>
    <w:p>
      <w:pPr>
        <w:pStyle w:val="TOC2"/>
        <w:tabs>
          <w:tab w:val="right" w:leader="dot" w:pos="8306"/>
        </w:tabs>
      </w:pPr>
      <w:hyperlink w:anchor="_Toc28346" w:history="1">
        <w:r>
          <w:rPr>
            <w:rFonts w:ascii="仿宋" w:eastAsia="仿宋" w:hAnsi="仿宋" w:cs="仿宋" w:hint="eastAsia"/>
            <w:lang w:eastAsia="zh-CN"/>
          </w:rPr>
          <w:t>(三)、节约用地措施</w:t>
        </w:r>
        <w:r>
          <w:tab/>
        </w:r>
        <w:r>
          <w:fldChar w:fldCharType="begin"/>
        </w:r>
        <w:r>
          <w:instrText xml:space="preserve"> PAGEREF _Toc28346 \h </w:instrText>
        </w:r>
        <w:r>
          <w:fldChar w:fldCharType="separate"/>
        </w:r>
        <w:r>
          <w:t>15</w:t>
        </w:r>
        <w:r>
          <w:fldChar w:fldCharType="end"/>
        </w:r>
      </w:hyperlink>
    </w:p>
    <w:p>
      <w:pPr>
        <w:pStyle w:val="TOC2"/>
        <w:tabs>
          <w:tab w:val="right" w:leader="dot" w:pos="8306"/>
        </w:tabs>
      </w:pPr>
      <w:hyperlink w:anchor="_Toc30212" w:history="1">
        <w:r>
          <w:rPr>
            <w:rFonts w:ascii="仿宋" w:eastAsia="仿宋" w:hAnsi="仿宋" w:cs="仿宋" w:hint="eastAsia"/>
            <w:lang w:eastAsia="zh-CN"/>
          </w:rPr>
          <w:t>(四)、总图布置方案</w:t>
        </w:r>
        <w:r>
          <w:tab/>
        </w:r>
        <w:r>
          <w:fldChar w:fldCharType="begin"/>
        </w:r>
        <w:r>
          <w:instrText xml:space="preserve"> PAGEREF _Toc30212 \h </w:instrText>
        </w:r>
        <w:r>
          <w:fldChar w:fldCharType="separate"/>
        </w:r>
        <w:r>
          <w:t>16</w:t>
        </w:r>
        <w:r>
          <w:fldChar w:fldCharType="end"/>
        </w:r>
      </w:hyperlink>
    </w:p>
    <w:p>
      <w:pPr>
        <w:pStyle w:val="TOC2"/>
        <w:tabs>
          <w:tab w:val="right" w:leader="dot" w:pos="8306"/>
        </w:tabs>
      </w:pPr>
      <w:hyperlink w:anchor="_Toc27911" w:history="1">
        <w:r>
          <w:rPr>
            <w:rFonts w:ascii="仿宋" w:eastAsia="仿宋" w:hAnsi="仿宋" w:cs="仿宋" w:hint="eastAsia"/>
            <w:lang w:eastAsia="zh-CN"/>
          </w:rPr>
          <w:t>(五)、选址综合评价</w:t>
        </w:r>
        <w:r>
          <w:tab/>
        </w:r>
        <w:r>
          <w:fldChar w:fldCharType="begin"/>
        </w:r>
        <w:r>
          <w:instrText xml:space="preserve"> PAGEREF _Toc27911 \h </w:instrText>
        </w:r>
        <w:r>
          <w:fldChar w:fldCharType="separate"/>
        </w:r>
        <w:r>
          <w:t>17</w:t>
        </w:r>
        <w:r>
          <w:fldChar w:fldCharType="end"/>
        </w:r>
      </w:hyperlink>
    </w:p>
    <w:p>
      <w:pPr>
        <w:pStyle w:val="TOC1"/>
        <w:tabs>
          <w:tab w:val="right" w:leader="dot" w:pos="8306"/>
        </w:tabs>
      </w:pPr>
      <w:hyperlink w:anchor="_Toc28940" w:history="1">
        <w:r>
          <w:rPr>
            <w:rFonts w:ascii="仿宋" w:eastAsia="仿宋" w:hAnsi="仿宋" w:cs="仿宋" w:hint="eastAsia"/>
            <w:lang w:eastAsia="zh-CN"/>
          </w:rPr>
          <w:t>六、药物检测设备项目建设背景及必要性分析</w:t>
        </w:r>
        <w:r>
          <w:tab/>
        </w:r>
        <w:r>
          <w:fldChar w:fldCharType="begin"/>
        </w:r>
        <w:r>
          <w:instrText xml:space="preserve"> PAGEREF _Toc28940 \h </w:instrText>
        </w:r>
        <w:r>
          <w:fldChar w:fldCharType="separate"/>
        </w:r>
        <w:r>
          <w:t>18</w:t>
        </w:r>
        <w:r>
          <w:fldChar w:fldCharType="end"/>
        </w:r>
      </w:hyperlink>
    </w:p>
    <w:p>
      <w:pPr>
        <w:pStyle w:val="TOC2"/>
        <w:tabs>
          <w:tab w:val="right" w:leader="dot" w:pos="8306"/>
        </w:tabs>
      </w:pPr>
      <w:hyperlink w:anchor="_Toc15040" w:history="1">
        <w:r>
          <w:rPr>
            <w:rFonts w:ascii="仿宋" w:eastAsia="仿宋" w:hAnsi="仿宋" w:cs="仿宋" w:hint="eastAsia"/>
            <w:lang w:eastAsia="zh-CN"/>
          </w:rPr>
          <w:t>(一)、药物检测设备项目背景分析</w:t>
        </w:r>
        <w:r>
          <w:tab/>
        </w:r>
        <w:r>
          <w:fldChar w:fldCharType="begin"/>
        </w:r>
        <w:r>
          <w:instrText xml:space="preserve"> PAGEREF _Toc15040 \h </w:instrText>
        </w:r>
        <w:r>
          <w:fldChar w:fldCharType="separate"/>
        </w:r>
        <w:r>
          <w:t>18</w:t>
        </w:r>
        <w:r>
          <w:fldChar w:fldCharType="end"/>
        </w:r>
      </w:hyperlink>
    </w:p>
    <w:p>
      <w:pPr>
        <w:pStyle w:val="TOC2"/>
        <w:tabs>
          <w:tab w:val="right" w:leader="dot" w:pos="8306"/>
        </w:tabs>
      </w:pPr>
      <w:hyperlink w:anchor="_Toc27023" w:history="1">
        <w:r>
          <w:rPr>
            <w:rFonts w:ascii="仿宋" w:eastAsia="仿宋" w:hAnsi="仿宋" w:cs="仿宋" w:hint="eastAsia"/>
            <w:lang w:eastAsia="zh-CN"/>
          </w:rPr>
          <w:t>(二)、药物检测设备项目建设必要性分析</w:t>
        </w:r>
        <w:r>
          <w:tab/>
        </w:r>
        <w:r>
          <w:fldChar w:fldCharType="begin"/>
        </w:r>
        <w:r>
          <w:instrText xml:space="preserve"> PAGEREF _Toc27023 \h </w:instrText>
        </w:r>
        <w:r>
          <w:fldChar w:fldCharType="separate"/>
        </w:r>
        <w:r>
          <w:t>20</w:t>
        </w:r>
        <w:r>
          <w:fldChar w:fldCharType="end"/>
        </w:r>
      </w:hyperlink>
    </w:p>
    <w:p>
      <w:pPr>
        <w:pStyle w:val="TOC1"/>
        <w:tabs>
          <w:tab w:val="right" w:leader="dot" w:pos="8306"/>
        </w:tabs>
      </w:pPr>
      <w:hyperlink w:anchor="_Toc20942" w:history="1">
        <w:r>
          <w:rPr>
            <w:rFonts w:ascii="仿宋" w:eastAsia="仿宋" w:hAnsi="仿宋" w:cs="仿宋" w:hint="eastAsia"/>
            <w:lang w:eastAsia="zh-CN"/>
          </w:rPr>
          <w:t>七、药物检测设备项目投资规划</w:t>
        </w:r>
        <w:r>
          <w:tab/>
        </w:r>
        <w:r>
          <w:fldChar w:fldCharType="begin"/>
        </w:r>
        <w:r>
          <w:instrText xml:space="preserve"> PAGEREF _Toc20942 \h </w:instrText>
        </w:r>
        <w:r>
          <w:fldChar w:fldCharType="separate"/>
        </w:r>
        <w:r>
          <w:t>21</w:t>
        </w:r>
        <w:r>
          <w:fldChar w:fldCharType="end"/>
        </w:r>
      </w:hyperlink>
    </w:p>
    <w:p>
      <w:pPr>
        <w:pStyle w:val="TOC2"/>
        <w:tabs>
          <w:tab w:val="right" w:leader="dot" w:pos="8306"/>
        </w:tabs>
      </w:pPr>
      <w:hyperlink w:anchor="_Toc12727" w:history="1">
        <w:r>
          <w:rPr>
            <w:rFonts w:ascii="仿宋" w:eastAsia="仿宋" w:hAnsi="仿宋" w:cs="仿宋" w:hint="eastAsia"/>
            <w:lang w:eastAsia="zh-CN"/>
          </w:rPr>
          <w:t>(一)、药物检测设备项目总投资估算</w:t>
        </w:r>
        <w:r>
          <w:tab/>
        </w:r>
        <w:r>
          <w:fldChar w:fldCharType="begin"/>
        </w:r>
        <w:r>
          <w:instrText xml:space="preserve"> PAGEREF _Toc12727 \h </w:instrText>
        </w:r>
        <w:r>
          <w:fldChar w:fldCharType="separate"/>
        </w:r>
        <w:r>
          <w:t>21</w:t>
        </w:r>
        <w:r>
          <w:fldChar w:fldCharType="end"/>
        </w:r>
      </w:hyperlink>
    </w:p>
    <w:p>
      <w:pPr>
        <w:pStyle w:val="TOC2"/>
        <w:tabs>
          <w:tab w:val="right" w:leader="dot" w:pos="8306"/>
        </w:tabs>
      </w:pPr>
      <w:hyperlink w:anchor="_Toc9210" w:history="1">
        <w:r>
          <w:rPr>
            <w:rFonts w:ascii="仿宋" w:eastAsia="仿宋" w:hAnsi="仿宋" w:cs="仿宋" w:hint="eastAsia"/>
            <w:lang w:eastAsia="zh-CN"/>
          </w:rPr>
          <w:t>(二)、资金筹措</w:t>
        </w:r>
        <w:r>
          <w:tab/>
        </w:r>
        <w:r>
          <w:fldChar w:fldCharType="begin"/>
        </w:r>
        <w:r>
          <w:instrText xml:space="preserve"> PAGEREF _Toc9210 \h </w:instrText>
        </w:r>
        <w:r>
          <w:fldChar w:fldCharType="separate"/>
        </w:r>
        <w:r>
          <w:t>22</w:t>
        </w:r>
        <w:r>
          <w:fldChar w:fldCharType="end"/>
        </w:r>
      </w:hyperlink>
    </w:p>
    <w:p>
      <w:pPr>
        <w:pStyle w:val="TOC1"/>
        <w:tabs>
          <w:tab w:val="right" w:leader="dot" w:pos="8306"/>
        </w:tabs>
      </w:pPr>
      <w:hyperlink w:anchor="_Toc17258" w:history="1">
        <w:r>
          <w:rPr>
            <w:rFonts w:ascii="仿宋" w:eastAsia="仿宋" w:hAnsi="仿宋" w:cs="仿宋" w:hint="eastAsia"/>
            <w:lang w:eastAsia="zh-CN"/>
          </w:rPr>
          <w:t>八、药物检测设备项目人力资源管理</w:t>
        </w:r>
        <w:r>
          <w:tab/>
        </w:r>
        <w:r>
          <w:fldChar w:fldCharType="begin"/>
        </w:r>
        <w:r>
          <w:instrText xml:space="preserve"> PAGEREF _Toc17258 \h </w:instrText>
        </w:r>
        <w:r>
          <w:fldChar w:fldCharType="separate"/>
        </w:r>
        <w:r>
          <w:t>23</w:t>
        </w:r>
        <w:r>
          <w:fldChar w:fldCharType="end"/>
        </w:r>
      </w:hyperlink>
    </w:p>
    <w:p>
      <w:pPr>
        <w:pStyle w:val="TOC2"/>
        <w:tabs>
          <w:tab w:val="right" w:leader="dot" w:pos="8306"/>
        </w:tabs>
      </w:pPr>
      <w:hyperlink w:anchor="_Toc15841" w:history="1">
        <w:r>
          <w:rPr>
            <w:rFonts w:ascii="仿宋" w:eastAsia="仿宋" w:hAnsi="仿宋" w:cs="仿宋" w:hint="eastAsia"/>
            <w:lang w:eastAsia="zh-CN"/>
          </w:rPr>
          <w:t>(一)、建立健全的预算管理制度</w:t>
        </w:r>
        <w:r>
          <w:tab/>
        </w:r>
        <w:r>
          <w:fldChar w:fldCharType="begin"/>
        </w:r>
        <w:r>
          <w:instrText xml:space="preserve"> PAGEREF _Toc15841 \h </w:instrText>
        </w:r>
        <w:r>
          <w:fldChar w:fldCharType="separate"/>
        </w:r>
        <w:r>
          <w:t>23</w:t>
        </w:r>
        <w:r>
          <w:fldChar w:fldCharType="end"/>
        </w:r>
      </w:hyperlink>
    </w:p>
    <w:p>
      <w:pPr>
        <w:pStyle w:val="TOC2"/>
        <w:tabs>
          <w:tab w:val="right" w:leader="dot" w:pos="8306"/>
        </w:tabs>
      </w:pPr>
      <w:hyperlink w:anchor="_Toc20950" w:history="1">
        <w:r>
          <w:rPr>
            <w:rFonts w:ascii="仿宋" w:eastAsia="仿宋" w:hAnsi="仿宋" w:cs="仿宋" w:hint="eastAsia"/>
            <w:lang w:eastAsia="zh-CN"/>
          </w:rPr>
          <w:t>(二)、加强资金流动监控</w:t>
        </w:r>
        <w:r>
          <w:tab/>
        </w:r>
        <w:r>
          <w:fldChar w:fldCharType="begin"/>
        </w:r>
        <w:r>
          <w:instrText xml:space="preserve"> PAGEREF _Toc20950 \h </w:instrText>
        </w:r>
        <w:r>
          <w:fldChar w:fldCharType="separate"/>
        </w:r>
        <w:r>
          <w:t>25</w:t>
        </w:r>
        <w:r>
          <w:fldChar w:fldCharType="end"/>
        </w:r>
      </w:hyperlink>
    </w:p>
    <w:p>
      <w:pPr>
        <w:pStyle w:val="TOC2"/>
        <w:tabs>
          <w:tab w:val="right" w:leader="dot" w:pos="8306"/>
        </w:tabs>
      </w:pPr>
      <w:hyperlink w:anchor="_Toc8924" w:history="1">
        <w:r>
          <w:rPr>
            <w:rFonts w:ascii="仿宋" w:eastAsia="仿宋" w:hAnsi="仿宋" w:cs="仿宋" w:hint="eastAsia"/>
            <w:lang w:eastAsia="zh-CN"/>
          </w:rPr>
          <w:t>(三)、制定完善的风险控制机制</w:t>
        </w:r>
        <w:r>
          <w:tab/>
        </w:r>
        <w:r>
          <w:fldChar w:fldCharType="begin"/>
        </w:r>
        <w:r>
          <w:instrText xml:space="preserve"> PAGEREF _Toc8924 \h </w:instrText>
        </w:r>
        <w:r>
          <w:fldChar w:fldCharType="separate"/>
        </w:r>
        <w:r>
          <w:t>26</w:t>
        </w:r>
        <w:r>
          <w:fldChar w:fldCharType="end"/>
        </w:r>
      </w:hyperlink>
    </w:p>
    <w:p>
      <w:pPr>
        <w:pStyle w:val="TOC2"/>
        <w:tabs>
          <w:tab w:val="right" w:leader="dot" w:pos="8306"/>
        </w:tabs>
      </w:pPr>
      <w:hyperlink w:anchor="_Toc1099" w:history="1">
        <w:r>
          <w:rPr>
            <w:rFonts w:ascii="仿宋" w:eastAsia="仿宋" w:hAnsi="仿宋" w:cs="仿宋" w:hint="eastAsia"/>
            <w:lang w:eastAsia="zh-CN"/>
          </w:rPr>
          <w:t>(四)、优化成本管理</w:t>
        </w:r>
        <w:r>
          <w:tab/>
        </w:r>
        <w:r>
          <w:fldChar w:fldCharType="begin"/>
        </w:r>
        <w:r>
          <w:instrText xml:space="preserve"> PAGEREF _Toc1099 \h </w:instrText>
        </w:r>
        <w:r>
          <w:fldChar w:fldCharType="separate"/>
        </w:r>
        <w:r>
          <w:t>27</w:t>
        </w:r>
        <w:r>
          <w:fldChar w:fldCharType="end"/>
        </w:r>
      </w:hyperlink>
    </w:p>
    <w:p>
      <w:pPr>
        <w:pStyle w:val="TOC1"/>
        <w:tabs>
          <w:tab w:val="right" w:leader="dot" w:pos="8306"/>
        </w:tabs>
      </w:pPr>
      <w:hyperlink w:anchor="_Toc12524" w:history="1">
        <w:r>
          <w:rPr>
            <w:rFonts w:ascii="仿宋" w:eastAsia="仿宋" w:hAnsi="仿宋" w:cs="仿宋" w:hint="eastAsia"/>
            <w:lang w:eastAsia="zh-CN"/>
          </w:rPr>
          <w:t>九、药物检测设备项目经营效益</w:t>
        </w:r>
        <w:r>
          <w:tab/>
        </w:r>
        <w:r>
          <w:fldChar w:fldCharType="begin"/>
        </w:r>
        <w:r>
          <w:instrText xml:space="preserve"> PAGEREF _Toc12524 \h </w:instrText>
        </w:r>
        <w:r>
          <w:fldChar w:fldCharType="separate"/>
        </w:r>
        <w:r>
          <w:t>29</w:t>
        </w:r>
        <w:r>
          <w:fldChar w:fldCharType="end"/>
        </w:r>
      </w:hyperlink>
    </w:p>
    <w:p>
      <w:pPr>
        <w:pStyle w:val="TOC2"/>
        <w:tabs>
          <w:tab w:val="right" w:leader="dot" w:pos="8306"/>
        </w:tabs>
      </w:pPr>
      <w:hyperlink w:anchor="_Toc3311" w:history="1">
        <w:r>
          <w:rPr>
            <w:rFonts w:ascii="仿宋" w:eastAsia="仿宋" w:hAnsi="仿宋" w:cs="仿宋" w:hint="eastAsia"/>
            <w:lang w:eastAsia="zh-CN"/>
          </w:rPr>
          <w:t>(一)、经济评价财务测算</w:t>
        </w:r>
        <w:r>
          <w:tab/>
        </w:r>
        <w:r>
          <w:fldChar w:fldCharType="begin"/>
        </w:r>
        <w:r>
          <w:instrText xml:space="preserve"> PAGEREF _Toc3311 \h </w:instrText>
        </w:r>
        <w:r>
          <w:fldChar w:fldCharType="separate"/>
        </w:r>
        <w:r>
          <w:t>29</w:t>
        </w:r>
        <w:r>
          <w:fldChar w:fldCharType="end"/>
        </w:r>
      </w:hyperlink>
    </w:p>
    <w:p>
      <w:pPr>
        <w:pStyle w:val="TOC2"/>
        <w:tabs>
          <w:tab w:val="right" w:leader="dot" w:pos="8306"/>
        </w:tabs>
      </w:pPr>
      <w:hyperlink w:anchor="_Toc5406" w:history="1">
        <w:r>
          <w:rPr>
            <w:rFonts w:ascii="仿宋" w:eastAsia="仿宋" w:hAnsi="仿宋" w:cs="仿宋" w:hint="eastAsia"/>
            <w:lang w:eastAsia="zh-CN"/>
          </w:rPr>
          <w:t>(二)、药物检测设备项目盈利能力分析</w:t>
        </w:r>
        <w:r>
          <w:tab/>
        </w:r>
        <w:r>
          <w:fldChar w:fldCharType="begin"/>
        </w:r>
        <w:r>
          <w:instrText xml:space="preserve"> PAGEREF _Toc5406 \h </w:instrText>
        </w:r>
        <w:r>
          <w:fldChar w:fldCharType="separate"/>
        </w:r>
        <w:r>
          <w:t>30</w:t>
        </w:r>
        <w:r>
          <w:fldChar w:fldCharType="end"/>
        </w:r>
      </w:hyperlink>
    </w:p>
    <w:p>
      <w:pPr>
        <w:pStyle w:val="TOC1"/>
        <w:tabs>
          <w:tab w:val="right" w:leader="dot" w:pos="8306"/>
        </w:tabs>
      </w:pPr>
      <w:hyperlink w:anchor="_Toc8727" w:history="1">
        <w:r>
          <w:rPr>
            <w:rFonts w:ascii="仿宋" w:eastAsia="仿宋" w:hAnsi="仿宋" w:cs="仿宋" w:hint="eastAsia"/>
            <w:lang w:eastAsia="zh-CN"/>
          </w:rPr>
          <w:t>十、药物检测设备项目环境影响分析</w:t>
        </w:r>
        <w:r>
          <w:tab/>
        </w:r>
        <w:r>
          <w:fldChar w:fldCharType="begin"/>
        </w:r>
        <w:r>
          <w:instrText xml:space="preserve"> PAGEREF _Toc8727 \h </w:instrText>
        </w:r>
        <w:r>
          <w:fldChar w:fldCharType="separate"/>
        </w:r>
        <w:r>
          <w:t>31</w:t>
        </w:r>
        <w:r>
          <w:fldChar w:fldCharType="end"/>
        </w:r>
      </w:hyperlink>
    </w:p>
    <w:p>
      <w:pPr>
        <w:pStyle w:val="TOC2"/>
        <w:tabs>
          <w:tab w:val="right" w:leader="dot" w:pos="8306"/>
        </w:tabs>
      </w:pPr>
      <w:hyperlink w:anchor="_Toc23565" w:history="1">
        <w:r>
          <w:rPr>
            <w:rFonts w:ascii="仿宋" w:eastAsia="仿宋" w:hAnsi="仿宋" w:cs="仿宋" w:hint="eastAsia"/>
            <w:lang w:eastAsia="zh-CN"/>
          </w:rPr>
          <w:t>(一)、建设区域环境质量现状</w:t>
        </w:r>
        <w:r>
          <w:tab/>
        </w:r>
        <w:r>
          <w:fldChar w:fldCharType="begin"/>
        </w:r>
        <w:r>
          <w:instrText xml:space="preserve"> PAGEREF _Toc23565 \h </w:instrText>
        </w:r>
        <w:r>
          <w:fldChar w:fldCharType="separate"/>
        </w:r>
        <w:r>
          <w:t>31</w:t>
        </w:r>
        <w:r>
          <w:fldChar w:fldCharType="end"/>
        </w:r>
      </w:hyperlink>
    </w:p>
    <w:p>
      <w:pPr>
        <w:pStyle w:val="TOC2"/>
        <w:tabs>
          <w:tab w:val="right" w:leader="dot" w:pos="8306"/>
        </w:tabs>
      </w:pPr>
      <w:hyperlink w:anchor="_Toc22334" w:history="1">
        <w:r>
          <w:rPr>
            <w:rFonts w:ascii="仿宋" w:eastAsia="仿宋" w:hAnsi="仿宋" w:cs="仿宋" w:hint="eastAsia"/>
            <w:lang w:eastAsia="zh-CN"/>
          </w:rPr>
          <w:t>(二)、建设期环境保护</w:t>
        </w:r>
        <w:r>
          <w:tab/>
        </w:r>
        <w:r>
          <w:fldChar w:fldCharType="begin"/>
        </w:r>
        <w:r>
          <w:instrText xml:space="preserve"> PAGEREF _Toc22334 \h </w:instrText>
        </w:r>
        <w:r>
          <w:fldChar w:fldCharType="separate"/>
        </w:r>
        <w:r>
          <w:t>32</w:t>
        </w:r>
        <w:r>
          <w:fldChar w:fldCharType="end"/>
        </w:r>
      </w:hyperlink>
    </w:p>
    <w:p>
      <w:pPr>
        <w:pStyle w:val="TOC2"/>
        <w:tabs>
          <w:tab w:val="right" w:leader="dot" w:pos="8306"/>
        </w:tabs>
      </w:pPr>
      <w:hyperlink w:anchor="_Toc18275" w:history="1">
        <w:r>
          <w:rPr>
            <w:rFonts w:ascii="仿宋" w:eastAsia="仿宋" w:hAnsi="仿宋" w:cs="仿宋" w:hint="eastAsia"/>
            <w:lang w:eastAsia="zh-CN"/>
          </w:rPr>
          <w:t>(三)、运营期环境保护</w:t>
        </w:r>
        <w:r>
          <w:tab/>
        </w:r>
        <w:r>
          <w:fldChar w:fldCharType="begin"/>
        </w:r>
        <w:r>
          <w:instrText xml:space="preserve"> PAGEREF _Toc18275 \h </w:instrText>
        </w:r>
        <w:r>
          <w:fldChar w:fldCharType="separate"/>
        </w:r>
        <w:r>
          <w:t>34</w:t>
        </w:r>
        <w:r>
          <w:fldChar w:fldCharType="end"/>
        </w:r>
      </w:hyperlink>
    </w:p>
    <w:p>
      <w:pPr>
        <w:pStyle w:val="TOC2"/>
        <w:tabs>
          <w:tab w:val="right" w:leader="dot" w:pos="8306"/>
        </w:tabs>
      </w:pPr>
      <w:hyperlink w:anchor="_Toc31482" w:history="1">
        <w:r>
          <w:rPr>
            <w:rFonts w:ascii="仿宋" w:eastAsia="仿宋" w:hAnsi="仿宋" w:cs="仿宋" w:hint="eastAsia"/>
            <w:lang w:eastAsia="zh-CN"/>
          </w:rPr>
          <w:t>(四)、药物检测设备项目建设对区域经济的影响</w:t>
        </w:r>
        <w:r>
          <w:tab/>
        </w:r>
        <w:r>
          <w:fldChar w:fldCharType="begin"/>
        </w:r>
        <w:r>
          <w:instrText xml:space="preserve"> PAGEREF _Toc31482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90" w:history="1">
        <w:r>
          <w:rPr>
            <w:rFonts w:ascii="仿宋" w:eastAsia="仿宋" w:hAnsi="仿宋" w:cs="仿宋" w:hint="eastAsia"/>
            <w:lang w:eastAsia="zh-CN"/>
          </w:rPr>
          <w:t>(五)、废弃物处理</w:t>
        </w:r>
        <w:r>
          <w:tab/>
        </w:r>
        <w:r>
          <w:fldChar w:fldCharType="begin"/>
        </w:r>
        <w:r>
          <w:instrText xml:space="preserve"> PAGEREF _Toc6290 \h </w:instrText>
        </w:r>
        <w:r>
          <w:fldChar w:fldCharType="separate"/>
        </w:r>
        <w:r>
          <w:t>37</w:t>
        </w:r>
        <w:r>
          <w:fldChar w:fldCharType="end"/>
        </w:r>
      </w:hyperlink>
    </w:p>
    <w:p>
      <w:pPr>
        <w:pStyle w:val="TOC2"/>
        <w:tabs>
          <w:tab w:val="right" w:leader="dot" w:pos="8306"/>
        </w:tabs>
      </w:pPr>
      <w:hyperlink w:anchor="_Toc2401" w:history="1">
        <w:r>
          <w:rPr>
            <w:rFonts w:ascii="仿宋" w:eastAsia="仿宋" w:hAnsi="仿宋" w:cs="仿宋" w:hint="eastAsia"/>
            <w:lang w:eastAsia="zh-CN"/>
          </w:rPr>
          <w:t>(六)、特殊环境影响分析</w:t>
        </w:r>
        <w:r>
          <w:tab/>
        </w:r>
        <w:r>
          <w:fldChar w:fldCharType="begin"/>
        </w:r>
        <w:r>
          <w:instrText xml:space="preserve"> PAGEREF _Toc2401 \h </w:instrText>
        </w:r>
        <w:r>
          <w:fldChar w:fldCharType="separate"/>
        </w:r>
        <w:r>
          <w:t>38</w:t>
        </w:r>
        <w:r>
          <w:fldChar w:fldCharType="end"/>
        </w:r>
      </w:hyperlink>
    </w:p>
    <w:p>
      <w:pPr>
        <w:pStyle w:val="TOC2"/>
        <w:tabs>
          <w:tab w:val="right" w:leader="dot" w:pos="8306"/>
        </w:tabs>
      </w:pPr>
      <w:hyperlink w:anchor="_Toc16921" w:history="1">
        <w:r>
          <w:rPr>
            <w:rFonts w:ascii="仿宋" w:eastAsia="仿宋" w:hAnsi="仿宋" w:cs="仿宋" w:hint="eastAsia"/>
            <w:lang w:eastAsia="zh-CN"/>
          </w:rPr>
          <w:t>(七)、清洁生产</w:t>
        </w:r>
        <w:r>
          <w:tab/>
        </w:r>
        <w:r>
          <w:fldChar w:fldCharType="begin"/>
        </w:r>
        <w:r>
          <w:instrText xml:space="preserve"> PAGEREF _Toc16921 \h </w:instrText>
        </w:r>
        <w:r>
          <w:fldChar w:fldCharType="separate"/>
        </w:r>
        <w:r>
          <w:t>39</w:t>
        </w:r>
        <w:r>
          <w:fldChar w:fldCharType="end"/>
        </w:r>
      </w:hyperlink>
    </w:p>
    <w:p>
      <w:pPr>
        <w:pStyle w:val="TOC2"/>
        <w:tabs>
          <w:tab w:val="right" w:leader="dot" w:pos="8306"/>
        </w:tabs>
      </w:pPr>
      <w:hyperlink w:anchor="_Toc32438" w:history="1">
        <w:r>
          <w:rPr>
            <w:rFonts w:ascii="仿宋" w:eastAsia="仿宋" w:hAnsi="仿宋" w:cs="仿宋" w:hint="eastAsia"/>
            <w:lang w:eastAsia="zh-CN"/>
          </w:rPr>
          <w:t>(八)、环境保护综合评价</w:t>
        </w:r>
        <w:r>
          <w:tab/>
        </w:r>
        <w:r>
          <w:fldChar w:fldCharType="begin"/>
        </w:r>
        <w:r>
          <w:instrText xml:space="preserve"> PAGEREF _Toc32438 \h </w:instrText>
        </w:r>
        <w:r>
          <w:fldChar w:fldCharType="separate"/>
        </w:r>
        <w:r>
          <w:t>40</w:t>
        </w:r>
        <w:r>
          <w:fldChar w:fldCharType="end"/>
        </w:r>
      </w:hyperlink>
    </w:p>
    <w:p>
      <w:pPr>
        <w:pStyle w:val="TOC1"/>
        <w:tabs>
          <w:tab w:val="right" w:leader="dot" w:pos="8306"/>
        </w:tabs>
      </w:pPr>
      <w:hyperlink w:anchor="_Toc15365" w:history="1">
        <w:r>
          <w:rPr>
            <w:rFonts w:ascii="仿宋" w:eastAsia="仿宋" w:hAnsi="仿宋" w:cs="仿宋" w:hint="eastAsia"/>
            <w:lang w:eastAsia="zh-CN"/>
          </w:rPr>
          <w:t>十一、药物检测设备项目创新与研发</w:t>
        </w:r>
        <w:r>
          <w:tab/>
        </w:r>
        <w:r>
          <w:fldChar w:fldCharType="begin"/>
        </w:r>
        <w:r>
          <w:instrText xml:space="preserve"> PAGEREF _Toc15365 \h </w:instrText>
        </w:r>
        <w:r>
          <w:fldChar w:fldCharType="separate"/>
        </w:r>
        <w:r>
          <w:t>42</w:t>
        </w:r>
        <w:r>
          <w:fldChar w:fldCharType="end"/>
        </w:r>
      </w:hyperlink>
    </w:p>
    <w:p>
      <w:pPr>
        <w:pStyle w:val="TOC2"/>
        <w:tabs>
          <w:tab w:val="right" w:leader="dot" w:pos="8306"/>
        </w:tabs>
      </w:pPr>
      <w:hyperlink w:anchor="_Toc29781" w:history="1">
        <w:r>
          <w:rPr>
            <w:rFonts w:ascii="仿宋" w:eastAsia="仿宋" w:hAnsi="仿宋" w:cs="仿宋" w:hint="eastAsia"/>
            <w:lang w:eastAsia="zh-CN"/>
          </w:rPr>
          <w:t>(一)、创新策略与方向</w:t>
        </w:r>
        <w:r>
          <w:tab/>
        </w:r>
        <w:r>
          <w:fldChar w:fldCharType="begin"/>
        </w:r>
        <w:r>
          <w:instrText xml:space="preserve"> PAGEREF _Toc29781 \h </w:instrText>
        </w:r>
        <w:r>
          <w:fldChar w:fldCharType="separate"/>
        </w:r>
        <w:r>
          <w:t>42</w:t>
        </w:r>
        <w:r>
          <w:fldChar w:fldCharType="end"/>
        </w:r>
      </w:hyperlink>
    </w:p>
    <w:p>
      <w:pPr>
        <w:pStyle w:val="TOC2"/>
        <w:tabs>
          <w:tab w:val="right" w:leader="dot" w:pos="8306"/>
        </w:tabs>
      </w:pPr>
      <w:hyperlink w:anchor="_Toc23968" w:history="1">
        <w:r>
          <w:rPr>
            <w:rFonts w:ascii="仿宋" w:eastAsia="仿宋" w:hAnsi="仿宋" w:cs="仿宋" w:hint="eastAsia"/>
            <w:lang w:eastAsia="zh-CN"/>
          </w:rPr>
          <w:t>(二)、研发规划与投入</w:t>
        </w:r>
        <w:r>
          <w:tab/>
        </w:r>
        <w:r>
          <w:fldChar w:fldCharType="begin"/>
        </w:r>
        <w:r>
          <w:instrText xml:space="preserve"> PAGEREF _Toc23968 \h </w:instrText>
        </w:r>
        <w:r>
          <w:fldChar w:fldCharType="separate"/>
        </w:r>
        <w:r>
          <w:t>43</w:t>
        </w:r>
        <w:r>
          <w:fldChar w:fldCharType="end"/>
        </w:r>
      </w:hyperlink>
    </w:p>
    <w:p>
      <w:pPr>
        <w:pStyle w:val="TOC1"/>
        <w:tabs>
          <w:tab w:val="right" w:leader="dot" w:pos="8306"/>
        </w:tabs>
      </w:pPr>
      <w:hyperlink w:anchor="_Toc571" w:history="1">
        <w:r>
          <w:rPr>
            <w:rFonts w:ascii="仿宋" w:eastAsia="仿宋" w:hAnsi="仿宋" w:cs="仿宋" w:hint="eastAsia"/>
            <w:lang w:eastAsia="zh-CN"/>
          </w:rPr>
          <w:t>十二、药物检测设备项目计划安排</w:t>
        </w:r>
        <w:r>
          <w:tab/>
        </w:r>
        <w:r>
          <w:fldChar w:fldCharType="begin"/>
        </w:r>
        <w:r>
          <w:instrText xml:space="preserve"> PAGEREF _Toc571 \h </w:instrText>
        </w:r>
        <w:r>
          <w:fldChar w:fldCharType="separate"/>
        </w:r>
        <w:r>
          <w:t>45</w:t>
        </w:r>
        <w:r>
          <w:fldChar w:fldCharType="end"/>
        </w:r>
      </w:hyperlink>
    </w:p>
    <w:p>
      <w:pPr>
        <w:pStyle w:val="TOC2"/>
        <w:tabs>
          <w:tab w:val="right" w:leader="dot" w:pos="8306"/>
        </w:tabs>
      </w:pPr>
      <w:hyperlink w:anchor="_Toc28006" w:history="1">
        <w:r>
          <w:rPr>
            <w:rFonts w:ascii="仿宋" w:eastAsia="仿宋" w:hAnsi="仿宋" w:cs="仿宋" w:hint="eastAsia"/>
            <w:lang w:eastAsia="zh-CN"/>
          </w:rPr>
          <w:t>(一)、建设周期</w:t>
        </w:r>
        <w:r>
          <w:tab/>
        </w:r>
        <w:r>
          <w:fldChar w:fldCharType="begin"/>
        </w:r>
        <w:r>
          <w:instrText xml:space="preserve"> PAGEREF _Toc28006 \h </w:instrText>
        </w:r>
        <w:r>
          <w:fldChar w:fldCharType="separate"/>
        </w:r>
        <w:r>
          <w:t>45</w:t>
        </w:r>
        <w:r>
          <w:fldChar w:fldCharType="end"/>
        </w:r>
      </w:hyperlink>
    </w:p>
    <w:p>
      <w:pPr>
        <w:pStyle w:val="TOC2"/>
        <w:tabs>
          <w:tab w:val="right" w:leader="dot" w:pos="8306"/>
        </w:tabs>
      </w:pPr>
      <w:hyperlink w:anchor="_Toc29089" w:history="1">
        <w:r>
          <w:rPr>
            <w:rFonts w:ascii="仿宋" w:eastAsia="仿宋" w:hAnsi="仿宋" w:cs="仿宋" w:hint="eastAsia"/>
            <w:lang w:eastAsia="zh-CN"/>
          </w:rPr>
          <w:t>(二)、建设进度</w:t>
        </w:r>
        <w:r>
          <w:tab/>
        </w:r>
        <w:r>
          <w:fldChar w:fldCharType="begin"/>
        </w:r>
        <w:r>
          <w:instrText xml:space="preserve"> PAGEREF _Toc29089 \h </w:instrText>
        </w:r>
        <w:r>
          <w:fldChar w:fldCharType="separate"/>
        </w:r>
        <w:r>
          <w:t>46</w:t>
        </w:r>
        <w:r>
          <w:fldChar w:fldCharType="end"/>
        </w:r>
      </w:hyperlink>
    </w:p>
    <w:p>
      <w:pPr>
        <w:pStyle w:val="TOC2"/>
        <w:tabs>
          <w:tab w:val="right" w:leader="dot" w:pos="8306"/>
        </w:tabs>
      </w:pPr>
      <w:hyperlink w:anchor="_Toc25006" w:history="1">
        <w:r>
          <w:rPr>
            <w:rFonts w:ascii="仿宋" w:eastAsia="仿宋" w:hAnsi="仿宋" w:cs="仿宋" w:hint="eastAsia"/>
            <w:lang w:eastAsia="zh-CN"/>
          </w:rPr>
          <w:t>(三)、进度安排注意事项</w:t>
        </w:r>
        <w:r>
          <w:tab/>
        </w:r>
        <w:r>
          <w:fldChar w:fldCharType="begin"/>
        </w:r>
        <w:r>
          <w:instrText xml:space="preserve"> PAGEREF _Toc25006 \h </w:instrText>
        </w:r>
        <w:r>
          <w:fldChar w:fldCharType="separate"/>
        </w:r>
        <w:r>
          <w:t>47</w:t>
        </w:r>
        <w:r>
          <w:fldChar w:fldCharType="end"/>
        </w:r>
      </w:hyperlink>
    </w:p>
    <w:p>
      <w:pPr>
        <w:pStyle w:val="TOC2"/>
        <w:tabs>
          <w:tab w:val="right" w:leader="dot" w:pos="8306"/>
        </w:tabs>
      </w:pPr>
      <w:hyperlink w:anchor="_Toc29049" w:history="1">
        <w:r>
          <w:rPr>
            <w:rFonts w:ascii="仿宋" w:eastAsia="仿宋" w:hAnsi="仿宋" w:cs="仿宋" w:hint="eastAsia"/>
            <w:lang w:eastAsia="zh-CN"/>
          </w:rPr>
          <w:t>(四)、人力资源配置</w:t>
        </w:r>
        <w:r>
          <w:tab/>
        </w:r>
        <w:r>
          <w:fldChar w:fldCharType="begin"/>
        </w:r>
        <w:r>
          <w:instrText xml:space="preserve"> PAGEREF _Toc29049 \h </w:instrText>
        </w:r>
        <w:r>
          <w:fldChar w:fldCharType="separate"/>
        </w:r>
        <w:r>
          <w:t>48</w:t>
        </w:r>
        <w:r>
          <w:fldChar w:fldCharType="end"/>
        </w:r>
      </w:hyperlink>
    </w:p>
    <w:p>
      <w:pPr>
        <w:pStyle w:val="TOC1"/>
        <w:tabs>
          <w:tab w:val="right" w:leader="dot" w:pos="8306"/>
        </w:tabs>
      </w:pPr>
      <w:hyperlink w:anchor="_Toc24503" w:history="1">
        <w:r>
          <w:rPr>
            <w:rFonts w:ascii="仿宋" w:eastAsia="仿宋" w:hAnsi="仿宋" w:cs="仿宋" w:hint="eastAsia"/>
            <w:lang w:eastAsia="zh-CN"/>
          </w:rPr>
          <w:t>十三、药物检测设备项目实施保障措施</w:t>
        </w:r>
        <w:r>
          <w:tab/>
        </w:r>
        <w:r>
          <w:fldChar w:fldCharType="begin"/>
        </w:r>
        <w:r>
          <w:instrText xml:space="preserve"> PAGEREF _Toc24503 \h </w:instrText>
        </w:r>
        <w:r>
          <w:fldChar w:fldCharType="separate"/>
        </w:r>
        <w:r>
          <w:t>49</w:t>
        </w:r>
        <w:r>
          <w:fldChar w:fldCharType="end"/>
        </w:r>
      </w:hyperlink>
    </w:p>
    <w:p>
      <w:pPr>
        <w:pStyle w:val="TOC2"/>
        <w:tabs>
          <w:tab w:val="right" w:leader="dot" w:pos="8306"/>
        </w:tabs>
      </w:pPr>
      <w:hyperlink w:anchor="_Toc17361" w:history="1">
        <w:r>
          <w:rPr>
            <w:rFonts w:ascii="仿宋" w:eastAsia="仿宋" w:hAnsi="仿宋" w:cs="仿宋" w:hint="eastAsia"/>
            <w:lang w:eastAsia="zh-CN"/>
          </w:rPr>
          <w:t>(一)、药物检测设备项目实施保障机制</w:t>
        </w:r>
        <w:r>
          <w:tab/>
        </w:r>
        <w:r>
          <w:fldChar w:fldCharType="begin"/>
        </w:r>
        <w:r>
          <w:instrText xml:space="preserve"> PAGEREF _Toc17361 \h </w:instrText>
        </w:r>
        <w:r>
          <w:fldChar w:fldCharType="separate"/>
        </w:r>
        <w:r>
          <w:t>49</w:t>
        </w:r>
        <w:r>
          <w:fldChar w:fldCharType="end"/>
        </w:r>
      </w:hyperlink>
    </w:p>
    <w:p>
      <w:pPr>
        <w:pStyle w:val="TOC2"/>
        <w:tabs>
          <w:tab w:val="right" w:leader="dot" w:pos="8306"/>
        </w:tabs>
      </w:pPr>
      <w:hyperlink w:anchor="_Toc13298" w:history="1">
        <w:r>
          <w:rPr>
            <w:rFonts w:ascii="仿宋" w:eastAsia="仿宋" w:hAnsi="仿宋" w:cs="仿宋" w:hint="eastAsia"/>
            <w:lang w:eastAsia="zh-CN"/>
          </w:rPr>
          <w:t>(二)、药物检测设备项目法律合规要求</w:t>
        </w:r>
        <w:r>
          <w:tab/>
        </w:r>
        <w:r>
          <w:fldChar w:fldCharType="begin"/>
        </w:r>
        <w:r>
          <w:instrText xml:space="preserve"> PAGEREF _Toc13298 \h </w:instrText>
        </w:r>
        <w:r>
          <w:fldChar w:fldCharType="separate"/>
        </w:r>
        <w:r>
          <w:t>53</w:t>
        </w:r>
        <w:r>
          <w:fldChar w:fldCharType="end"/>
        </w:r>
      </w:hyperlink>
    </w:p>
    <w:p>
      <w:pPr>
        <w:pStyle w:val="TOC2"/>
        <w:tabs>
          <w:tab w:val="right" w:leader="dot" w:pos="8306"/>
        </w:tabs>
      </w:pPr>
      <w:hyperlink w:anchor="_Toc21362" w:history="1">
        <w:r>
          <w:rPr>
            <w:rFonts w:ascii="仿宋" w:eastAsia="仿宋" w:hAnsi="仿宋" w:cs="仿宋" w:hint="eastAsia"/>
            <w:lang w:eastAsia="zh-CN"/>
          </w:rPr>
          <w:t>(三)、药物检测设备项目合同管理与法律事务</w:t>
        </w:r>
        <w:r>
          <w:tab/>
        </w:r>
        <w:r>
          <w:fldChar w:fldCharType="begin"/>
        </w:r>
        <w:r>
          <w:instrText xml:space="preserve"> PAGEREF _Toc21362 \h </w:instrText>
        </w:r>
        <w:r>
          <w:fldChar w:fldCharType="separate"/>
        </w:r>
        <w:r>
          <w:t>57</w:t>
        </w:r>
        <w:r>
          <w:fldChar w:fldCharType="end"/>
        </w:r>
      </w:hyperlink>
    </w:p>
    <w:p>
      <w:pPr>
        <w:pStyle w:val="TOC2"/>
        <w:tabs>
          <w:tab w:val="right" w:leader="dot" w:pos="8306"/>
        </w:tabs>
      </w:pPr>
      <w:hyperlink w:anchor="_Toc5566" w:history="1">
        <w:r>
          <w:rPr>
            <w:rFonts w:ascii="仿宋" w:eastAsia="仿宋" w:hAnsi="仿宋" w:cs="仿宋" w:hint="eastAsia"/>
            <w:lang w:eastAsia="zh-CN"/>
          </w:rPr>
          <w:t>(四)、药物检测设备项目知识产权保护策略</w:t>
        </w:r>
        <w:r>
          <w:tab/>
        </w:r>
        <w:r>
          <w:fldChar w:fldCharType="begin"/>
        </w:r>
        <w:r>
          <w:instrText xml:space="preserve"> PAGEREF _Toc5566 \h </w:instrText>
        </w:r>
        <w:r>
          <w:fldChar w:fldCharType="separate"/>
        </w:r>
        <w:r>
          <w:t>63</w:t>
        </w:r>
        <w:r>
          <w:fldChar w:fldCharType="end"/>
        </w:r>
      </w:hyperlink>
    </w:p>
    <w:p>
      <w:pPr>
        <w:pStyle w:val="TOC1"/>
        <w:tabs>
          <w:tab w:val="right" w:leader="dot" w:pos="8306"/>
        </w:tabs>
      </w:pPr>
      <w:hyperlink w:anchor="_Toc23334" w:history="1">
        <w:r>
          <w:rPr>
            <w:rFonts w:ascii="仿宋" w:eastAsia="仿宋" w:hAnsi="仿宋" w:cs="仿宋" w:hint="eastAsia"/>
            <w:lang w:eastAsia="zh-CN"/>
          </w:rPr>
          <w:t>十四、营销与推广策略</w:t>
        </w:r>
        <w:r>
          <w:tab/>
        </w:r>
        <w:r>
          <w:fldChar w:fldCharType="begin"/>
        </w:r>
        <w:r>
          <w:instrText xml:space="preserve"> PAGEREF _Toc23334 \h </w:instrText>
        </w:r>
        <w:r>
          <w:fldChar w:fldCharType="separate"/>
        </w:r>
        <w:r>
          <w:t>66</w:t>
        </w:r>
        <w:r>
          <w:fldChar w:fldCharType="end"/>
        </w:r>
      </w:hyperlink>
    </w:p>
    <w:p>
      <w:pPr>
        <w:pStyle w:val="TOC2"/>
        <w:tabs>
          <w:tab w:val="right" w:leader="dot" w:pos="8306"/>
        </w:tabs>
      </w:pPr>
      <w:hyperlink w:anchor="_Toc23031" w:history="1">
        <w:r>
          <w:rPr>
            <w:rFonts w:ascii="仿宋" w:eastAsia="仿宋" w:hAnsi="仿宋" w:cs="仿宋" w:hint="eastAsia"/>
            <w:lang w:eastAsia="zh-CN"/>
          </w:rPr>
          <w:t>(一)、产品/服务定位与特点</w:t>
        </w:r>
        <w:r>
          <w:tab/>
        </w:r>
        <w:r>
          <w:fldChar w:fldCharType="begin"/>
        </w:r>
        <w:r>
          <w:instrText xml:space="preserve"> PAGEREF _Toc23031 \h </w:instrText>
        </w:r>
        <w:r>
          <w:fldChar w:fldCharType="separate"/>
        </w:r>
        <w:r>
          <w:t>66</w:t>
        </w:r>
        <w:r>
          <w:fldChar w:fldCharType="end"/>
        </w:r>
      </w:hyperlink>
    </w:p>
    <w:p>
      <w:pPr>
        <w:pStyle w:val="TOC2"/>
        <w:tabs>
          <w:tab w:val="right" w:leader="dot" w:pos="8306"/>
        </w:tabs>
      </w:pPr>
      <w:hyperlink w:anchor="_Toc21651" w:history="1">
        <w:r>
          <w:rPr>
            <w:rFonts w:ascii="仿宋" w:eastAsia="仿宋" w:hAnsi="仿宋" w:cs="仿宋" w:hint="eastAsia"/>
            <w:lang w:eastAsia="zh-CN"/>
          </w:rPr>
          <w:t>(二)、市场定位与竞争分析</w:t>
        </w:r>
        <w:r>
          <w:tab/>
        </w:r>
        <w:r>
          <w:fldChar w:fldCharType="begin"/>
        </w:r>
        <w:r>
          <w:instrText xml:space="preserve"> PAGEREF _Toc21651 \h </w:instrText>
        </w:r>
        <w:r>
          <w:fldChar w:fldCharType="separate"/>
        </w:r>
        <w:r>
          <w:t>67</w:t>
        </w:r>
        <w:r>
          <w:fldChar w:fldCharType="end"/>
        </w:r>
      </w:hyperlink>
    </w:p>
    <w:p>
      <w:pPr>
        <w:pStyle w:val="TOC2"/>
        <w:tabs>
          <w:tab w:val="right" w:leader="dot" w:pos="8306"/>
        </w:tabs>
      </w:pPr>
      <w:hyperlink w:anchor="_Toc4870" w:history="1">
        <w:r>
          <w:rPr>
            <w:rFonts w:ascii="仿宋" w:eastAsia="仿宋" w:hAnsi="仿宋" w:cs="仿宋" w:hint="eastAsia"/>
            <w:lang w:eastAsia="zh-CN"/>
          </w:rPr>
          <w:t>(三)、营销渠道与策略</w:t>
        </w:r>
        <w:r>
          <w:tab/>
        </w:r>
        <w:r>
          <w:fldChar w:fldCharType="begin"/>
        </w:r>
        <w:r>
          <w:instrText xml:space="preserve"> PAGEREF _Toc4870 \h </w:instrText>
        </w:r>
        <w:r>
          <w:fldChar w:fldCharType="separate"/>
        </w:r>
        <w:r>
          <w:t>69</w:t>
        </w:r>
        <w:r>
          <w:fldChar w:fldCharType="end"/>
        </w:r>
      </w:hyperlink>
    </w:p>
    <w:p>
      <w:pPr>
        <w:pStyle w:val="TOC2"/>
        <w:tabs>
          <w:tab w:val="right" w:leader="dot" w:pos="8306"/>
        </w:tabs>
      </w:pPr>
      <w:hyperlink w:anchor="_Toc21132" w:history="1">
        <w:r>
          <w:rPr>
            <w:rFonts w:ascii="仿宋" w:eastAsia="仿宋" w:hAnsi="仿宋" w:cs="仿宋" w:hint="eastAsia"/>
            <w:lang w:eastAsia="zh-CN"/>
          </w:rPr>
          <w:t>(四)、推广与宣传活动</w:t>
        </w:r>
        <w:r>
          <w:tab/>
        </w:r>
        <w:r>
          <w:fldChar w:fldCharType="begin"/>
        </w:r>
        <w:r>
          <w:instrText xml:space="preserve"> PAGEREF _Toc21132 \h </w:instrText>
        </w:r>
        <w:r>
          <w:fldChar w:fldCharType="separate"/>
        </w:r>
        <w:r>
          <w:t>70</w:t>
        </w:r>
        <w:r>
          <w:fldChar w:fldCharType="end"/>
        </w:r>
      </w:hyperlink>
    </w:p>
    <w:p>
      <w:pPr>
        <w:pStyle w:val="TOC1"/>
        <w:tabs>
          <w:tab w:val="right" w:leader="dot" w:pos="8306"/>
        </w:tabs>
      </w:pPr>
      <w:hyperlink w:anchor="_Toc21068" w:history="1">
        <w:r>
          <w:rPr>
            <w:rFonts w:ascii="仿宋" w:eastAsia="仿宋" w:hAnsi="仿宋" w:cs="仿宋" w:hint="eastAsia"/>
            <w:lang w:eastAsia="zh-CN"/>
          </w:rPr>
          <w:t>十五、药物检测设备项目工程方案分析</w:t>
        </w:r>
        <w:r>
          <w:tab/>
        </w:r>
        <w:r>
          <w:fldChar w:fldCharType="begin"/>
        </w:r>
        <w:r>
          <w:instrText xml:space="preserve"> PAGEREF _Toc21068 \h </w:instrText>
        </w:r>
        <w:r>
          <w:fldChar w:fldCharType="separate"/>
        </w:r>
        <w:r>
          <w:t>75</w:t>
        </w:r>
        <w:r>
          <w:fldChar w:fldCharType="end"/>
        </w:r>
      </w:hyperlink>
    </w:p>
    <w:p>
      <w:pPr>
        <w:pStyle w:val="TOC2"/>
        <w:tabs>
          <w:tab w:val="right" w:leader="dot" w:pos="8306"/>
        </w:tabs>
      </w:pPr>
      <w:hyperlink w:anchor="_Toc19268" w:history="1">
        <w:r>
          <w:rPr>
            <w:rFonts w:ascii="仿宋" w:eastAsia="仿宋" w:hAnsi="仿宋" w:cs="仿宋" w:hint="eastAsia"/>
            <w:lang w:eastAsia="zh-CN"/>
          </w:rPr>
          <w:t>(一)、建筑工程设计原则</w:t>
        </w:r>
        <w:r>
          <w:tab/>
        </w:r>
        <w:r>
          <w:fldChar w:fldCharType="begin"/>
        </w:r>
        <w:r>
          <w:instrText xml:space="preserve"> PAGEREF _Toc19268 \h </w:instrText>
        </w:r>
        <w:r>
          <w:fldChar w:fldCharType="separate"/>
        </w:r>
        <w:r>
          <w:t>75</w:t>
        </w:r>
        <w:r>
          <w:fldChar w:fldCharType="end"/>
        </w:r>
      </w:hyperlink>
    </w:p>
    <w:p>
      <w:pPr>
        <w:pStyle w:val="TOC2"/>
        <w:tabs>
          <w:tab w:val="right" w:leader="dot" w:pos="8306"/>
        </w:tabs>
      </w:pPr>
      <w:hyperlink w:anchor="_Toc7719" w:history="1">
        <w:r>
          <w:rPr>
            <w:rFonts w:ascii="仿宋" w:eastAsia="仿宋" w:hAnsi="仿宋" w:cs="仿宋" w:hint="eastAsia"/>
            <w:lang w:eastAsia="zh-CN"/>
          </w:rPr>
          <w:t>(二)、土建工程建设指标</w:t>
        </w:r>
        <w:r>
          <w:tab/>
        </w:r>
        <w:r>
          <w:fldChar w:fldCharType="begin"/>
        </w:r>
        <w:r>
          <w:instrText xml:space="preserve"> PAGEREF _Toc7719 \h </w:instrText>
        </w:r>
        <w:r>
          <w:fldChar w:fldCharType="separate"/>
        </w:r>
        <w:r>
          <w:t>78</w:t>
        </w:r>
        <w:r>
          <w:fldChar w:fldCharType="end"/>
        </w:r>
      </w:hyperlink>
    </w:p>
    <w:p>
      <w:pPr>
        <w:pStyle w:val="TOC1"/>
        <w:tabs>
          <w:tab w:val="right" w:leader="dot" w:pos="8306"/>
        </w:tabs>
      </w:pPr>
      <w:hyperlink w:anchor="_Toc14540" w:history="1">
        <w:r>
          <w:rPr>
            <w:rFonts w:ascii="仿宋" w:eastAsia="仿宋" w:hAnsi="仿宋" w:cs="仿宋" w:hint="eastAsia"/>
            <w:lang w:eastAsia="zh-CN"/>
          </w:rPr>
          <w:t>十六、利益相关者分析与沟通计划</w:t>
        </w:r>
        <w:r>
          <w:tab/>
        </w:r>
        <w:r>
          <w:fldChar w:fldCharType="begin"/>
        </w:r>
        <w:r>
          <w:instrText xml:space="preserve"> PAGEREF _Toc14540 \h </w:instrText>
        </w:r>
        <w:r>
          <w:fldChar w:fldCharType="separate"/>
        </w:r>
        <w:r>
          <w:t>80</w:t>
        </w:r>
        <w:r>
          <w:fldChar w:fldCharType="end"/>
        </w:r>
      </w:hyperlink>
    </w:p>
    <w:p>
      <w:pPr>
        <w:pStyle w:val="TOC2"/>
        <w:tabs>
          <w:tab w:val="right" w:leader="dot" w:pos="8306"/>
        </w:tabs>
      </w:pPr>
      <w:hyperlink w:anchor="_Toc2274" w:history="1">
        <w:r>
          <w:rPr>
            <w:rFonts w:ascii="仿宋" w:eastAsia="仿宋" w:hAnsi="仿宋" w:cs="仿宋" w:hint="eastAsia"/>
            <w:lang w:eastAsia="zh-CN"/>
          </w:rPr>
          <w:t>(一)、利益相关者分析</w:t>
        </w:r>
        <w:r>
          <w:tab/>
        </w:r>
        <w:r>
          <w:fldChar w:fldCharType="begin"/>
        </w:r>
        <w:r>
          <w:instrText xml:space="preserve"> PAGEREF _Toc2274 \h </w:instrText>
        </w:r>
        <w:r>
          <w:fldChar w:fldCharType="separate"/>
        </w:r>
        <w:r>
          <w:t>80</w:t>
        </w:r>
        <w:r>
          <w:fldChar w:fldCharType="end"/>
        </w:r>
      </w:hyperlink>
    </w:p>
    <w:p>
      <w:pPr>
        <w:pStyle w:val="TOC2"/>
        <w:tabs>
          <w:tab w:val="right" w:leader="dot" w:pos="8306"/>
        </w:tabs>
      </w:pPr>
      <w:hyperlink w:anchor="_Toc27326" w:history="1">
        <w:r>
          <w:rPr>
            <w:rFonts w:ascii="仿宋" w:eastAsia="仿宋" w:hAnsi="仿宋" w:cs="仿宋" w:hint="eastAsia"/>
            <w:lang w:eastAsia="zh-CN"/>
          </w:rPr>
          <w:t>(二)、沟通计划</w:t>
        </w:r>
        <w:r>
          <w:tab/>
        </w:r>
        <w:r>
          <w:fldChar w:fldCharType="begin"/>
        </w:r>
        <w:r>
          <w:instrText xml:space="preserve"> PAGEREF _Toc27326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80"/>
      <w:r>
        <w:rPr>
          <w:rFonts w:ascii="仿宋" w:eastAsia="仿宋" w:hAnsi="仿宋" w:cs="仿宋" w:hint="eastAsia"/>
          <w:sz w:val="28"/>
          <w:lang w:eastAsia="zh-CN"/>
        </w:rPr>
        <w:t>一、药物检测设备项目可持续发展</w:t>
      </w:r>
      <w:bookmarkEnd w:id="2"/>
    </w:p>
    <w:p>
      <w:pPr>
        <w:pStyle w:val="Heading2"/>
        <w:rPr>
          <w:rFonts w:ascii="仿宋" w:eastAsia="仿宋" w:hAnsi="仿宋" w:cs="仿宋" w:hint="eastAsia"/>
          <w:lang w:eastAsia="zh-CN"/>
        </w:rPr>
      </w:pPr>
      <w:bookmarkStart w:id="3" w:name="_Toc72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中，药物检测设备项目团队着眼于未来，明确了可持续发展的战略方向。制定的具体可持续发展目标包括降低资源使用、采用环保技术、最大化社会效益等。这一步骤不仅有助于药物检测设备项目在环保和社会责任方面达到最高标准，也为未来提供了明确的指引，确保药物检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可持续实践的融入药物检测设备项目管理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药物检测设备项目管理周期。从药物检测设备项目规划开始，药物检测设备项目团队就考虑了环境和社会的因素。在执行阶段，药物检测设备项目团队积极推动绿色技术的应用，优化资源利用。此外，关注员工的社会责任，通过培训和沟通活动提高员工对可持续发展的认知，使他们能够在日常工作中践行可持续实践。这些举措不仅为药物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0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扎根于药物检测设备项目的可持续发展理念，我们深信环保与社会责任是药物检测设备项目成功的关键支柱。在药物检测设备项目的每一步，我们都致力于通过创新和实践，履行对环境和社会的坚定责任。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团队通过引入先进的环保技术、建立高效的废物处理系统以及推动能源节约措施，积极履行环保责任。定期的环保监测和评估确保药物检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不仅致力于自身可持续发展，还注重对社会的回馈。通过支持社区药物检测设备项目、参与慈善事业、提供培训机会等方式，药物检测设备项目积极履行社会责任。与当地社区建立积极互动，关注员工的工作与生活平衡，以及员工的身心健康，是药物检测设备项目在社会责任层面的关键举措。这样的实践不仅增强了药物检测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914"/>
      <w:r>
        <w:rPr>
          <w:rFonts w:ascii="仿宋" w:eastAsia="仿宋" w:hAnsi="仿宋" w:cs="仿宋" w:hint="eastAsia"/>
          <w:sz w:val="28"/>
          <w:lang w:eastAsia="zh-CN"/>
        </w:rPr>
        <w:t>二、药物检测设备项目建设单位说明</w:t>
      </w:r>
      <w:bookmarkEnd w:id="5"/>
    </w:p>
    <w:p>
      <w:pPr>
        <w:pStyle w:val="Heading2"/>
        <w:rPr>
          <w:rFonts w:ascii="仿宋" w:eastAsia="仿宋" w:hAnsi="仿宋" w:cs="仿宋" w:hint="eastAsia"/>
          <w:lang w:eastAsia="zh-CN"/>
        </w:rPr>
      </w:pPr>
      <w:bookmarkStart w:id="6" w:name="_Toc27046"/>
      <w:r>
        <w:rPr>
          <w:rFonts w:ascii="仿宋" w:eastAsia="仿宋" w:hAnsi="仿宋" w:cs="仿宋" w:hint="eastAsia"/>
          <w:lang w:eastAsia="zh-CN"/>
        </w:rPr>
        <w:t>(一)、药物检测设备项目承办单位基本情况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49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药物检测设备项目承办单位的XXXX，我们着眼于实现可持续的经济效益。通过技术创新和解决方案的提供，公司预计在药物检测设备项目执行期间将获得可观的收入增长。这一收入来源主要包括药物检测设备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同时，我们注重成本控制和效率提升，以确保药物检测设备项目的可持续盈利。透过精细的管理和资源优化，公司期望实现药物检测设备项目利润最大化。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药物检测设备项目实施进行全面的投资评估，包括药物检测设备项目启动阶段的资金投入和后续运营成本。通过对药物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药物检测设备项目实施过程中具备足够的资金流动性，公司将进行详尽的现金流分析。这包括资金需求的合理预测、药物检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567"/>
      <w:r>
        <w:rPr>
          <w:rFonts w:ascii="仿宋" w:eastAsia="仿宋" w:hAnsi="仿宋" w:cs="仿宋" w:hint="eastAsia"/>
          <w:sz w:val="28"/>
          <w:lang w:eastAsia="zh-CN"/>
        </w:rPr>
        <w:t>三、药物检测设备项目绩效评估</w:t>
      </w:r>
      <w:bookmarkEnd w:id="8"/>
    </w:p>
    <w:p>
      <w:pPr>
        <w:pStyle w:val="Heading2"/>
        <w:rPr>
          <w:rFonts w:ascii="仿宋" w:eastAsia="仿宋" w:hAnsi="仿宋" w:cs="仿宋" w:hint="eastAsia"/>
          <w:lang w:eastAsia="zh-CN"/>
        </w:rPr>
      </w:pPr>
      <w:bookmarkStart w:id="9" w:name="_Toc1799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中，我们设计了一套全面的绩效评估指标，以确保药物检测设备项目的可控和成功交付。这些指标跨足药物检测设备项目目标、成本、进度和质量等多个维度，为我们提供了全面洞察药物检测设备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目标达成率是我们关注的首要指标。我们设定了明确的目标，并通过定期监测和评估，迅速发现并应对潜在的目标偏差。这为药物检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成本绩效是另一个核心关注点。通过实际成本与预算成本的对比分析，我们深入了解成本差异的原因，及时调整资源分配，保持药物检测设备项目在经济效益方面的合理水平。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进度作为关键的绩效指标之一，得到了精心的关注。我们制定了详细的药物检测设备项目进度计划，并设立了进度符合度指标，确保实际进度与计划进度保持一致。这使我们能够快速发现和解决潜在的进度问题，保持药物检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药物检测设备项目绩效的不可或缺的一环。我们引入了一系列的质量标准和客户满意度指标，以确保药物检测设备项目交付的成果在质量上达到或超越预期水平。通过持续监测这些指标，我们努力提升药物检测设备项目整体质量水平，为药物检测设备项目的成功交付提供有力保障。通过这些科学且全面的绩效评估，我们能够更好地引导药物检测设备项目的持续改进，确保药物检测设备项目目标的顺利达成。</w:t>
      </w:r>
    </w:p>
    <w:p>
      <w:pPr>
        <w:pStyle w:val="Heading2"/>
        <w:ind w:firstLine="560" w:firstLineChars="200"/>
        <w:rPr>
          <w:rFonts w:ascii="仿宋" w:eastAsia="仿宋" w:hAnsi="仿宋" w:cs="仿宋" w:hint="eastAsia"/>
          <w:sz w:val="28"/>
          <w:lang w:eastAsia="zh-CN"/>
        </w:rPr>
      </w:pPr>
      <w:bookmarkStart w:id="10" w:name="_Toc3075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绩效评估是药物检测设备项目中的关键环节，为确保药物检测设备项目达到预期目标，我们采用了多层次、多维度的绩效评估方法。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药物检测设备项目的战略目标对齐，确保每个决策和行动都与药物检测设备项目整体目标保持一致。团队会定期召开战略对齐会议，审视当前工作与药物检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药物检测设备项目进度、质量、成本和风险等方面。这些指标通过数据收集和分析，为药物检测设备项目管理团队提供了客观的评估依据。例如，我们通过药物检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绩效评估不仅仅停留在药物检测设备项目内部，还考虑了药物检测设备项目对外部环境的影响。我们定期进行干系人满意度调查，以了解各利益相关方对药物检测设备项目的期望和满意度，并及时做出调整。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这种多层次、多角度的绩效评估方法，使得我们能够全面了解药物检测设备项目的运行状态，及时做出调整，确保药物检测设备项目在不断变化的环境中保持稳健前行。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129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为了确保药物检测设备项目的有效管理和不断优化，我们采用了精心设计的绩效评估周期。这个周期旨在实现灵活、实时和全面的评估，以适应药物检测设备项目执行中的各种挑战。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药物检测设备项目的不同需求，分为短期、中期和长期。短期评估关注每个迭代或工作周期，以及时发现和解决当前任务中的问题。中期评估涵盖几个迭代，深入了解整体药物检测设备项目的趋势和性能。长期评估则着眼于整个药物检测设备项目阶段，确保药物检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药物检测设备项目管理工具和协作平台，团队成员能够随时更新和分享药物检测设备项目数据。这种实时性的反馈机制使我们能够及时察觉潜在问题，快速调整，保持药物检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药物检测设备项目的决策制定密不可分。每个周期的药物检测设备项目回顾会议成为集体总结经验、识别问题深层次原因并找到创新解决方案的平台。这种定期的反思与调整机制使药物检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62"/>
      <w:r>
        <w:rPr>
          <w:rFonts w:ascii="仿宋" w:eastAsia="仿宋" w:hAnsi="仿宋" w:cs="仿宋" w:hint="eastAsia"/>
          <w:sz w:val="28"/>
          <w:lang w:eastAsia="zh-CN"/>
        </w:rPr>
        <w:t>四、药物检测设备项目土建工程</w:t>
      </w:r>
      <w:bookmarkEnd w:id="12"/>
    </w:p>
    <w:p>
      <w:pPr>
        <w:pStyle w:val="Heading2"/>
        <w:rPr>
          <w:rFonts w:ascii="仿宋" w:eastAsia="仿宋" w:hAnsi="仿宋" w:cs="仿宋" w:hint="eastAsia"/>
          <w:lang w:eastAsia="zh-CN"/>
        </w:rPr>
      </w:pPr>
      <w:bookmarkStart w:id="13" w:name="_Toc2924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在药物检测设备项目的建筑工程设计中，我们将秉承一系列重要的设计原则，以确保药物检测设备项目建筑在功能、美观、可持续性等方面达到最佳效果。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首要原则是确保建筑的功能性得到最大化的发挥。我们将充分理解药物检测设备项目的实际需求，合理布局各个功能区域，保证建筑在满足业务需求的同时，提供高效的工作环境。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在建筑设计中，我们将综合考虑建设和运营成本。通过精细的经济效益分析，确保设计方案在高效利用资源的同时，对药物检测设备项目的长期盈利能力有积极的贡献。</w:t>
      </w:r>
    </w:p>
    <w:p>
      <w:pPr>
        <w:pStyle w:val="Heading2"/>
        <w:ind w:firstLine="560" w:firstLineChars="200"/>
        <w:rPr>
          <w:rFonts w:ascii="仿宋" w:eastAsia="仿宋" w:hAnsi="仿宋" w:cs="仿宋" w:hint="eastAsia"/>
          <w:sz w:val="28"/>
          <w:lang w:eastAsia="zh-CN"/>
        </w:rPr>
      </w:pPr>
      <w:bookmarkStart w:id="14" w:name="_Toc562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的土建工程设计中，我们将精准设定设计年限，结合药物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物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01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药物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物检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物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79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本期工程药物检测设备项目预计总建筑面积XXX平方米，其中：计容建筑面积XXX平方米，计划建筑工程投资XX万元，占药物检测设备项目总投资的XX%。</w:t>
      </w:r>
    </w:p>
    <w:p>
      <w:pPr>
        <w:pStyle w:val="Heading1"/>
        <w:ind w:firstLine="560" w:firstLineChars="200"/>
        <w:rPr>
          <w:rFonts w:ascii="仿宋" w:eastAsia="仿宋" w:hAnsi="仿宋" w:cs="仿宋" w:hint="eastAsia"/>
          <w:sz w:val="28"/>
          <w:lang w:eastAsia="zh-CN"/>
        </w:rPr>
      </w:pPr>
      <w:bookmarkStart w:id="17" w:name="_Toc27757"/>
      <w:r>
        <w:rPr>
          <w:rFonts w:ascii="仿宋" w:eastAsia="仿宋" w:hAnsi="仿宋" w:cs="仿宋" w:hint="eastAsia"/>
          <w:sz w:val="28"/>
          <w:lang w:eastAsia="zh-CN"/>
        </w:rPr>
        <w:t>五、药物检测设备项目选址可行性分析</w:t>
      </w:r>
      <w:bookmarkEnd w:id="17"/>
    </w:p>
    <w:p>
      <w:pPr>
        <w:pStyle w:val="Heading2"/>
        <w:rPr>
          <w:rFonts w:ascii="仿宋" w:eastAsia="仿宋" w:hAnsi="仿宋" w:cs="仿宋" w:hint="eastAsia"/>
          <w:lang w:eastAsia="zh-CN"/>
        </w:rPr>
      </w:pPr>
      <w:bookmarkStart w:id="18" w:name="_Toc17353"/>
      <w:r>
        <w:rPr>
          <w:rFonts w:ascii="仿宋" w:eastAsia="仿宋" w:hAnsi="仿宋" w:cs="仿宋" w:hint="eastAsia"/>
          <w:lang w:eastAsia="zh-CN"/>
        </w:rPr>
        <w:t>(一)、药物检测设备项目选址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该药物检测设备项目选址位于XX省XX市XX区XXX街道</w:t>
      </w:r>
    </w:p>
    <w:p>
      <w:pPr>
        <w:pStyle w:val="Heading2"/>
        <w:ind w:firstLine="560" w:firstLineChars="200"/>
        <w:rPr>
          <w:rFonts w:ascii="仿宋" w:eastAsia="仿宋" w:hAnsi="仿宋" w:cs="仿宋" w:hint="eastAsia"/>
          <w:sz w:val="28"/>
          <w:lang w:eastAsia="zh-CN"/>
        </w:rPr>
      </w:pPr>
      <w:bookmarkStart w:id="19" w:name="_Toc3009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药物检测设备项目的征地面积将根据药物检测设备项目的实际规模和需求进行精确规划。具体面积XXX平方米，旨在确保药物检测设备项目不仅能够满足当前的发展需求，还能够预留空间以适应未来的扩展。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净用地面积是在征地面积基础上去除不可利用面积后的实际可开发用地。具体面积XXX平方米，考虑到环保、交通、安全等多方面因素，以确保药物检测设备项目在整体利用效率上达到最优。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药物检测设备项目计划建设的建筑总规模具体面积XXX平方米。这一规模的确定综合考虑了药物检测设备项目的性质、规模，以及城市规划的相关要求，确保建筑布局与周边环境协调一致。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绿地率是药物检测设备项目用地中被规划为绿地的比例。具体面积XXX平方米，旨在通过合理规划绿地，改善药物检测设备项目周边环境，提升居民生活质量，并符合城市整体绿化规划。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容积率是用地上可以建设的建筑总体积与用地面积之比。具体面积XXX，通过合理的容积率规划，确保药物检测设备项目建筑规模与周边环境和谐共生。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药物检测设备项目选址与当地城市规划相一致，具体面积XXX平方米。通过与城市规划部门深入沟通，确保药物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药物检测设备项目选址符合当地产业政策，具体面积XXX平方米。这包括药物检测设备项目对当地经济的促进作用，以及对相关产业的带动效应，确保药物检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用地总体要求必须符合环保和可持续发展的原则，具体面积XXX平方米。通过采用绿色建筑设计、节能减排等措施，确保药物检测设备项目在建设和运营过程中对环境的影响最小化，达到可持续发展的要求。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确保药物检测设备项目选址具备必要的公共设施配套，具体面积XXX平方米。这包括交通便利性、教育、医疗等基础设施，以提高居民生活品质，使得药物检测设备项目选址更具吸引力。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考虑用地总体要求对当地社会稳定性的影响，具体面积XXX平方米。通过深入了解当地社区反馈，确保药物检测设备项目的选址和建设过程对当地社会和谐稳定产生积极作用。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药物检测设备项目选址不仅符合法规和规划，还在实际操作中具有可行性。这一全面规划将为药物检测设备项目的成功实施提供坚实的基础，确保药物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834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物检测设备项目的设备规划和空间设计中，我们将采取灵活设备布局的措施。设备布局将根据实际需求进行灵活设计，避免不必要的浪费。通过合理规划设备摆放位置，我们将提高设备的利用率，减少设备间距，以确保药物检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药物检测设备项目内部引入共享设施的概念，例如共享会议室、办公区等。通过这种方式，我们可以减少对资源的重复建设，提高资源共享效率，从而减小药物检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30212"/>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药物检测设备项目的总图布置中，我们将不同功能区域进行明确的规划，以最大程度满足药物检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https://d.book118.com/435214003222011043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600B45"/>
    <w:rsid w:val="27600B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14003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2024-01-18T02:27:00Z</dcterms:created>
  <dcterms:modified xsi:type="dcterms:W3CDTF">2024-01-18T02:27:21Z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46D4A915FED7443DB3C347EFF5C0E64E_11</vt:lpwstr>
  </property>
  <property fmtid="{D5CDD505-2E9C-101B-9397-08002B2CF9AE}" pid="3" name="KSOProductBuildVer">
    <vt:lpwstr>2052-12.1.0.16120</vt:lpwstr>
  </property>
</Properties>
</file>