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1、在预应力钢筋混凝土简支T形梁桥后张法施工中，封锚（封端）混凝土的强度等级不应低于构件本身混凝土强度等级的（　　　），并且不低于C30。</w:t>
        <w:br/>
        <w:t>A.70%</w:t>
        <w:br/>
        <w:t>B.80%</w:t>
        <w:br/>
        <w:t>C.90%</w:t>
        <w:br/>
        <w:t>D.100%</w:t>
        <w:br/>
        <w:br/>
        <w:t xml:space="preserve">【答案】：B </w:t>
      </w:r>
    </w:p>
    <w:p>
      <w:r>
        <w:t>2、下列属于刚性路面的是（　　　）。</w:t>
        <w:br/>
        <w:t>A.SMA沥青混合料路面</w:t>
        <w:br/>
        <w:t>B.热拌沥青混合料路面</w:t>
        <w:br/>
        <w:t>C.温拌沥青混合料路面</w:t>
        <w:br/>
        <w:t>D.水泥混凝土路面</w:t>
        <w:br/>
        <w:br/>
        <w:t xml:space="preserve">【答案】：D </w:t>
      </w:r>
    </w:p>
    <w:p>
      <w:pPr>
        <w:sectPr w:rsidSect="00034616">
          <w:pgSz w:w="12240" w:h="15840"/>
          <w:pgMar w:top="1440" w:right="1800" w:bottom="1440" w:left="1800" w:header="720" w:footer="720" w:gutter="0"/>
          <w:cols w:space="720"/>
          <w:docGrid w:linePitch="360"/>
        </w:sectPr>
      </w:pPr>
      <w:r>
        <w:t>3、光学经纬仪安置的正确顺序为（　　　）。①定平、②支架、③安放仪器、④对中。</w:t>
        <w:br/>
        <w:t>A.①②③④</w:t>
        <w:br/>
        <w:t>B.②③④①</w:t>
        <w:br/>
        <w:t>C.②①③④</w:t>
        <w:br/>
        <w:t>D.②③①④</w:t>
        <w:br/>
        <w:br/>
        <w:t xml:space="preserve">【答案】：B </w:t>
      </w:r>
    </w:p>
    <w:p>
      <w:r>
        <w:t>4、施工单位的项目负责人的安全责任不含（　　　）</w:t>
        <w:br/>
        <w:t>A.确保安全生产费用的有效使用</w:t>
        <w:br/>
        <w:t>B.保障本单位安全生产条件所需资金的投人</w:t>
        <w:br/>
        <w:t>C.落实安全生产责任制度、安全生产规章制度和操作规程</w:t>
        <w:br/>
        <w:t>D.及时、如实报告安全生产事故</w:t>
        <w:br/>
        <w:br/>
        <w:t xml:space="preserve">【答案】：B </w:t>
      </w:r>
    </w:p>
    <w:p>
      <w:r>
        <w:t>5、下列不属于地下管线施工测量的内容有（　　　）。</w:t>
        <w:br/>
        <w:t>A.主点桩的检查与测设</w:t>
        <w:br/>
        <w:t>B.路缘石的测设</w:t>
        <w:br/>
        <w:t>C.控制桩测设</w:t>
        <w:br/>
        <w:t>D.管道中线及高程施工测量</w:t>
        <w:br/>
        <w:br/>
        <w:t xml:space="preserve">【答案】：B </w:t>
      </w:r>
    </w:p>
    <w:p>
      <w:r>
        <w:t>6、力F对O点之矩，记作（　　　）。</w:t>
        <w:br/>
        <w:t>A.Mo（F）=Fd</w:t>
        <w:br/>
        <w:t>B.Mo（F）=±Fd</w:t>
        <w:br/>
        <w:t>C.Mo（F）=-Fdsina</w:t>
        <w:br/>
        <w:t>D.Mo（F）=±Fdcosa</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7、在低气温地区可选择（　　　）的沥青，以便冬季低温时有较好的变形能力，防止路面低温开裂。</w:t>
        <w:br/>
        <w:t>A.较高稠度</w:t>
        <w:br/>
        <w:t>B.较低稠度</w:t>
        <w:br/>
        <w:t>C.较高的粘度</w:t>
        <w:br/>
        <w:t>D.较低的粘度</w:t>
        <w:br/>
        <w:br/>
        <w:t xml:space="preserve">【答案】：B </w:t>
      </w:r>
    </w:p>
    <w:p>
      <w:r>
        <w:t>8、悬臂拼装施工的核心是（　　　）。</w:t>
        <w:br/>
        <w:t>A.梁的吊运与拼装</w:t>
        <w:br/>
        <w:t>B.梁段整修</w:t>
        <w:br/>
        <w:t>C.梁段脱模</w:t>
        <w:br/>
        <w:t>D.梁体节段的预制</w:t>
        <w:br/>
        <w:br/>
        <w:t xml:space="preserve">【答案】：A </w:t>
      </w:r>
    </w:p>
    <w:p>
      <w:r>
        <w:t>9、下列不属于路基基本类型的有（　　　）。</w:t>
        <w:br/>
        <w:t>A.路基</w:t>
        <w:br/>
        <w:t>B.路堑</w:t>
        <w:br/>
        <w:t>C.半填半挖路基</w:t>
        <w:br/>
        <w:t>D.不填不挖路基</w:t>
        <w:br/>
        <w:br/>
        <w:t xml:space="preserve">【答案】：A </w:t>
      </w:r>
    </w:p>
    <w:p>
      <w:r>
        <w:t>10、目前，常用的钢筋焊接接头均应进行拉伸试验，其中（　　　）还应进行弯曲试验。</w:t>
        <w:br/>
        <w:t>A.闪光对焊接头和电弧焊接头</w:t>
        <w:br/>
        <w:t>B.双面搭接焊接头和电渣压力焊接头</w:t>
        <w:br/>
        <w:t>C.双面搭接焊接头和单面搭接焊接头</w:t>
        <w:br/>
        <w:t>D.闪光对焊接头和气压焊接头</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11、雨水口的间距宜为（　　　），位置与雨水检查井的位置协调。</w:t>
        <w:br/>
        <w:t>A.5~30m</w:t>
        <w:br/>
        <w:t>B.25~50m</w:t>
        <w:br/>
        <w:t>C.35~70m</w:t>
        <w:br/>
        <w:t>D.50~80m</w:t>
        <w:br/>
        <w:br/>
        <w:t xml:space="preserve">【答案】：B </w:t>
      </w:r>
    </w:p>
    <w:p>
      <w:r>
        <w:t>12、真空预压的施工顺序一般为（　　　）。</w:t>
        <w:br/>
        <w:t>A.设置竖向排水体→铺设排水垫层→埋设滤管→开挖边沟→铺膜、填沟、安装射流泵等→试抽→抽真空、预压</w:t>
        <w:br/>
        <w:t>B.铺设排水垫层→设置竖向排水体→开挖边沟→埋设滤管→铺膜、填沟、安装射流泵等→试抽→抽真空、预压</w:t>
        <w:br/>
        <w:t>C.铺设排水垫层→设置竖向排水体→埋设滤管→开挖边沟→铺膜、填沟、安装射流泵等→试抽→抽真空、预压</w:t>
        <w:br/>
        <w:t>D.铺设排水垫层→设置竖向排水体→埋设滤管→开挖边沟→试抽→铺膜、填沟、安装射流泵等→抽真空、预压</w:t>
        <w:br/>
        <w:br/>
        <w:t xml:space="preserve">【答案】：C </w:t>
      </w:r>
    </w:p>
    <w:p>
      <w:r>
        <w:t>13、（　　　）是建设投资成果转入生产或者使用的标志，也是全面考核投资效益、检验设计和施工质量的重要环节。</w:t>
        <w:br/>
        <w:t>A.建设工程项目质量保修</w:t>
        <w:br/>
        <w:t>B.建设工程项目安全监督</w:t>
        <w:br/>
        <w:t>C.建设工程项目竣工交付</w:t>
        <w:br/>
        <w:t>D.建设工程项目竣工验收</w:t>
        <w:br/>
        <w:br/>
        <w:t xml:space="preserve">【答案】：D </w:t>
      </w:r>
    </w:p>
    <w:p>
      <w:r>
        <w:t>14、测设工作的实质是（　　　）的测设。测设点位的基本工作是测设已知水平距离、测设已知水平角和测设已知高程。</w:t>
        <w:br/>
        <w:t>A.角度</w:t>
        <w:br/>
        <w:t>B.点位</w:t>
        <w:br/>
        <w:t>C.距离</w:t>
        <w:br/>
        <w:t>D.高程</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15、关于力矩，下面（　　　）说法是错误的。</w:t>
        <w:br/>
        <w:t>A.力矩的计算式为M（F）=Fd</w:t>
        <w:br/>
        <w:t>B.若力的作用线通过矩心，则力矩等于零</w:t>
        <w:br/>
        <w:t>C.力沿其作用线移动时，力矩不变</w:t>
        <w:br/>
        <w:t>D.力矩的单位是N.m</w:t>
        <w:br/>
        <w:br/>
        <w:t>【答案】：A</w:t>
      </w:r>
      <w:r>
        <w:t xml:space="preserve"> </w:t>
      </w:r>
    </w:p>
    <w:p>
      <w:r>
        <w:t>16、由于沉井自重大，刃脚面尺寸较小，故铺砂垫层后，应在刃脚处对称地满铺（　　　）。</w:t>
        <w:br/>
        <w:t>A.石块</w:t>
        <w:br/>
        <w:t>B.砖块</w:t>
        <w:br/>
        <w:t>C.枕木</w:t>
        <w:br/>
        <w:t>D.混凝土块</w:t>
        <w:br/>
        <w:br/>
        <w:t xml:space="preserve">【答案】：C </w:t>
      </w:r>
    </w:p>
    <w:p>
      <w:r>
        <w:t>17、拱桥在竖向荷载作用下，构件受力以（　　　）为主。</w:t>
        <w:br/>
        <w:t>A.受拉</w:t>
        <w:br/>
        <w:t>B.受压</w:t>
        <w:br/>
        <w:t>C.受剪</w:t>
        <w:br/>
        <w:t>D.受弯</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18、混凝土浇筑时一般采用分层或斜层浇筑，浇筑顺序为（　　　）。</w:t>
        <w:br/>
        <w:t>A.先腹板、后底板、再顶板</w:t>
        <w:br/>
        <w:t>B.先腹板、后顶板、再底板</w:t>
        <w:br/>
        <w:t>C.先底板、后顶板、再腹板</w:t>
        <w:br/>
        <w:t>D.先底板、后腹板、再顶板</w:t>
        <w:br/>
        <w:br/>
        <w:t xml:space="preserve">【答案】：D </w:t>
      </w:r>
    </w:p>
    <w:p>
      <w:r>
        <w:t>19、丈量测距步骤主要包括（　　　）。</w:t>
        <w:br/>
        <w:t>A.定线、丈量和成果计算</w:t>
        <w:br/>
        <w:t>B.安置经纬仪、丈量和成果计算</w:t>
        <w:br/>
        <w:t>C.安置经纬仪、定线和丈量</w:t>
        <w:br/>
        <w:t>D.安置经纬仪、定线和成果计算</w:t>
        <w:br/>
        <w:br/>
        <w:t xml:space="preserve">【答案】：A </w:t>
      </w:r>
    </w:p>
    <w:p>
      <w:r>
        <w:t>20、下列不属于桥梁施工测量主要任务是（　　　）。</w:t>
        <w:br/>
        <w:t>A.控制网的建立或复测，检查和施工控制点的加密</w:t>
        <w:br/>
        <w:t>B.补充施工过程中所需要的边线桩，根据施工条件布设水准点</w:t>
        <w:br/>
        <w:t>C.测定墩、台的中线和基础桩的中线位置</w:t>
        <w:br/>
        <w:t>D.测定并检查各施工部位的平面位置、高程、几何尺寸等</w:t>
        <w:br/>
        <w:br/>
        <w:t xml:space="preserve">【答案】：B </w:t>
      </w:r>
    </w:p>
    <w:p>
      <w:r>
        <w:t>21、市政工程城区不开槽施工时，还必须识读设计咨询报告、（　　　）和地下管线检测调查报告，以指导施工方案和施工监测方案编制。</w:t>
        <w:br/>
        <w:t>A.地质勘查报告</w:t>
        <w:br/>
        <w:t>B.水文地质报告</w:t>
        <w:br/>
        <w:t>C.工前检测报告</w:t>
        <w:br/>
        <w:t>D.本区域同类项目后评估报告</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22、（　　　）是建筑生产中最基本的安全管理制度。</w:t>
        <w:br/>
        <w:t>A.安全生产检查制度</w:t>
        <w:br/>
        <w:t>B.安全责任追究制度</w:t>
        <w:br/>
        <w:t>C.安全生产教育培训制度</w:t>
        <w:br/>
        <w:t>D.安全生产责任制度</w:t>
        <w:br/>
        <w:br/>
        <w:t xml:space="preserve">【答案】：D </w:t>
      </w:r>
    </w:p>
    <w:p>
      <w:r>
        <w:t>23、梁桥桥面铺装一般采用不小于（　　　）cm的水泥混凝土。</w:t>
        <w:br/>
        <w:t>A.3</w:t>
        <w:br/>
        <w:t>B.5</w:t>
        <w:br/>
        <w:t>C.8</w:t>
        <w:br/>
        <w:t>D.10</w:t>
        <w:br/>
        <w:br/>
        <w:t xml:space="preserve">【答案】：C </w:t>
      </w:r>
    </w:p>
    <w:p>
      <w:r>
        <w:t>24、采用顶推法施工时，梁高为（　　　）。</w:t>
        <w:br/>
        <w:t>A.（1/15~1/25）L</w:t>
        <w:br/>
        <w:t>B.（1/12~1/16）L</w:t>
        <w:br/>
        <w:t>C.（1/25~1/35）L</w:t>
        <w:br/>
        <w:t>D.（1/30~1/40）L</w:t>
        <w:br/>
        <w:br/>
        <w:t xml:space="preserve">【答案】：B </w:t>
      </w:r>
    </w:p>
    <w:p>
      <w:r>
        <w:t>25、石油在自然条件下，长时间经受地球物理因素作用形成的是（　　　）。</w:t>
        <w:br/>
        <w:t>A.煤沥青</w:t>
        <w:br/>
        <w:t>B.天然沥青</w:t>
        <w:br/>
        <w:t>C.石油沥青</w:t>
        <w:br/>
        <w:t>D.页岩沥青</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26、下列选项属于钢材的工艺性能的是。</w:t>
        <w:br/>
        <w:t>A.冲击韧性</w:t>
        <w:br/>
        <w:t>B.抗拉强度</w:t>
        <w:br/>
        <w:t>C.可焊接性</w:t>
        <w:br/>
        <w:t>D.耐疲劳性</w:t>
        <w:br/>
        <w:br/>
        <w:t xml:space="preserve">【答案】：C </w:t>
      </w:r>
    </w:p>
    <w:p>
      <w:r>
        <w:t>27、（　　　）适用于测设点离控制点较远或量距较困难的场合。</w:t>
        <w:br/>
        <w:t>A.直角坐标法</w:t>
        <w:br/>
        <w:t>B.角度交会法</w:t>
        <w:br/>
        <w:t>C.距离交会法</w:t>
        <w:br/>
        <w:t>D.极坐标法</w:t>
        <w:br/>
        <w:br/>
        <w:t xml:space="preserve">【答案】：B </w:t>
      </w:r>
    </w:p>
    <w:p>
      <w:r>
        <w:t>28、沿道路中心线纵向垂直剖切的立面为纵断面，纵断面线形主要由（　　　）组成。</w:t>
        <w:br/>
        <w:t>A.纵坡和平曲线</w:t>
        <w:br/>
        <w:t>B.平曲线和竖曲线</w:t>
        <w:br/>
        <w:t>C.横坡和纵坡</w:t>
        <w:br/>
        <w:t>D.纵坡和竖曲线</w:t>
        <w:br/>
        <w:br/>
        <w:t xml:space="preserve">【答案】：D </w:t>
      </w:r>
    </w:p>
    <w:p>
      <w:r>
        <w:t>29、桥梁的分类可以按结构体系及其受力特点划分，承重结构主要是以抗弯能力来承受荷载的桥梁是（　　　）。</w:t>
        <w:br/>
        <w:t>A.梁桥</w:t>
        <w:br/>
        <w:t>B.拱桥</w:t>
        <w:br/>
        <w:t>C.悬索桥</w:t>
        <w:br/>
        <w:t>D.斜拉桥</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30、适用于地基承载力较低、台身较高、跨径较大的梁桥，应采用（　　　）。</w:t>
        <w:br/>
        <w:t>A.埋置式桥台</w:t>
        <w:br/>
        <w:t>B.轻型桥台</w:t>
        <w:br/>
        <w:t>C.薄壁轻型桥台</w:t>
        <w:br/>
        <w:t>D.支撑梁型桥台</w:t>
        <w:br/>
        <w:br/>
        <w:t>【答案】：A</w:t>
      </w:r>
      <w:r>
        <w:t xml:space="preserve"> </w:t>
      </w:r>
    </w:p>
    <w:p>
      <w:r>
        <w:t>31、当电线电压为330KV时，树木至架空电线净距的最小垂直距离是（　　　）。</w:t>
        <w:br/>
        <w:t>A.1.5m</w:t>
        <w:br/>
        <w:t>B.3m</w:t>
        <w:br/>
        <w:t>C.3.5m</w:t>
        <w:br/>
        <w:t>D.4.5m</w:t>
        <w:br/>
        <w:br/>
        <w:t xml:space="preserve">【答案】：D </w:t>
      </w:r>
    </w:p>
    <w:p>
      <w:r>
        <w:t>32、根据已知点与待定点的纵横坐标之差，测设地面点的平面位置的方法是（　　　）。</w:t>
        <w:br/>
        <w:t>A.直角坐标法</w:t>
        <w:br/>
        <w:t>B.角度交会法</w:t>
        <w:br/>
        <w:t>C.距离交会法</w:t>
        <w:br/>
        <w:t>D.极坐标法</w:t>
        <w:br/>
        <w:br/>
        <w:t xml:space="preserve">【答案】：A </w:t>
      </w:r>
    </w:p>
    <w:p>
      <w:r>
        <w:t>33、单轴抗压强度试验时测定规则形状岩石试件的方法，主要用于岩石的强度分级和岩性描述。（　　　）用石料试验，采用立方体试件，边长为70mm±2mm每组试件共6个。</w:t>
        <w:br/>
        <w:t>A.建筑地基</w:t>
        <w:br/>
        <w:t>B.路面工程</w:t>
        <w:br/>
        <w:t>C.轨道工程</w:t>
        <w:br/>
        <w:t>D.砌体工程</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34、坚硬的高液限黏土无支护垂直坑壁基坑容许深度为（　　　）m。</w:t>
        <w:br/>
        <w:t>A.1.00</w:t>
        <w:br/>
        <w:t>B.1.25</w:t>
        <w:br/>
        <w:t>C.1.50</w:t>
        <w:br/>
        <w:t>D.2.00</w:t>
        <w:br/>
        <w:br/>
        <w:t>【答案】：D</w:t>
      </w:r>
      <w:r>
        <w:t xml:space="preserve"> </w:t>
      </w:r>
    </w:p>
    <w:p>
      <w:r>
        <w:t>35、钻孔灌注桩成桩方式中，不属于干作业成孔桩的是（　　　）。</w:t>
        <w:br/>
        <w:t>A.长螺旋钻</w:t>
        <w:br/>
        <w:t>B.冲抓钻</w:t>
        <w:br/>
        <w:t>C.人工挖孔</w:t>
        <w:br/>
        <w:t>D.全套管钻机</w:t>
        <w:br/>
        <w:br/>
        <w:t xml:space="preserve">【答案】：B </w:t>
      </w:r>
    </w:p>
    <w:p>
      <w:r>
        <w:t>36、平基法施工时，基础混凝土强度必须达到（　　　）MPa以上时，才能下管。</w:t>
        <w:br/>
        <w:t>A.2</w:t>
        <w:br/>
        <w:t>B.5</w:t>
        <w:br/>
        <w:t>C.10</w:t>
        <w:br/>
        <w:t>D.15</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2008年张某于旅游职业高中毕业，同年8月1日被K宾馆录用为客房服务员，双方签订了三年期的劳动合同。张某在两个月的工作期间，迟到5次，3次与顾客争吵，并且不服从领班和值班经理的批评教育。10月8日，K宾馆书面通知调动张某到洗衣房工作，若张某不同意，限其三个月内另谋出路，在此期间，工资只按当地最低工资标准发放。张某接到通知后不同意工作调动，也表示找不到其他工作；同时，张某仍存在迟到和与顾客吵架现象。个月后即2009年1月9日，K宾馆以“试用期严重违反劳动纪律，不服从工作安排"为由，解除了与张某的劳动合同。张某随即申诉到劳动争议仲裁机构，要求维持原劳动关系。</w:t>
        <w:br/>
        <w:t>A.试用期包含在劳动合同期限内</w:t>
        <w:br/>
        <w:t>B.劳动者在试用期工资不得低于劳动合同约定工资的80％，并不得低于用人单位所在地的最低工资标准</w:t>
        <w:br/>
        <w:t>C.劳动合同期3年，试用期可以为6个月</w:t>
        <w:br/>
        <w:t>D.试用期内，用人单位可以直接解除劳动合同</w:t>
        <w:br/>
        <w:br/>
        <w:t>【答案】：D</w:t>
      </w:r>
      <w:r>
        <w:t xml:space="preserve"> </w:t>
      </w:r>
    </w:p>
    <w:p>
      <w:r>
        <w:t>38、截面上应力对截面形心的力矩之和，称为弯矩，（　　　）。</w:t>
        <w:br/>
        <w:t>A.顺时针为正</w:t>
        <w:br/>
        <w:t>B.反时针为负</w:t>
        <w:br/>
        <w:t>C.不规定正负号</w:t>
        <w:br/>
        <w:t>D.规定正负号</w:t>
        <w:br/>
        <w:br/>
        <w:t xml:space="preserve">【答案】：C </w:t>
      </w:r>
    </w:p>
    <w:p>
      <w:r>
        <w:t>39、宜采用锤击沉桩的情况是（　　　）。</w:t>
        <w:br/>
        <w:t>A.在黏土、砂土、碎石土，且较厚的河床覆土中沉桩</w:t>
        <w:br/>
        <w:t>B.在密实的黏性土、砾石、风化岩中沉桩</w:t>
        <w:br/>
        <w:t>C.在软黏土（标准贯人度N＜20）、淤泥质土中沉桩</w:t>
        <w:br/>
        <w:t>D.在砂类土、黏性土中沉桩</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40、沥青混合料的强度是指其抵抗破坏的能力，由两方面构成：一是沥青与集料间的结合力；二是集料颗粒间的（　　　）。</w:t>
        <w:br/>
        <w:t>A.吸引力</w:t>
        <w:br/>
        <w:t>B.嵌挤力</w:t>
        <w:br/>
        <w:t>C.内摩擦力</w:t>
        <w:br/>
        <w:t>D.应力</w:t>
        <w:br/>
        <w:br/>
        <w:t>【答案】：C</w:t>
      </w:r>
      <w:r>
        <w:t xml:space="preserve"> </w:t>
      </w:r>
    </w:p>
    <w:p>
      <w:r>
        <w:t>41、桥梁基础按传力方式可分为端承桩和（　　　）。</w:t>
        <w:br/>
        <w:t>A.沉人桩</w:t>
        <w:br/>
        <w:t>B.摩擦桩</w:t>
        <w:br/>
        <w:t>C.钻孔桩</w:t>
        <w:br/>
        <w:t>D.挖孔桩</w:t>
        <w:br/>
        <w:br/>
        <w:t xml:space="preserve">【答案】：B </w:t>
      </w:r>
    </w:p>
    <w:p>
      <w:r>
        <w:t>42、构件内力计算方法是（　　　），截面各点的内力不一定相等。</w:t>
        <w:br/>
        <w:t>A.结点法</w:t>
        <w:br/>
        <w:t>B.平面汇交力系</w:t>
        <w:br/>
        <w:t>C.平面平行力系</w:t>
        <w:br/>
        <w:t>D.截面法</w:t>
        <w:br/>
        <w:br/>
        <w:t xml:space="preserve">【答案】：D </w:t>
      </w:r>
    </w:p>
    <w:p>
      <w:r>
        <w:t>43、管线平面布置的次序一般是：从道路红线向中心线方向依次为（　　　）。</w:t>
        <w:br/>
        <w:t>A.电力、电信、燃气、供热、中水、给水、雨水、污水</w:t>
        <w:br/>
        <w:t>B.电力、电信、中水、给水、燃气、供热、雨水、污水</w:t>
        <w:br/>
        <w:t>C.电力、电信、供热、中水、给水、燃气、雨水、污水</w:t>
        <w:br/>
        <w:t>D.电力、电信、燃气、中水、给水、供热、雨水、污水</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44、为了（　　　），路面表面做成中间高两边低的拱形，称之为路拱。</w:t>
        <w:br/>
        <w:t>A.迅速排除路面上的尘土</w:t>
        <w:br/>
        <w:t>B.降低路面噪声</w:t>
        <w:br/>
        <w:t>C.迅速排除路面上的雨水</w:t>
        <w:br/>
        <w:t>D.增强路面抗弯能力</w:t>
        <w:br/>
        <w:br/>
        <w:t>【答案】：C</w:t>
      </w:r>
      <w:r>
        <w:t xml:space="preserve"> </w:t>
      </w:r>
    </w:p>
    <w:p>
      <w:r>
        <w:t>45、 某公司中标修建城市新建道路工程，全长5km，双向六车道，其结构从下至上为20cm厚12%石灰土底基层，38cm厚水泥稳定碎石基层，8cm厚粗粒式沥青混合料底面层，6cm厚中粒式沥青混合料中面层，4cm厚细粒式沥青混合料表面层。</w:t>
        <w:br/>
        <w:t>A.刚性路面</w:t>
        <w:br/>
        <w:t>B.半刚性路面</w:t>
        <w:br/>
        <w:t>C.柔性路面</w:t>
        <w:br/>
        <w:t>D.透水性路面</w:t>
        <w:br/>
        <w:br/>
        <w:t xml:space="preserve">【答案】：C </w:t>
      </w:r>
    </w:p>
    <w:p>
      <w:r>
        <w:t>46、下列哪一项反映材料抵抗弹性变形的能力（　　　）。</w:t>
        <w:br/>
        <w:t>A.强度</w:t>
        <w:br/>
        <w:t>B.刚度</w:t>
        <w:br/>
        <w:t>C.弹性模量</w:t>
        <w:br/>
        <w:t>D.剪切模量</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47、根据几何组成规律，可以将多跨静定梁的各部分区分为基本部分和附属部分。基本部分是（　　　）荷载的几何不变体系；附属部分是不能独立承受荷载的几何可变体系，它需要与基本部分相联结方能承受荷载。</w:t>
        <w:br/>
        <w:t>A.能承受</w:t>
        <w:br/>
        <w:t>B.不能承受</w:t>
        <w:br/>
        <w:t>C.可以承受</w:t>
        <w:br/>
        <w:t>D.严禁承受</w:t>
        <w:br/>
        <w:br/>
        <w:t>【答案】：A</w:t>
      </w:r>
      <w:r>
        <w:t xml:space="preserve"> </w:t>
      </w:r>
    </w:p>
    <w:p>
      <w:r>
        <w:t>48、立体交叉按交叉道路相对位置与结构类型，分为（　　　）的立体交叉。</w:t>
        <w:br/>
        <w:t>A.上跨式和下穿式</w:t>
        <w:br/>
        <w:t>B.互通式和下穿式</w:t>
        <w:br/>
        <w:t>C.互通式和分离式</w:t>
        <w:br/>
        <w:t>D.上跨式和分离式</w:t>
        <w:br/>
        <w:br/>
        <w:t xml:space="preserve">【答案】：A </w:t>
      </w:r>
    </w:p>
    <w:p>
      <w:r>
        <w:t>49、乔木、大灌木在栽植后均应支撑，非栽植季节栽植，最大程度的强修剪应至少保留树冠的（　　　）。</w:t>
        <w:br/>
        <w:t>A.1/2</w:t>
        <w:br/>
        <w:t>B.1/4</w:t>
        <w:br/>
        <w:t>C.1/3</w:t>
        <w:br/>
        <w:t>D.1/5</w:t>
        <w:br/>
        <w:br/>
        <w:t xml:space="preserve">【答案】：C </w:t>
      </w:r>
    </w:p>
    <w:p>
      <w:r>
        <w:t>50、钻孔灌注桩施工中，泥浆起着（　　　）的作用。</w:t>
        <w:br/>
        <w:t>A.固定桩位，引导钻锥方向</w:t>
        <w:br/>
        <w:t>B.保护孔口以免孔口坍塌</w:t>
        <w:br/>
        <w:t>C.保护孔壁免于坍塌，使钻渣处于悬浮状态，便于排渣</w:t>
        <w:br/>
        <w:t>D.隔离地面水和保持孔内水位高出施工水位</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51、为了校合测量数据和控制整个观测区域，测区内的水准点通常布设成一定的线形，下列不属于常见的水准点线形（　　　）。</w:t>
        <w:br/>
        <w:t>A.闭合水准路线</w:t>
        <w:br/>
        <w:t>B.附合水准路线</w:t>
        <w:br/>
        <w:t>C.支水准路线</w:t>
        <w:br/>
        <w:t>D.混合水准路线</w:t>
        <w:br/>
        <w:br/>
        <w:t>【答案】：D</w:t>
      </w:r>
      <w:r>
        <w:t xml:space="preserve"> </w:t>
      </w:r>
    </w:p>
    <w:p>
      <w:r>
        <w:t>52、联合式雨水口是平箅式与立式的综合形式，适用于（　　　）。</w:t>
        <w:br/>
        <w:t>A.路面较窄、有缘石、径流量较分散且有杂物处</w:t>
        <w:br/>
        <w:t>B.路面较窄、有缘石、径流量较集中且有杂物处</w:t>
        <w:br/>
        <w:t>C.路面较宽、有缘石、径流量较分散且有杂物处</w:t>
        <w:br/>
        <w:t>D.路面较宽、有缘石、径流量较集中且有杂物处</w:t>
        <w:br/>
        <w:br/>
        <w:t xml:space="preserve">【答案】：D </w:t>
      </w:r>
    </w:p>
    <w:p>
      <w:r>
        <w:t>53、对地基进行预先加载，使地基土加速固结的地基处理方法是（　　　）。</w:t>
        <w:br/>
        <w:t>A.堆载预压</w:t>
        <w:br/>
        <w:t>B.真空预压</w:t>
        <w:br/>
        <w:t>C.软土预压</w:t>
        <w:br/>
        <w:t>D.真空-堆载联合预压</w:t>
        <w:br/>
        <w:br/>
        <w:t xml:space="preserve">【答案】：A </w:t>
      </w:r>
    </w:p>
    <w:p>
      <w:r>
        <w:t>54、下列社会关系中，属于我国劳动法调整的劳动关系的是（　　　）。</w:t>
        <w:br/>
        <w:t>A.施工单位与某个体经营者之间的加工承揽关系</w:t>
        <w:br/>
        <w:t>B.劳动者与用人单位之间在实现劳动过程中建立的社会经济关系</w:t>
        <w:br/>
        <w:t>C.家庭雇佣劳动关系</w:t>
        <w:br/>
        <w:t>D.社会保险机构与劳动者之间的关系</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55、根据几何组成规律，可以将（　　　）的各部分分为基本部分和附属部分。附属部分是不能独立承受荷载的几何可变体系，它需要与基本部分相联结方能承受荷载。</w:t>
        <w:br/>
        <w:t>A.单跨静定梁</w:t>
        <w:br/>
        <w:t>B.多跨静定梁</w:t>
        <w:br/>
        <w:t>C.多跨简支梁</w:t>
        <w:br/>
        <w:t>D.单跨连续梁</w:t>
        <w:br/>
        <w:br/>
        <w:t>【答案】：B</w:t>
      </w:r>
      <w:r>
        <w:t xml:space="preserve"> </w:t>
      </w:r>
    </w:p>
    <w:p>
      <w:r>
        <w:t>56、（　　　）对建设工程的施工质量负责。</w:t>
        <w:br/>
        <w:t>A.建设单位</w:t>
        <w:br/>
        <w:t>B.监理单位</w:t>
        <w:br/>
        <w:t>C.施工单位</w:t>
        <w:br/>
        <w:t>D.分包单位</w:t>
        <w:br/>
        <w:br/>
        <w:t xml:space="preserve">【答案】：C </w:t>
      </w:r>
    </w:p>
    <w:p>
      <w:r>
        <w:t>57、市政公用工程施工总承包一级企业承包工程范围包括（　　　）。</w:t>
        <w:br/>
        <w:t>A.各类市政公用工程的施工</w:t>
        <w:br/>
        <w:t>B.单项合同金额不超过企业注册资本金5倍的各种市政工程施工</w:t>
        <w:br/>
        <w:t>C.各类铝合金金属门窗工程</w:t>
        <w:br/>
        <w:t>D.各类电梯的安装及维修工程</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58、当市政管线交叉敷设时，自地面向地下竖向的排列顺序一般为（　　　）。</w:t>
        <w:br/>
        <w:t>A.电力、电信、燃气、供热、中水、给水、雨水、污水</w:t>
        <w:br/>
        <w:t>B.电力、电信、中水、给水、燃气、供热、雨水、污水</w:t>
        <w:br/>
        <w:t>C.电力、电信、供热、燃气、中水、给水、雨水、污水</w:t>
        <w:br/>
        <w:t>D.电力、电信、燃气、中水、给水、供热、雨水、污水</w:t>
        <w:br/>
        <w:br/>
        <w:t>【答案】：C</w:t>
      </w:r>
      <w:r>
        <w:t xml:space="preserve"> </w:t>
      </w:r>
    </w:p>
    <w:p>
      <w:r>
        <w:t>59、某市政公司承建某城市道路工程，该道路基层结构为200mm石灰土和400mm水泥稳定碎石，面层为150mm沥青混凝土。在K14+500~K14+580区段内，道路有一个半径曲线。事件一：道路施工缝雨期。沥青面层施工过程中，项目经理发现压路机驾驶员王某有如下行为：①在未碾压成型路面上驾驶压路机转向、掉头；②施工间歇期间，将压路机停放在未成型路面上；③工休期间，将压路机停放在刚成型路面上；④碾压过程中，驾驶压路机缓慢倒退碾压路面。事件二：为了预防和治理城镇道路施工中产生的通病，该施工单位根据工程实际情况和规范等。</w:t>
        <w:br/>
        <w:t>A.-5</w:t>
        <w:br/>
        <w:t>B.0</w:t>
        <w:br/>
        <w:t>C.5</w:t>
        <w:br/>
        <w:t>D.10</w:t>
        <w:br/>
        <w:br/>
        <w:t xml:space="preserve">【答案】：C </w:t>
      </w:r>
    </w:p>
    <w:p>
      <w:r>
        <w:t>60、在竖向荷载作用下无水平反力的结构是（　　　）。</w:t>
        <w:br/>
        <w:t>A.梁式桥</w:t>
        <w:br/>
        <w:t>B.拱式桥</w:t>
        <w:br/>
        <w:t>C.刚架桥</w:t>
        <w:br/>
        <w:t>D.悬索桥</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61、在清孔排渣时，必须注意保持（　　　），防止坍孔。</w:t>
        <w:br/>
        <w:t>A.孔口位置</w:t>
        <w:br/>
        <w:t>B.孔内水头</w:t>
        <w:br/>
        <w:t>C.孔壁高度</w:t>
        <w:br/>
        <w:t>D.孔壁厚度</w:t>
        <w:br/>
        <w:br/>
        <w:t>【答案】：B</w:t>
      </w:r>
      <w:r>
        <w:t xml:space="preserve"> </w:t>
      </w:r>
    </w:p>
    <w:p>
      <w:r>
        <w:t>62、同一孔桥跨结构相邻两支座（　　　）之间的水平距离是计算跨径。</w:t>
        <w:br/>
        <w:t>A.外边线</w:t>
        <w:br/>
        <w:t>B.中心</w:t>
        <w:br/>
        <w:t>C.内边线</w:t>
        <w:br/>
        <w:t>D.周长</w:t>
        <w:br/>
        <w:br/>
        <w:t xml:space="preserve">【答案】：B </w:t>
      </w:r>
    </w:p>
    <w:p>
      <w:r>
        <w:t>63、下列说法正确的是（　　　）。</w:t>
        <w:br/>
        <w:t>A.多孔路径总长大于1000m称为特大桥</w:t>
        <w:br/>
        <w:t>B.单孔路径140m的桥称为特大桥</w:t>
        <w:br/>
        <w:t>C.多孔路径总长为100m的桥属于大桥</w:t>
        <w:br/>
        <w:t>D.多孔路径总长为30m的桥属于中桥</w:t>
        <w:br/>
        <w:br/>
        <w:t xml:space="preserve">【答案】：A </w:t>
      </w:r>
    </w:p>
    <w:p>
      <w:r>
        <w:t>64、钻孔灌注桩施工准备时，施工场地或工作平台的高度应考虑施工期间可能出现的高水位或潮水位，并比其高出（　　　）m。</w:t>
        <w:br/>
        <w:t>A.0.3~0.5</w:t>
        <w:br/>
        <w:t>B.0.5~0.7</w:t>
        <w:br/>
        <w:t>C.0.5~1.0</w:t>
        <w:br/>
        <w:t>D.1.0~1.5</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https://d.book118.com/435221123222011121</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35221123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