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其他有效载荷项目规划设计纲要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31" w:history="1">
        <w:r>
          <w:rPr>
            <w:rFonts w:ascii="仿宋" w:eastAsia="仿宋" w:hAnsi="仿宋" w:cs="仿宋" w:hint="eastAsia"/>
            <w:lang w:eastAsia="zh-CN"/>
          </w:rPr>
          <w:t>序言</w:t>
        </w:r>
        <w:r>
          <w:tab/>
        </w:r>
        <w:r>
          <w:fldChar w:fldCharType="begin"/>
        </w:r>
        <w:r>
          <w:instrText xml:space="preserve"> PAGEREF _Toc12431 \h </w:instrText>
        </w:r>
        <w:r>
          <w:fldChar w:fldCharType="separate"/>
        </w:r>
        <w:r>
          <w:t>3</w:t>
        </w:r>
        <w:r>
          <w:fldChar w:fldCharType="end"/>
        </w:r>
      </w:hyperlink>
    </w:p>
    <w:p>
      <w:pPr>
        <w:pStyle w:val="TOC1"/>
        <w:tabs>
          <w:tab w:val="right" w:leader="dot" w:pos="8306"/>
        </w:tabs>
      </w:pPr>
      <w:hyperlink w:anchor="_Toc6437" w:history="1">
        <w:r>
          <w:rPr>
            <w:rFonts w:ascii="仿宋" w:eastAsia="仿宋" w:hAnsi="仿宋" w:cs="仿宋" w:hint="eastAsia"/>
            <w:lang w:eastAsia="zh-CN"/>
          </w:rPr>
          <w:t>一、工艺说明</w:t>
        </w:r>
        <w:r>
          <w:tab/>
        </w:r>
        <w:r>
          <w:fldChar w:fldCharType="begin"/>
        </w:r>
        <w:r>
          <w:instrText xml:space="preserve"> PAGEREF _Toc6437 \h </w:instrText>
        </w:r>
        <w:r>
          <w:fldChar w:fldCharType="separate"/>
        </w:r>
        <w:r>
          <w:t>3</w:t>
        </w:r>
        <w:r>
          <w:fldChar w:fldCharType="end"/>
        </w:r>
      </w:hyperlink>
    </w:p>
    <w:p>
      <w:pPr>
        <w:pStyle w:val="TOC2"/>
        <w:tabs>
          <w:tab w:val="right" w:leader="dot" w:pos="8306"/>
        </w:tabs>
      </w:pPr>
      <w:hyperlink w:anchor="_Toc11511" w:history="1">
        <w:r>
          <w:rPr>
            <w:rFonts w:ascii="仿宋" w:eastAsia="仿宋" w:hAnsi="仿宋" w:cs="仿宋" w:hint="eastAsia"/>
            <w:lang w:eastAsia="zh-CN"/>
          </w:rPr>
          <w:t>(一)、技术管理特点</w:t>
        </w:r>
        <w:r>
          <w:tab/>
        </w:r>
        <w:r>
          <w:fldChar w:fldCharType="begin"/>
        </w:r>
        <w:r>
          <w:instrText xml:space="preserve"> PAGEREF _Toc11511 \h </w:instrText>
        </w:r>
        <w:r>
          <w:fldChar w:fldCharType="separate"/>
        </w:r>
        <w:r>
          <w:t>3</w:t>
        </w:r>
        <w:r>
          <w:fldChar w:fldCharType="end"/>
        </w:r>
      </w:hyperlink>
    </w:p>
    <w:p>
      <w:pPr>
        <w:pStyle w:val="TOC2"/>
        <w:tabs>
          <w:tab w:val="right" w:leader="dot" w:pos="8306"/>
        </w:tabs>
      </w:pPr>
      <w:hyperlink w:anchor="_Toc19381" w:history="1">
        <w:r>
          <w:rPr>
            <w:rFonts w:ascii="仿宋" w:eastAsia="仿宋" w:hAnsi="仿宋" w:cs="仿宋" w:hint="eastAsia"/>
            <w:lang w:eastAsia="zh-CN"/>
          </w:rPr>
          <w:t>(二)、其他有效载荷项目工艺技术设计方案</w:t>
        </w:r>
        <w:r>
          <w:tab/>
        </w:r>
        <w:r>
          <w:fldChar w:fldCharType="begin"/>
        </w:r>
        <w:r>
          <w:instrText xml:space="preserve"> PAGEREF _Toc19381 \h </w:instrText>
        </w:r>
        <w:r>
          <w:fldChar w:fldCharType="separate"/>
        </w:r>
        <w:r>
          <w:t>4</w:t>
        </w:r>
        <w:r>
          <w:fldChar w:fldCharType="end"/>
        </w:r>
      </w:hyperlink>
    </w:p>
    <w:p>
      <w:pPr>
        <w:pStyle w:val="TOC2"/>
        <w:tabs>
          <w:tab w:val="right" w:leader="dot" w:pos="8306"/>
        </w:tabs>
      </w:pPr>
      <w:hyperlink w:anchor="_Toc22543" w:history="1">
        <w:r>
          <w:rPr>
            <w:rFonts w:ascii="仿宋" w:eastAsia="仿宋" w:hAnsi="仿宋" w:cs="仿宋" w:hint="eastAsia"/>
            <w:lang w:eastAsia="zh-CN"/>
          </w:rPr>
          <w:t>(三)、设备选型方案</w:t>
        </w:r>
        <w:r>
          <w:tab/>
        </w:r>
        <w:r>
          <w:fldChar w:fldCharType="begin"/>
        </w:r>
        <w:r>
          <w:instrText xml:space="preserve"> PAGEREF _Toc22543 \h </w:instrText>
        </w:r>
        <w:r>
          <w:fldChar w:fldCharType="separate"/>
        </w:r>
        <w:r>
          <w:t>5</w:t>
        </w:r>
        <w:r>
          <w:fldChar w:fldCharType="end"/>
        </w:r>
      </w:hyperlink>
    </w:p>
    <w:p>
      <w:pPr>
        <w:pStyle w:val="TOC1"/>
        <w:tabs>
          <w:tab w:val="right" w:leader="dot" w:pos="8306"/>
        </w:tabs>
      </w:pPr>
      <w:hyperlink w:anchor="_Toc21429" w:history="1">
        <w:r>
          <w:rPr>
            <w:rFonts w:ascii="仿宋" w:eastAsia="仿宋" w:hAnsi="仿宋" w:cs="仿宋" w:hint="eastAsia"/>
            <w:lang w:eastAsia="zh-CN"/>
          </w:rPr>
          <w:t>二、其他有效载荷项目土建工程</w:t>
        </w:r>
        <w:r>
          <w:tab/>
        </w:r>
        <w:r>
          <w:fldChar w:fldCharType="begin"/>
        </w:r>
        <w:r>
          <w:instrText xml:space="preserve"> PAGEREF _Toc21429 \h </w:instrText>
        </w:r>
        <w:r>
          <w:fldChar w:fldCharType="separate"/>
        </w:r>
        <w:r>
          <w:t>7</w:t>
        </w:r>
        <w:r>
          <w:fldChar w:fldCharType="end"/>
        </w:r>
      </w:hyperlink>
    </w:p>
    <w:p>
      <w:pPr>
        <w:pStyle w:val="TOC2"/>
        <w:tabs>
          <w:tab w:val="right" w:leader="dot" w:pos="8306"/>
        </w:tabs>
      </w:pPr>
      <w:hyperlink w:anchor="_Toc12116" w:history="1">
        <w:r>
          <w:rPr>
            <w:rFonts w:ascii="仿宋" w:eastAsia="仿宋" w:hAnsi="仿宋" w:cs="仿宋" w:hint="eastAsia"/>
            <w:lang w:eastAsia="zh-CN"/>
          </w:rPr>
          <w:t>(一)、建筑工程设计原则</w:t>
        </w:r>
        <w:r>
          <w:tab/>
        </w:r>
        <w:r>
          <w:fldChar w:fldCharType="begin"/>
        </w:r>
        <w:r>
          <w:instrText xml:space="preserve"> PAGEREF _Toc12116 \h </w:instrText>
        </w:r>
        <w:r>
          <w:fldChar w:fldCharType="separate"/>
        </w:r>
        <w:r>
          <w:t>7</w:t>
        </w:r>
        <w:r>
          <w:fldChar w:fldCharType="end"/>
        </w:r>
      </w:hyperlink>
    </w:p>
    <w:p>
      <w:pPr>
        <w:pStyle w:val="TOC2"/>
        <w:tabs>
          <w:tab w:val="right" w:leader="dot" w:pos="8306"/>
        </w:tabs>
      </w:pPr>
      <w:hyperlink w:anchor="_Toc24240" w:history="1">
        <w:r>
          <w:rPr>
            <w:rFonts w:ascii="仿宋" w:eastAsia="仿宋" w:hAnsi="仿宋" w:cs="仿宋" w:hint="eastAsia"/>
            <w:lang w:eastAsia="zh-CN"/>
          </w:rPr>
          <w:t>(二)、土建工程设计年限及安全等级</w:t>
        </w:r>
        <w:r>
          <w:tab/>
        </w:r>
        <w:r>
          <w:fldChar w:fldCharType="begin"/>
        </w:r>
        <w:r>
          <w:instrText xml:space="preserve"> PAGEREF _Toc24240 \h </w:instrText>
        </w:r>
        <w:r>
          <w:fldChar w:fldCharType="separate"/>
        </w:r>
        <w:r>
          <w:t>8</w:t>
        </w:r>
        <w:r>
          <w:fldChar w:fldCharType="end"/>
        </w:r>
      </w:hyperlink>
    </w:p>
    <w:p>
      <w:pPr>
        <w:pStyle w:val="TOC2"/>
        <w:tabs>
          <w:tab w:val="right" w:leader="dot" w:pos="8306"/>
        </w:tabs>
      </w:pPr>
      <w:hyperlink w:anchor="_Toc16421" w:history="1">
        <w:r>
          <w:rPr>
            <w:rFonts w:ascii="仿宋" w:eastAsia="仿宋" w:hAnsi="仿宋" w:cs="仿宋" w:hint="eastAsia"/>
            <w:lang w:eastAsia="zh-CN"/>
          </w:rPr>
          <w:t>(三)、建筑工程设计总体要求</w:t>
        </w:r>
        <w:r>
          <w:tab/>
        </w:r>
        <w:r>
          <w:fldChar w:fldCharType="begin"/>
        </w:r>
        <w:r>
          <w:instrText xml:space="preserve"> PAGEREF _Toc16421 \h </w:instrText>
        </w:r>
        <w:r>
          <w:fldChar w:fldCharType="separate"/>
        </w:r>
        <w:r>
          <w:t>9</w:t>
        </w:r>
        <w:r>
          <w:fldChar w:fldCharType="end"/>
        </w:r>
      </w:hyperlink>
    </w:p>
    <w:p>
      <w:pPr>
        <w:pStyle w:val="TOC2"/>
        <w:tabs>
          <w:tab w:val="right" w:leader="dot" w:pos="8306"/>
        </w:tabs>
      </w:pPr>
      <w:hyperlink w:anchor="_Toc27291" w:history="1">
        <w:r>
          <w:rPr>
            <w:rFonts w:ascii="仿宋" w:eastAsia="仿宋" w:hAnsi="仿宋" w:cs="仿宋" w:hint="eastAsia"/>
            <w:lang w:eastAsia="zh-CN"/>
          </w:rPr>
          <w:t>(四)、土建工程建设指标</w:t>
        </w:r>
        <w:r>
          <w:tab/>
        </w:r>
        <w:r>
          <w:fldChar w:fldCharType="begin"/>
        </w:r>
        <w:r>
          <w:instrText xml:space="preserve"> PAGEREF _Toc27291 \h </w:instrText>
        </w:r>
        <w:r>
          <w:fldChar w:fldCharType="separate"/>
        </w:r>
        <w:r>
          <w:t>10</w:t>
        </w:r>
        <w:r>
          <w:fldChar w:fldCharType="end"/>
        </w:r>
      </w:hyperlink>
    </w:p>
    <w:p>
      <w:pPr>
        <w:pStyle w:val="TOC1"/>
        <w:tabs>
          <w:tab w:val="right" w:leader="dot" w:pos="8306"/>
        </w:tabs>
      </w:pPr>
      <w:hyperlink w:anchor="_Toc26216" w:history="1">
        <w:r>
          <w:rPr>
            <w:rFonts w:ascii="仿宋" w:eastAsia="仿宋" w:hAnsi="仿宋" w:cs="仿宋" w:hint="eastAsia"/>
            <w:lang w:eastAsia="zh-CN"/>
          </w:rPr>
          <w:t>三、其他有效载荷项目危机管理</w:t>
        </w:r>
        <w:r>
          <w:tab/>
        </w:r>
        <w:r>
          <w:fldChar w:fldCharType="begin"/>
        </w:r>
        <w:r>
          <w:instrText xml:space="preserve"> PAGEREF _Toc26216 \h </w:instrText>
        </w:r>
        <w:r>
          <w:fldChar w:fldCharType="separate"/>
        </w:r>
        <w:r>
          <w:t>10</w:t>
        </w:r>
        <w:r>
          <w:fldChar w:fldCharType="end"/>
        </w:r>
      </w:hyperlink>
    </w:p>
    <w:p>
      <w:pPr>
        <w:pStyle w:val="TOC2"/>
        <w:tabs>
          <w:tab w:val="right" w:leader="dot" w:pos="8306"/>
        </w:tabs>
      </w:pPr>
      <w:hyperlink w:anchor="_Toc2665" w:history="1">
        <w:r>
          <w:rPr>
            <w:rFonts w:ascii="仿宋" w:eastAsia="仿宋" w:hAnsi="仿宋" w:cs="仿宋" w:hint="eastAsia"/>
            <w:lang w:eastAsia="zh-CN"/>
          </w:rPr>
          <w:t>(一)、危机预警与识别</w:t>
        </w:r>
        <w:r>
          <w:tab/>
        </w:r>
        <w:r>
          <w:fldChar w:fldCharType="begin"/>
        </w:r>
        <w:r>
          <w:instrText xml:space="preserve"> PAGEREF _Toc2665 \h </w:instrText>
        </w:r>
        <w:r>
          <w:fldChar w:fldCharType="separate"/>
        </w:r>
        <w:r>
          <w:t>10</w:t>
        </w:r>
        <w:r>
          <w:fldChar w:fldCharType="end"/>
        </w:r>
      </w:hyperlink>
    </w:p>
    <w:p>
      <w:pPr>
        <w:pStyle w:val="TOC2"/>
        <w:tabs>
          <w:tab w:val="right" w:leader="dot" w:pos="8306"/>
        </w:tabs>
      </w:pPr>
      <w:hyperlink w:anchor="_Toc32094" w:history="1">
        <w:r>
          <w:rPr>
            <w:rFonts w:ascii="仿宋" w:eastAsia="仿宋" w:hAnsi="仿宋" w:cs="仿宋" w:hint="eastAsia"/>
            <w:lang w:eastAsia="zh-CN"/>
          </w:rPr>
          <w:t>(二)、危机应对与恢复</w:t>
        </w:r>
        <w:r>
          <w:tab/>
        </w:r>
        <w:r>
          <w:fldChar w:fldCharType="begin"/>
        </w:r>
        <w:r>
          <w:instrText xml:space="preserve"> PAGEREF _Toc32094 \h </w:instrText>
        </w:r>
        <w:r>
          <w:fldChar w:fldCharType="separate"/>
        </w:r>
        <w:r>
          <w:t>11</w:t>
        </w:r>
        <w:r>
          <w:fldChar w:fldCharType="end"/>
        </w:r>
      </w:hyperlink>
    </w:p>
    <w:p>
      <w:pPr>
        <w:pStyle w:val="TOC1"/>
        <w:tabs>
          <w:tab w:val="right" w:leader="dot" w:pos="8306"/>
        </w:tabs>
      </w:pPr>
      <w:hyperlink w:anchor="_Toc22530" w:history="1">
        <w:r>
          <w:rPr>
            <w:rFonts w:ascii="仿宋" w:eastAsia="仿宋" w:hAnsi="仿宋" w:cs="仿宋" w:hint="eastAsia"/>
            <w:lang w:eastAsia="zh-CN"/>
          </w:rPr>
          <w:t>四、其他有效载荷项目建设单位说明</w:t>
        </w:r>
        <w:r>
          <w:tab/>
        </w:r>
        <w:r>
          <w:fldChar w:fldCharType="begin"/>
        </w:r>
        <w:r>
          <w:instrText xml:space="preserve"> PAGEREF _Toc22530 \h </w:instrText>
        </w:r>
        <w:r>
          <w:fldChar w:fldCharType="separate"/>
        </w:r>
        <w:r>
          <w:t>12</w:t>
        </w:r>
        <w:r>
          <w:fldChar w:fldCharType="end"/>
        </w:r>
      </w:hyperlink>
    </w:p>
    <w:p>
      <w:pPr>
        <w:pStyle w:val="TOC2"/>
        <w:tabs>
          <w:tab w:val="right" w:leader="dot" w:pos="8306"/>
        </w:tabs>
      </w:pPr>
      <w:hyperlink w:anchor="_Toc31803" w:history="1">
        <w:r>
          <w:rPr>
            <w:rFonts w:ascii="仿宋" w:eastAsia="仿宋" w:hAnsi="仿宋" w:cs="仿宋" w:hint="eastAsia"/>
            <w:lang w:eastAsia="zh-CN"/>
          </w:rPr>
          <w:t>(一)、其他有效载荷项目承办单位基本情况</w:t>
        </w:r>
        <w:r>
          <w:tab/>
        </w:r>
        <w:r>
          <w:fldChar w:fldCharType="begin"/>
        </w:r>
        <w:r>
          <w:instrText xml:space="preserve"> PAGEREF _Toc31803 \h </w:instrText>
        </w:r>
        <w:r>
          <w:fldChar w:fldCharType="separate"/>
        </w:r>
        <w:r>
          <w:t>12</w:t>
        </w:r>
        <w:r>
          <w:fldChar w:fldCharType="end"/>
        </w:r>
      </w:hyperlink>
    </w:p>
    <w:p>
      <w:pPr>
        <w:pStyle w:val="TOC2"/>
        <w:tabs>
          <w:tab w:val="right" w:leader="dot" w:pos="8306"/>
        </w:tabs>
      </w:pPr>
      <w:hyperlink w:anchor="_Toc18196" w:history="1">
        <w:r>
          <w:rPr>
            <w:rFonts w:ascii="仿宋" w:eastAsia="仿宋" w:hAnsi="仿宋" w:cs="仿宋" w:hint="eastAsia"/>
            <w:lang w:eastAsia="zh-CN"/>
          </w:rPr>
          <w:t>(二)、公司经济效益分析</w:t>
        </w:r>
        <w:r>
          <w:tab/>
        </w:r>
        <w:r>
          <w:fldChar w:fldCharType="begin"/>
        </w:r>
        <w:r>
          <w:instrText xml:space="preserve"> PAGEREF _Toc18196 \h </w:instrText>
        </w:r>
        <w:r>
          <w:fldChar w:fldCharType="separate"/>
        </w:r>
        <w:r>
          <w:t>13</w:t>
        </w:r>
        <w:r>
          <w:fldChar w:fldCharType="end"/>
        </w:r>
      </w:hyperlink>
    </w:p>
    <w:p>
      <w:pPr>
        <w:pStyle w:val="TOC1"/>
        <w:tabs>
          <w:tab w:val="right" w:leader="dot" w:pos="8306"/>
        </w:tabs>
      </w:pPr>
      <w:hyperlink w:anchor="_Toc1070" w:history="1">
        <w:r>
          <w:rPr>
            <w:rFonts w:ascii="仿宋" w:eastAsia="仿宋" w:hAnsi="仿宋" w:cs="仿宋" w:hint="eastAsia"/>
            <w:lang w:eastAsia="zh-CN"/>
          </w:rPr>
          <w:t>五、其他有效载荷项目可持续发展</w:t>
        </w:r>
        <w:r>
          <w:tab/>
        </w:r>
        <w:r>
          <w:fldChar w:fldCharType="begin"/>
        </w:r>
        <w:r>
          <w:instrText xml:space="preserve"> PAGEREF _Toc1070 \h </w:instrText>
        </w:r>
        <w:r>
          <w:fldChar w:fldCharType="separate"/>
        </w:r>
        <w:r>
          <w:t>14</w:t>
        </w:r>
        <w:r>
          <w:fldChar w:fldCharType="end"/>
        </w:r>
      </w:hyperlink>
    </w:p>
    <w:p>
      <w:pPr>
        <w:pStyle w:val="TOC2"/>
        <w:tabs>
          <w:tab w:val="right" w:leader="dot" w:pos="8306"/>
        </w:tabs>
      </w:pPr>
      <w:hyperlink w:anchor="_Toc26463" w:history="1">
        <w:r>
          <w:rPr>
            <w:rFonts w:ascii="仿宋" w:eastAsia="仿宋" w:hAnsi="仿宋" w:cs="仿宋" w:hint="eastAsia"/>
            <w:lang w:eastAsia="zh-CN"/>
          </w:rPr>
          <w:t>(一)、可持续战略与实践</w:t>
        </w:r>
        <w:r>
          <w:tab/>
        </w:r>
        <w:r>
          <w:fldChar w:fldCharType="begin"/>
        </w:r>
        <w:r>
          <w:instrText xml:space="preserve"> PAGEREF _Toc26463 \h </w:instrText>
        </w:r>
        <w:r>
          <w:fldChar w:fldCharType="separate"/>
        </w:r>
        <w:r>
          <w:t>14</w:t>
        </w:r>
        <w:r>
          <w:fldChar w:fldCharType="end"/>
        </w:r>
      </w:hyperlink>
    </w:p>
    <w:p>
      <w:pPr>
        <w:pStyle w:val="TOC2"/>
        <w:tabs>
          <w:tab w:val="right" w:leader="dot" w:pos="8306"/>
        </w:tabs>
      </w:pPr>
      <w:hyperlink w:anchor="_Toc21505" w:history="1">
        <w:r>
          <w:rPr>
            <w:rFonts w:ascii="仿宋" w:eastAsia="仿宋" w:hAnsi="仿宋" w:cs="仿宋" w:hint="eastAsia"/>
            <w:lang w:eastAsia="zh-CN"/>
          </w:rPr>
          <w:t>(二)、环保与社会责任</w:t>
        </w:r>
        <w:r>
          <w:tab/>
        </w:r>
        <w:r>
          <w:fldChar w:fldCharType="begin"/>
        </w:r>
        <w:r>
          <w:instrText xml:space="preserve"> PAGEREF _Toc21505 \h </w:instrText>
        </w:r>
        <w:r>
          <w:fldChar w:fldCharType="separate"/>
        </w:r>
        <w:r>
          <w:t>15</w:t>
        </w:r>
        <w:r>
          <w:fldChar w:fldCharType="end"/>
        </w:r>
      </w:hyperlink>
    </w:p>
    <w:p>
      <w:pPr>
        <w:pStyle w:val="TOC1"/>
        <w:tabs>
          <w:tab w:val="right" w:leader="dot" w:pos="8306"/>
        </w:tabs>
      </w:pPr>
      <w:hyperlink w:anchor="_Toc23143" w:history="1">
        <w:r>
          <w:rPr>
            <w:rFonts w:ascii="仿宋" w:eastAsia="仿宋" w:hAnsi="仿宋" w:cs="仿宋" w:hint="eastAsia"/>
            <w:lang w:eastAsia="zh-CN"/>
          </w:rPr>
          <w:t>六、其他有效载荷项目建设背景及必要性分析</w:t>
        </w:r>
        <w:r>
          <w:tab/>
        </w:r>
        <w:r>
          <w:fldChar w:fldCharType="begin"/>
        </w:r>
        <w:r>
          <w:instrText xml:space="preserve"> PAGEREF _Toc23143 \h </w:instrText>
        </w:r>
        <w:r>
          <w:fldChar w:fldCharType="separate"/>
        </w:r>
        <w:r>
          <w:t>16</w:t>
        </w:r>
        <w:r>
          <w:fldChar w:fldCharType="end"/>
        </w:r>
      </w:hyperlink>
    </w:p>
    <w:p>
      <w:pPr>
        <w:pStyle w:val="TOC2"/>
        <w:tabs>
          <w:tab w:val="right" w:leader="dot" w:pos="8306"/>
        </w:tabs>
      </w:pPr>
      <w:hyperlink w:anchor="_Toc30083" w:history="1">
        <w:r>
          <w:rPr>
            <w:rFonts w:ascii="仿宋" w:eastAsia="仿宋" w:hAnsi="仿宋" w:cs="仿宋" w:hint="eastAsia"/>
            <w:lang w:eastAsia="zh-CN"/>
          </w:rPr>
          <w:t>(一)、其他有效载荷项目背景分析</w:t>
        </w:r>
        <w:r>
          <w:tab/>
        </w:r>
        <w:r>
          <w:fldChar w:fldCharType="begin"/>
        </w:r>
        <w:r>
          <w:instrText xml:space="preserve"> PAGEREF _Toc30083 \h </w:instrText>
        </w:r>
        <w:r>
          <w:fldChar w:fldCharType="separate"/>
        </w:r>
        <w:r>
          <w:t>16</w:t>
        </w:r>
        <w:r>
          <w:fldChar w:fldCharType="end"/>
        </w:r>
      </w:hyperlink>
    </w:p>
    <w:p>
      <w:pPr>
        <w:pStyle w:val="TOC2"/>
        <w:tabs>
          <w:tab w:val="right" w:leader="dot" w:pos="8306"/>
        </w:tabs>
      </w:pPr>
      <w:hyperlink w:anchor="_Toc8114" w:history="1">
        <w:r>
          <w:rPr>
            <w:rFonts w:ascii="仿宋" w:eastAsia="仿宋" w:hAnsi="仿宋" w:cs="仿宋" w:hint="eastAsia"/>
            <w:lang w:eastAsia="zh-CN"/>
          </w:rPr>
          <w:t>(二)、其他有效载荷项目建设必要性分析</w:t>
        </w:r>
        <w:r>
          <w:tab/>
        </w:r>
        <w:r>
          <w:fldChar w:fldCharType="begin"/>
        </w:r>
        <w:r>
          <w:instrText xml:space="preserve"> PAGEREF _Toc8114 \h </w:instrText>
        </w:r>
        <w:r>
          <w:fldChar w:fldCharType="separate"/>
        </w:r>
        <w:r>
          <w:t>17</w:t>
        </w:r>
        <w:r>
          <w:fldChar w:fldCharType="end"/>
        </w:r>
      </w:hyperlink>
    </w:p>
    <w:p>
      <w:pPr>
        <w:pStyle w:val="TOC1"/>
        <w:tabs>
          <w:tab w:val="right" w:leader="dot" w:pos="8306"/>
        </w:tabs>
      </w:pPr>
      <w:hyperlink w:anchor="_Toc23372" w:history="1">
        <w:r>
          <w:rPr>
            <w:rFonts w:ascii="仿宋" w:eastAsia="仿宋" w:hAnsi="仿宋" w:cs="仿宋" w:hint="eastAsia"/>
            <w:lang w:eastAsia="zh-CN"/>
          </w:rPr>
          <w:t>七、其他有效载荷项目投资规划</w:t>
        </w:r>
        <w:r>
          <w:tab/>
        </w:r>
        <w:r>
          <w:fldChar w:fldCharType="begin"/>
        </w:r>
        <w:r>
          <w:instrText xml:space="preserve"> PAGEREF _Toc23372 \h </w:instrText>
        </w:r>
        <w:r>
          <w:fldChar w:fldCharType="separate"/>
        </w:r>
        <w:r>
          <w:t>19</w:t>
        </w:r>
        <w:r>
          <w:fldChar w:fldCharType="end"/>
        </w:r>
      </w:hyperlink>
    </w:p>
    <w:p>
      <w:pPr>
        <w:pStyle w:val="TOC2"/>
        <w:tabs>
          <w:tab w:val="right" w:leader="dot" w:pos="8306"/>
        </w:tabs>
      </w:pPr>
      <w:hyperlink w:anchor="_Toc13308" w:history="1">
        <w:r>
          <w:rPr>
            <w:rFonts w:ascii="仿宋" w:eastAsia="仿宋" w:hAnsi="仿宋" w:cs="仿宋" w:hint="eastAsia"/>
            <w:lang w:eastAsia="zh-CN"/>
          </w:rPr>
          <w:t>(一)、其他有效载荷项目总投资估算</w:t>
        </w:r>
        <w:r>
          <w:tab/>
        </w:r>
        <w:r>
          <w:fldChar w:fldCharType="begin"/>
        </w:r>
        <w:r>
          <w:instrText xml:space="preserve"> PAGEREF _Toc13308 \h </w:instrText>
        </w:r>
        <w:r>
          <w:fldChar w:fldCharType="separate"/>
        </w:r>
        <w:r>
          <w:t>19</w:t>
        </w:r>
        <w:r>
          <w:fldChar w:fldCharType="end"/>
        </w:r>
      </w:hyperlink>
    </w:p>
    <w:p>
      <w:pPr>
        <w:pStyle w:val="TOC2"/>
        <w:tabs>
          <w:tab w:val="right" w:leader="dot" w:pos="8306"/>
        </w:tabs>
      </w:pPr>
      <w:hyperlink w:anchor="_Toc6560" w:history="1">
        <w:r>
          <w:rPr>
            <w:rFonts w:ascii="仿宋" w:eastAsia="仿宋" w:hAnsi="仿宋" w:cs="仿宋" w:hint="eastAsia"/>
            <w:lang w:eastAsia="zh-CN"/>
          </w:rPr>
          <w:t>(二)、资金筹措</w:t>
        </w:r>
        <w:r>
          <w:tab/>
        </w:r>
        <w:r>
          <w:fldChar w:fldCharType="begin"/>
        </w:r>
        <w:r>
          <w:instrText xml:space="preserve"> PAGEREF _Toc6560 \h </w:instrText>
        </w:r>
        <w:r>
          <w:fldChar w:fldCharType="separate"/>
        </w:r>
        <w:r>
          <w:t>20</w:t>
        </w:r>
        <w:r>
          <w:fldChar w:fldCharType="end"/>
        </w:r>
      </w:hyperlink>
    </w:p>
    <w:p>
      <w:pPr>
        <w:pStyle w:val="TOC1"/>
        <w:tabs>
          <w:tab w:val="right" w:leader="dot" w:pos="8306"/>
        </w:tabs>
      </w:pPr>
      <w:hyperlink w:anchor="_Toc8969" w:history="1">
        <w:r>
          <w:rPr>
            <w:rFonts w:ascii="仿宋" w:eastAsia="仿宋" w:hAnsi="仿宋" w:cs="仿宋" w:hint="eastAsia"/>
            <w:lang w:eastAsia="zh-CN"/>
          </w:rPr>
          <w:t>八、其他有效载荷项目风险管理</w:t>
        </w:r>
        <w:r>
          <w:tab/>
        </w:r>
        <w:r>
          <w:fldChar w:fldCharType="begin"/>
        </w:r>
        <w:r>
          <w:instrText xml:space="preserve"> PAGEREF _Toc8969 \h </w:instrText>
        </w:r>
        <w:r>
          <w:fldChar w:fldCharType="separate"/>
        </w:r>
        <w:r>
          <w:t>21</w:t>
        </w:r>
        <w:r>
          <w:fldChar w:fldCharType="end"/>
        </w:r>
      </w:hyperlink>
    </w:p>
    <w:p>
      <w:pPr>
        <w:pStyle w:val="TOC2"/>
        <w:tabs>
          <w:tab w:val="right" w:leader="dot" w:pos="8306"/>
        </w:tabs>
      </w:pPr>
      <w:hyperlink w:anchor="_Toc31617" w:history="1">
        <w:r>
          <w:rPr>
            <w:rFonts w:ascii="仿宋" w:eastAsia="仿宋" w:hAnsi="仿宋" w:cs="仿宋" w:hint="eastAsia"/>
            <w:lang w:eastAsia="zh-CN"/>
          </w:rPr>
          <w:t>(一)、风险识别与评估</w:t>
        </w:r>
        <w:r>
          <w:tab/>
        </w:r>
        <w:r>
          <w:fldChar w:fldCharType="begin"/>
        </w:r>
        <w:r>
          <w:instrText xml:space="preserve"> PAGEREF _Toc31617 \h </w:instrText>
        </w:r>
        <w:r>
          <w:fldChar w:fldCharType="separate"/>
        </w:r>
        <w:r>
          <w:t>21</w:t>
        </w:r>
        <w:r>
          <w:fldChar w:fldCharType="end"/>
        </w:r>
      </w:hyperlink>
    </w:p>
    <w:p>
      <w:pPr>
        <w:pStyle w:val="TOC2"/>
        <w:tabs>
          <w:tab w:val="right" w:leader="dot" w:pos="8306"/>
        </w:tabs>
      </w:pPr>
      <w:hyperlink w:anchor="_Toc26871" w:history="1">
        <w:r>
          <w:rPr>
            <w:rFonts w:ascii="仿宋" w:eastAsia="仿宋" w:hAnsi="仿宋" w:cs="仿宋" w:hint="eastAsia"/>
            <w:lang w:eastAsia="zh-CN"/>
          </w:rPr>
          <w:t>(二)、风险应对策略</w:t>
        </w:r>
        <w:r>
          <w:tab/>
        </w:r>
        <w:r>
          <w:fldChar w:fldCharType="begin"/>
        </w:r>
        <w:r>
          <w:instrText xml:space="preserve"> PAGEREF _Toc26871 \h </w:instrText>
        </w:r>
        <w:r>
          <w:fldChar w:fldCharType="separate"/>
        </w:r>
        <w:r>
          <w:t>22</w:t>
        </w:r>
        <w:r>
          <w:fldChar w:fldCharType="end"/>
        </w:r>
      </w:hyperlink>
    </w:p>
    <w:p>
      <w:pPr>
        <w:pStyle w:val="TOC2"/>
        <w:tabs>
          <w:tab w:val="right" w:leader="dot" w:pos="8306"/>
        </w:tabs>
      </w:pPr>
      <w:hyperlink w:anchor="_Toc32041" w:history="1">
        <w:r>
          <w:rPr>
            <w:rFonts w:ascii="仿宋" w:eastAsia="仿宋" w:hAnsi="仿宋" w:cs="仿宋" w:hint="eastAsia"/>
            <w:lang w:eastAsia="zh-CN"/>
          </w:rPr>
          <w:t>(三)、风险监控与控制</w:t>
        </w:r>
        <w:r>
          <w:tab/>
        </w:r>
        <w:r>
          <w:fldChar w:fldCharType="begin"/>
        </w:r>
        <w:r>
          <w:instrText xml:space="preserve"> PAGEREF _Toc32041 \h </w:instrText>
        </w:r>
        <w:r>
          <w:fldChar w:fldCharType="separate"/>
        </w:r>
        <w:r>
          <w:t>24</w:t>
        </w:r>
        <w:r>
          <w:fldChar w:fldCharType="end"/>
        </w:r>
      </w:hyperlink>
    </w:p>
    <w:p>
      <w:pPr>
        <w:pStyle w:val="TOC1"/>
        <w:tabs>
          <w:tab w:val="right" w:leader="dot" w:pos="8306"/>
        </w:tabs>
      </w:pPr>
      <w:hyperlink w:anchor="_Toc10053" w:history="1">
        <w:r>
          <w:rPr>
            <w:rFonts w:ascii="仿宋" w:eastAsia="仿宋" w:hAnsi="仿宋" w:cs="仿宋" w:hint="eastAsia"/>
            <w:lang w:eastAsia="zh-CN"/>
          </w:rPr>
          <w:t>九、生产安全保护</w:t>
        </w:r>
        <w:r>
          <w:tab/>
        </w:r>
        <w:r>
          <w:fldChar w:fldCharType="begin"/>
        </w:r>
        <w:r>
          <w:instrText xml:space="preserve"> PAGEREF _Toc10053 \h </w:instrText>
        </w:r>
        <w:r>
          <w:fldChar w:fldCharType="separate"/>
        </w:r>
        <w:r>
          <w:t>25</w:t>
        </w:r>
        <w:r>
          <w:fldChar w:fldCharType="end"/>
        </w:r>
      </w:hyperlink>
    </w:p>
    <w:p>
      <w:pPr>
        <w:pStyle w:val="TOC2"/>
        <w:tabs>
          <w:tab w:val="right" w:leader="dot" w:pos="8306"/>
        </w:tabs>
      </w:pPr>
      <w:hyperlink w:anchor="_Toc16264" w:history="1">
        <w:r>
          <w:rPr>
            <w:rFonts w:ascii="仿宋" w:eastAsia="仿宋" w:hAnsi="仿宋" w:cs="仿宋" w:hint="eastAsia"/>
            <w:lang w:eastAsia="zh-CN"/>
          </w:rPr>
          <w:t>(一)、消防安全</w:t>
        </w:r>
        <w:r>
          <w:tab/>
        </w:r>
        <w:r>
          <w:fldChar w:fldCharType="begin"/>
        </w:r>
        <w:r>
          <w:instrText xml:space="preserve"> PAGEREF _Toc16264 \h </w:instrText>
        </w:r>
        <w:r>
          <w:fldChar w:fldCharType="separate"/>
        </w:r>
        <w:r>
          <w:t>25</w:t>
        </w:r>
        <w:r>
          <w:fldChar w:fldCharType="end"/>
        </w:r>
      </w:hyperlink>
    </w:p>
    <w:p>
      <w:pPr>
        <w:pStyle w:val="TOC2"/>
        <w:tabs>
          <w:tab w:val="right" w:leader="dot" w:pos="8306"/>
        </w:tabs>
      </w:pPr>
      <w:hyperlink w:anchor="_Toc4840" w:history="1">
        <w:r>
          <w:rPr>
            <w:rFonts w:ascii="仿宋" w:eastAsia="仿宋" w:hAnsi="仿宋" w:cs="仿宋" w:hint="eastAsia"/>
            <w:lang w:eastAsia="zh-CN"/>
          </w:rPr>
          <w:t>(二)、防火防爆总图布置措施</w:t>
        </w:r>
        <w:r>
          <w:tab/>
        </w:r>
        <w:r>
          <w:fldChar w:fldCharType="begin"/>
        </w:r>
        <w:r>
          <w:instrText xml:space="preserve"> PAGEREF _Toc4840 \h </w:instrText>
        </w:r>
        <w:r>
          <w:fldChar w:fldCharType="separate"/>
        </w:r>
        <w:r>
          <w:t>26</w:t>
        </w:r>
        <w:r>
          <w:fldChar w:fldCharType="end"/>
        </w:r>
      </w:hyperlink>
    </w:p>
    <w:p>
      <w:pPr>
        <w:pStyle w:val="TOC2"/>
        <w:tabs>
          <w:tab w:val="right" w:leader="dot" w:pos="8306"/>
        </w:tabs>
      </w:pPr>
      <w:hyperlink w:anchor="_Toc25722" w:history="1">
        <w:r>
          <w:rPr>
            <w:rFonts w:ascii="仿宋" w:eastAsia="仿宋" w:hAnsi="仿宋" w:cs="仿宋" w:hint="eastAsia"/>
            <w:lang w:eastAsia="zh-CN"/>
          </w:rPr>
          <w:t>(三)、自然灾害防范措施</w:t>
        </w:r>
        <w:r>
          <w:tab/>
        </w:r>
        <w:r>
          <w:fldChar w:fldCharType="begin"/>
        </w:r>
        <w:r>
          <w:instrText xml:space="preserve"> PAGEREF _Toc25722 \h </w:instrText>
        </w:r>
        <w:r>
          <w:fldChar w:fldCharType="separate"/>
        </w:r>
        <w:r>
          <w:t>27</w:t>
        </w:r>
        <w:r>
          <w:fldChar w:fldCharType="end"/>
        </w:r>
      </w:hyperlink>
    </w:p>
    <w:p>
      <w:pPr>
        <w:pStyle w:val="TOC2"/>
        <w:tabs>
          <w:tab w:val="right" w:leader="dot" w:pos="8306"/>
        </w:tabs>
      </w:pPr>
      <w:hyperlink w:anchor="_Toc27680" w:history="1">
        <w:r>
          <w:rPr>
            <w:rFonts w:ascii="仿宋" w:eastAsia="仿宋" w:hAnsi="仿宋" w:cs="仿宋" w:hint="eastAsia"/>
            <w:lang w:eastAsia="zh-CN"/>
          </w:rPr>
          <w:t>(四)、安全色及安全标志使用要求</w:t>
        </w:r>
        <w:r>
          <w:tab/>
        </w:r>
        <w:r>
          <w:fldChar w:fldCharType="begin"/>
        </w:r>
        <w:r>
          <w:instrText xml:space="preserve"> PAGEREF _Toc27680 \h </w:instrText>
        </w:r>
        <w:r>
          <w:fldChar w:fldCharType="separate"/>
        </w:r>
        <w:r>
          <w:t>28</w:t>
        </w:r>
        <w:r>
          <w:fldChar w:fldCharType="end"/>
        </w:r>
      </w:hyperlink>
    </w:p>
    <w:p>
      <w:pPr>
        <w:pStyle w:val="TOC2"/>
        <w:tabs>
          <w:tab w:val="right" w:leader="dot" w:pos="8306"/>
        </w:tabs>
      </w:pPr>
      <w:hyperlink w:anchor="_Toc456" w:history="1">
        <w:r>
          <w:rPr>
            <w:rFonts w:ascii="仿宋" w:eastAsia="仿宋" w:hAnsi="仿宋" w:cs="仿宋" w:hint="eastAsia"/>
            <w:lang w:eastAsia="zh-CN"/>
          </w:rPr>
          <w:t>(五)、防尘防毒措施</w:t>
        </w:r>
        <w:r>
          <w:tab/>
        </w:r>
        <w:r>
          <w:fldChar w:fldCharType="begin"/>
        </w:r>
        <w:r>
          <w:instrText xml:space="preserve"> PAGEREF _Toc456 \h </w:instrText>
        </w:r>
        <w:r>
          <w:fldChar w:fldCharType="separate"/>
        </w:r>
        <w:r>
          <w:t>29</w:t>
        </w:r>
        <w:r>
          <w:fldChar w:fldCharType="end"/>
        </w:r>
      </w:hyperlink>
    </w:p>
    <w:p>
      <w:pPr>
        <w:pStyle w:val="TOC2"/>
        <w:tabs>
          <w:tab w:val="right" w:leader="dot" w:pos="8306"/>
        </w:tabs>
      </w:pPr>
      <w:hyperlink w:anchor="_Toc5619" w:history="1">
        <w:r>
          <w:rPr>
            <w:rFonts w:ascii="仿宋" w:eastAsia="仿宋" w:hAnsi="仿宋" w:cs="仿宋" w:hint="eastAsia"/>
            <w:lang w:eastAsia="zh-CN"/>
          </w:rPr>
          <w:t>(六)、防静电、触电防护及防雷措施</w:t>
        </w:r>
        <w:r>
          <w:tab/>
        </w:r>
        <w:r>
          <w:fldChar w:fldCharType="begin"/>
        </w:r>
        <w:r>
          <w:instrText xml:space="preserve"> PAGEREF _Toc5619 \h </w:instrText>
        </w:r>
        <w:r>
          <w:fldChar w:fldCharType="separate"/>
        </w:r>
        <w:r>
          <w:t>30</w:t>
        </w:r>
        <w:r>
          <w:fldChar w:fldCharType="end"/>
        </w:r>
      </w:hyperlink>
    </w:p>
    <w:p>
      <w:pPr>
        <w:pStyle w:val="TOC2"/>
        <w:tabs>
          <w:tab w:val="right" w:leader="dot" w:pos="8306"/>
        </w:tabs>
      </w:pPr>
      <w:hyperlink w:anchor="_Toc2365" w:history="1">
        <w:r>
          <w:rPr>
            <w:rFonts w:ascii="仿宋" w:eastAsia="仿宋" w:hAnsi="仿宋" w:cs="仿宋" w:hint="eastAsia"/>
            <w:lang w:eastAsia="zh-CN"/>
          </w:rPr>
          <w:t>(七)、机械设备安全保障措施</w:t>
        </w:r>
        <w:r>
          <w:tab/>
        </w:r>
        <w:r>
          <w:fldChar w:fldCharType="begin"/>
        </w:r>
        <w:r>
          <w:instrText xml:space="preserve"> PAGEREF _Toc2365 \h </w:instrText>
        </w:r>
        <w:r>
          <w:fldChar w:fldCharType="separate"/>
        </w:r>
        <w:r>
          <w:t>31</w:t>
        </w:r>
        <w:r>
          <w:fldChar w:fldCharType="end"/>
        </w:r>
      </w:hyperlink>
    </w:p>
    <w:p>
      <w:pPr>
        <w:pStyle w:val="TOC1"/>
        <w:tabs>
          <w:tab w:val="right" w:leader="dot" w:pos="8306"/>
        </w:tabs>
      </w:pPr>
      <w:hyperlink w:anchor="_Toc21103" w:history="1">
        <w:r>
          <w:rPr>
            <w:rFonts w:ascii="仿宋" w:eastAsia="仿宋" w:hAnsi="仿宋" w:cs="仿宋" w:hint="eastAsia"/>
            <w:lang w:eastAsia="zh-CN"/>
          </w:rPr>
          <w:t>十、其他有效载荷项目技术管理</w:t>
        </w:r>
        <w:r>
          <w:tab/>
        </w:r>
        <w:r>
          <w:fldChar w:fldCharType="begin"/>
        </w:r>
        <w:r>
          <w:instrText xml:space="preserve"> PAGEREF _Toc21103 \h </w:instrText>
        </w:r>
        <w:r>
          <w:fldChar w:fldCharType="separate"/>
        </w:r>
        <w:r>
          <w:t>33</w:t>
        </w:r>
        <w:r>
          <w:fldChar w:fldCharType="end"/>
        </w:r>
      </w:hyperlink>
    </w:p>
    <w:p>
      <w:pPr>
        <w:pStyle w:val="TOC2"/>
        <w:tabs>
          <w:tab w:val="right" w:leader="dot" w:pos="8306"/>
        </w:tabs>
      </w:pPr>
      <w:hyperlink w:anchor="_Toc13907" w:history="1">
        <w:r>
          <w:rPr>
            <w:rFonts w:ascii="仿宋" w:eastAsia="仿宋" w:hAnsi="仿宋" w:cs="仿宋" w:hint="eastAsia"/>
            <w:lang w:eastAsia="zh-CN"/>
          </w:rPr>
          <w:t>(一)、技术方案选用方向</w:t>
        </w:r>
        <w:r>
          <w:tab/>
        </w:r>
        <w:r>
          <w:fldChar w:fldCharType="begin"/>
        </w:r>
        <w:r>
          <w:instrText xml:space="preserve"> PAGEREF _Toc13907 \h </w:instrText>
        </w:r>
        <w:r>
          <w:fldChar w:fldCharType="separate"/>
        </w:r>
        <w:r>
          <w:t>33</w:t>
        </w:r>
        <w:r>
          <w:fldChar w:fldCharType="end"/>
        </w:r>
      </w:hyperlink>
    </w:p>
    <w:p>
      <w:pPr>
        <w:pStyle w:val="TOC2"/>
        <w:tabs>
          <w:tab w:val="right" w:leader="dot" w:pos="8306"/>
        </w:tabs>
      </w:pPr>
      <w:hyperlink w:anchor="_Toc4654" w:history="1">
        <w:r>
          <w:rPr>
            <w:rFonts w:ascii="仿宋" w:eastAsia="仿宋" w:hAnsi="仿宋" w:cs="仿宋" w:hint="eastAsia"/>
            <w:lang w:eastAsia="zh-CN"/>
          </w:rPr>
          <w:t>(二)、工艺技术方案选用原则</w:t>
        </w:r>
        <w:r>
          <w:tab/>
        </w:r>
        <w:r>
          <w:fldChar w:fldCharType="begin"/>
        </w:r>
        <w:r>
          <w:instrText xml:space="preserve"> PAGEREF _Toc4654 \h </w:instrText>
        </w:r>
        <w:r>
          <w:fldChar w:fldCharType="separate"/>
        </w:r>
        <w:r>
          <w:t>35</w:t>
        </w:r>
        <w:r>
          <w:fldChar w:fldCharType="end"/>
        </w:r>
      </w:hyperlink>
    </w:p>
    <w:p>
      <w:pPr>
        <w:pStyle w:val="TOC2"/>
        <w:tabs>
          <w:tab w:val="right" w:leader="dot" w:pos="8306"/>
        </w:tabs>
      </w:pPr>
      <w:hyperlink w:anchor="_Toc22076" w:history="1">
        <w:r>
          <w:rPr>
            <w:rFonts w:ascii="仿宋" w:eastAsia="仿宋" w:hAnsi="仿宋" w:cs="仿宋" w:hint="eastAsia"/>
            <w:lang w:eastAsia="zh-CN"/>
          </w:rPr>
          <w:t>(三)、工艺技术方案要求</w:t>
        </w:r>
        <w:r>
          <w:tab/>
        </w:r>
        <w:r>
          <w:fldChar w:fldCharType="begin"/>
        </w:r>
        <w:r>
          <w:instrText xml:space="preserve"> PAGEREF _Toc22076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85" w:history="1">
        <w:r>
          <w:rPr>
            <w:rFonts w:ascii="仿宋" w:eastAsia="仿宋" w:hAnsi="仿宋" w:cs="仿宋" w:hint="eastAsia"/>
            <w:lang w:eastAsia="zh-CN"/>
          </w:rPr>
          <w:t>十一、其他有效载荷项目社会影响</w:t>
        </w:r>
        <w:r>
          <w:tab/>
        </w:r>
        <w:r>
          <w:fldChar w:fldCharType="begin"/>
        </w:r>
        <w:r>
          <w:instrText xml:space="preserve"> PAGEREF _Toc30885 \h </w:instrText>
        </w:r>
        <w:r>
          <w:fldChar w:fldCharType="separate"/>
        </w:r>
        <w:r>
          <w:t>39</w:t>
        </w:r>
        <w:r>
          <w:fldChar w:fldCharType="end"/>
        </w:r>
      </w:hyperlink>
    </w:p>
    <w:p>
      <w:pPr>
        <w:pStyle w:val="TOC2"/>
        <w:tabs>
          <w:tab w:val="right" w:leader="dot" w:pos="8306"/>
        </w:tabs>
      </w:pPr>
      <w:hyperlink w:anchor="_Toc9565" w:history="1">
        <w:r>
          <w:rPr>
            <w:rFonts w:ascii="仿宋" w:eastAsia="仿宋" w:hAnsi="仿宋" w:cs="仿宋" w:hint="eastAsia"/>
            <w:lang w:eastAsia="zh-CN"/>
          </w:rPr>
          <w:t>(一)、社会责任与义务</w:t>
        </w:r>
        <w:r>
          <w:tab/>
        </w:r>
        <w:r>
          <w:fldChar w:fldCharType="begin"/>
        </w:r>
        <w:r>
          <w:instrText xml:space="preserve"> PAGEREF _Toc9565 \h </w:instrText>
        </w:r>
        <w:r>
          <w:fldChar w:fldCharType="separate"/>
        </w:r>
        <w:r>
          <w:t>39</w:t>
        </w:r>
        <w:r>
          <w:fldChar w:fldCharType="end"/>
        </w:r>
      </w:hyperlink>
    </w:p>
    <w:p>
      <w:pPr>
        <w:pStyle w:val="TOC2"/>
        <w:tabs>
          <w:tab w:val="right" w:leader="dot" w:pos="8306"/>
        </w:tabs>
      </w:pPr>
      <w:hyperlink w:anchor="_Toc1098" w:history="1">
        <w:r>
          <w:rPr>
            <w:rFonts w:ascii="仿宋" w:eastAsia="仿宋" w:hAnsi="仿宋" w:cs="仿宋" w:hint="eastAsia"/>
            <w:lang w:eastAsia="zh-CN"/>
          </w:rPr>
          <w:t>(二)、社会参与与沟通</w:t>
        </w:r>
        <w:r>
          <w:tab/>
        </w:r>
        <w:r>
          <w:fldChar w:fldCharType="begin"/>
        </w:r>
        <w:r>
          <w:instrText xml:space="preserve"> PAGEREF _Toc1098 \h </w:instrText>
        </w:r>
        <w:r>
          <w:fldChar w:fldCharType="separate"/>
        </w:r>
        <w:r>
          <w:t>40</w:t>
        </w:r>
        <w:r>
          <w:fldChar w:fldCharType="end"/>
        </w:r>
      </w:hyperlink>
    </w:p>
    <w:p>
      <w:pPr>
        <w:pStyle w:val="TOC1"/>
        <w:tabs>
          <w:tab w:val="right" w:leader="dot" w:pos="8306"/>
        </w:tabs>
      </w:pPr>
      <w:hyperlink w:anchor="_Toc5491" w:history="1">
        <w:r>
          <w:rPr>
            <w:rFonts w:ascii="仿宋" w:eastAsia="仿宋" w:hAnsi="仿宋" w:cs="仿宋" w:hint="eastAsia"/>
            <w:lang w:eastAsia="zh-CN"/>
          </w:rPr>
          <w:t>十二、其他有效载荷项目计划安排</w:t>
        </w:r>
        <w:r>
          <w:tab/>
        </w:r>
        <w:r>
          <w:fldChar w:fldCharType="begin"/>
        </w:r>
        <w:r>
          <w:instrText xml:space="preserve"> PAGEREF _Toc5491 \h </w:instrText>
        </w:r>
        <w:r>
          <w:fldChar w:fldCharType="separate"/>
        </w:r>
        <w:r>
          <w:t>41</w:t>
        </w:r>
        <w:r>
          <w:fldChar w:fldCharType="end"/>
        </w:r>
      </w:hyperlink>
    </w:p>
    <w:p>
      <w:pPr>
        <w:pStyle w:val="TOC2"/>
        <w:tabs>
          <w:tab w:val="right" w:leader="dot" w:pos="8306"/>
        </w:tabs>
      </w:pPr>
      <w:hyperlink w:anchor="_Toc153" w:history="1">
        <w:r>
          <w:rPr>
            <w:rFonts w:ascii="仿宋" w:eastAsia="仿宋" w:hAnsi="仿宋" w:cs="仿宋" w:hint="eastAsia"/>
            <w:lang w:eastAsia="zh-CN"/>
          </w:rPr>
          <w:t>(一)、建设周期</w:t>
        </w:r>
        <w:r>
          <w:tab/>
        </w:r>
        <w:r>
          <w:fldChar w:fldCharType="begin"/>
        </w:r>
        <w:r>
          <w:instrText xml:space="preserve"> PAGEREF _Toc153 \h </w:instrText>
        </w:r>
        <w:r>
          <w:fldChar w:fldCharType="separate"/>
        </w:r>
        <w:r>
          <w:t>41</w:t>
        </w:r>
        <w:r>
          <w:fldChar w:fldCharType="end"/>
        </w:r>
      </w:hyperlink>
    </w:p>
    <w:p>
      <w:pPr>
        <w:pStyle w:val="TOC2"/>
        <w:tabs>
          <w:tab w:val="right" w:leader="dot" w:pos="8306"/>
        </w:tabs>
      </w:pPr>
      <w:hyperlink w:anchor="_Toc10739" w:history="1">
        <w:r>
          <w:rPr>
            <w:rFonts w:ascii="仿宋" w:eastAsia="仿宋" w:hAnsi="仿宋" w:cs="仿宋" w:hint="eastAsia"/>
            <w:lang w:eastAsia="zh-CN"/>
          </w:rPr>
          <w:t>(二)、建设进度</w:t>
        </w:r>
        <w:r>
          <w:tab/>
        </w:r>
        <w:r>
          <w:fldChar w:fldCharType="begin"/>
        </w:r>
        <w:r>
          <w:instrText xml:space="preserve"> PAGEREF _Toc10739 \h </w:instrText>
        </w:r>
        <w:r>
          <w:fldChar w:fldCharType="separate"/>
        </w:r>
        <w:r>
          <w:t>42</w:t>
        </w:r>
        <w:r>
          <w:fldChar w:fldCharType="end"/>
        </w:r>
      </w:hyperlink>
    </w:p>
    <w:p>
      <w:pPr>
        <w:pStyle w:val="TOC2"/>
        <w:tabs>
          <w:tab w:val="right" w:leader="dot" w:pos="8306"/>
        </w:tabs>
      </w:pPr>
      <w:hyperlink w:anchor="_Toc22902" w:history="1">
        <w:r>
          <w:rPr>
            <w:rFonts w:ascii="仿宋" w:eastAsia="仿宋" w:hAnsi="仿宋" w:cs="仿宋" w:hint="eastAsia"/>
            <w:lang w:eastAsia="zh-CN"/>
          </w:rPr>
          <w:t>(三)、进度安排注意事项</w:t>
        </w:r>
        <w:r>
          <w:tab/>
        </w:r>
        <w:r>
          <w:fldChar w:fldCharType="begin"/>
        </w:r>
        <w:r>
          <w:instrText xml:space="preserve"> PAGEREF _Toc22902 \h </w:instrText>
        </w:r>
        <w:r>
          <w:fldChar w:fldCharType="separate"/>
        </w:r>
        <w:r>
          <w:t>43</w:t>
        </w:r>
        <w:r>
          <w:fldChar w:fldCharType="end"/>
        </w:r>
      </w:hyperlink>
    </w:p>
    <w:p>
      <w:pPr>
        <w:pStyle w:val="TOC2"/>
        <w:tabs>
          <w:tab w:val="right" w:leader="dot" w:pos="8306"/>
        </w:tabs>
      </w:pPr>
      <w:hyperlink w:anchor="_Toc17514" w:history="1">
        <w:r>
          <w:rPr>
            <w:rFonts w:ascii="仿宋" w:eastAsia="仿宋" w:hAnsi="仿宋" w:cs="仿宋" w:hint="eastAsia"/>
            <w:lang w:eastAsia="zh-CN"/>
          </w:rPr>
          <w:t>(四)、人力资源配置</w:t>
        </w:r>
        <w:r>
          <w:tab/>
        </w:r>
        <w:r>
          <w:fldChar w:fldCharType="begin"/>
        </w:r>
        <w:r>
          <w:instrText xml:space="preserve"> PAGEREF _Toc17514 \h </w:instrText>
        </w:r>
        <w:r>
          <w:fldChar w:fldCharType="separate"/>
        </w:r>
        <w:r>
          <w:t>44</w:t>
        </w:r>
        <w:r>
          <w:fldChar w:fldCharType="end"/>
        </w:r>
      </w:hyperlink>
    </w:p>
    <w:p>
      <w:pPr>
        <w:pStyle w:val="TOC1"/>
        <w:tabs>
          <w:tab w:val="right" w:leader="dot" w:pos="8306"/>
        </w:tabs>
      </w:pPr>
      <w:hyperlink w:anchor="_Toc25225" w:history="1">
        <w:r>
          <w:rPr>
            <w:rFonts w:ascii="仿宋" w:eastAsia="仿宋" w:hAnsi="仿宋" w:cs="仿宋" w:hint="eastAsia"/>
            <w:lang w:eastAsia="zh-CN"/>
          </w:rPr>
          <w:t>十三、其他有效载荷项目实施保障措施</w:t>
        </w:r>
        <w:r>
          <w:tab/>
        </w:r>
        <w:r>
          <w:fldChar w:fldCharType="begin"/>
        </w:r>
        <w:r>
          <w:instrText xml:space="preserve"> PAGEREF _Toc25225 \h </w:instrText>
        </w:r>
        <w:r>
          <w:fldChar w:fldCharType="separate"/>
        </w:r>
        <w:r>
          <w:t>45</w:t>
        </w:r>
        <w:r>
          <w:fldChar w:fldCharType="end"/>
        </w:r>
      </w:hyperlink>
    </w:p>
    <w:p>
      <w:pPr>
        <w:pStyle w:val="TOC2"/>
        <w:tabs>
          <w:tab w:val="right" w:leader="dot" w:pos="8306"/>
        </w:tabs>
      </w:pPr>
      <w:hyperlink w:anchor="_Toc18666" w:history="1">
        <w:r>
          <w:rPr>
            <w:rFonts w:ascii="仿宋" w:eastAsia="仿宋" w:hAnsi="仿宋" w:cs="仿宋" w:hint="eastAsia"/>
            <w:lang w:eastAsia="zh-CN"/>
          </w:rPr>
          <w:t>(一)、其他有效载荷项目实施保障机制</w:t>
        </w:r>
        <w:r>
          <w:tab/>
        </w:r>
        <w:r>
          <w:fldChar w:fldCharType="begin"/>
        </w:r>
        <w:r>
          <w:instrText xml:space="preserve"> PAGEREF _Toc18666 \h </w:instrText>
        </w:r>
        <w:r>
          <w:fldChar w:fldCharType="separate"/>
        </w:r>
        <w:r>
          <w:t>45</w:t>
        </w:r>
        <w:r>
          <w:fldChar w:fldCharType="end"/>
        </w:r>
      </w:hyperlink>
    </w:p>
    <w:p>
      <w:pPr>
        <w:pStyle w:val="TOC2"/>
        <w:tabs>
          <w:tab w:val="right" w:leader="dot" w:pos="8306"/>
        </w:tabs>
      </w:pPr>
      <w:hyperlink w:anchor="_Toc31360" w:history="1">
        <w:r>
          <w:rPr>
            <w:rFonts w:ascii="仿宋" w:eastAsia="仿宋" w:hAnsi="仿宋" w:cs="仿宋" w:hint="eastAsia"/>
            <w:lang w:eastAsia="zh-CN"/>
          </w:rPr>
          <w:t>(二)、其他有效载荷项目法律合规要求</w:t>
        </w:r>
        <w:r>
          <w:tab/>
        </w:r>
        <w:r>
          <w:fldChar w:fldCharType="begin"/>
        </w:r>
        <w:r>
          <w:instrText xml:space="preserve"> PAGEREF _Toc31360 \h </w:instrText>
        </w:r>
        <w:r>
          <w:fldChar w:fldCharType="separate"/>
        </w:r>
        <w:r>
          <w:t>49</w:t>
        </w:r>
        <w:r>
          <w:fldChar w:fldCharType="end"/>
        </w:r>
      </w:hyperlink>
    </w:p>
    <w:p>
      <w:pPr>
        <w:pStyle w:val="TOC2"/>
        <w:tabs>
          <w:tab w:val="right" w:leader="dot" w:pos="8306"/>
        </w:tabs>
      </w:pPr>
      <w:hyperlink w:anchor="_Toc706" w:history="1">
        <w:r>
          <w:rPr>
            <w:rFonts w:ascii="仿宋" w:eastAsia="仿宋" w:hAnsi="仿宋" w:cs="仿宋" w:hint="eastAsia"/>
            <w:lang w:eastAsia="zh-CN"/>
          </w:rPr>
          <w:t>(三)、其他有效载荷项目合同管理与法律事务</w:t>
        </w:r>
        <w:r>
          <w:tab/>
        </w:r>
        <w:r>
          <w:fldChar w:fldCharType="begin"/>
        </w:r>
        <w:r>
          <w:instrText xml:space="preserve"> PAGEREF _Toc706 \h </w:instrText>
        </w:r>
        <w:r>
          <w:fldChar w:fldCharType="separate"/>
        </w:r>
        <w:r>
          <w:t>53</w:t>
        </w:r>
        <w:r>
          <w:fldChar w:fldCharType="end"/>
        </w:r>
      </w:hyperlink>
    </w:p>
    <w:p>
      <w:pPr>
        <w:pStyle w:val="TOC2"/>
        <w:tabs>
          <w:tab w:val="right" w:leader="dot" w:pos="8306"/>
        </w:tabs>
      </w:pPr>
      <w:hyperlink w:anchor="_Toc29022" w:history="1">
        <w:r>
          <w:rPr>
            <w:rFonts w:ascii="仿宋" w:eastAsia="仿宋" w:hAnsi="仿宋" w:cs="仿宋" w:hint="eastAsia"/>
            <w:lang w:eastAsia="zh-CN"/>
          </w:rPr>
          <w:t>(四)、其他有效载荷项目知识产权保护策略</w:t>
        </w:r>
        <w:r>
          <w:tab/>
        </w:r>
        <w:r>
          <w:fldChar w:fldCharType="begin"/>
        </w:r>
        <w:r>
          <w:instrText xml:space="preserve"> PAGEREF _Toc29022 \h </w:instrText>
        </w:r>
        <w:r>
          <w:fldChar w:fldCharType="separate"/>
        </w:r>
        <w:r>
          <w:t>59</w:t>
        </w:r>
        <w:r>
          <w:fldChar w:fldCharType="end"/>
        </w:r>
      </w:hyperlink>
    </w:p>
    <w:p>
      <w:pPr>
        <w:pStyle w:val="TOC1"/>
        <w:tabs>
          <w:tab w:val="right" w:leader="dot" w:pos="8306"/>
        </w:tabs>
      </w:pPr>
      <w:hyperlink w:anchor="_Toc13333" w:history="1">
        <w:r>
          <w:rPr>
            <w:rFonts w:ascii="仿宋" w:eastAsia="仿宋" w:hAnsi="仿宋" w:cs="仿宋" w:hint="eastAsia"/>
            <w:lang w:eastAsia="zh-CN"/>
          </w:rPr>
          <w:t>十四、其他有效载荷项目治理与监督</w:t>
        </w:r>
        <w:r>
          <w:tab/>
        </w:r>
        <w:r>
          <w:fldChar w:fldCharType="begin"/>
        </w:r>
        <w:r>
          <w:instrText xml:space="preserve"> PAGEREF _Toc13333 \h </w:instrText>
        </w:r>
        <w:r>
          <w:fldChar w:fldCharType="separate"/>
        </w:r>
        <w:r>
          <w:t>62</w:t>
        </w:r>
        <w:r>
          <w:fldChar w:fldCharType="end"/>
        </w:r>
      </w:hyperlink>
    </w:p>
    <w:p>
      <w:pPr>
        <w:pStyle w:val="TOC2"/>
        <w:tabs>
          <w:tab w:val="right" w:leader="dot" w:pos="8306"/>
        </w:tabs>
      </w:pPr>
      <w:hyperlink w:anchor="_Toc4669" w:history="1">
        <w:r>
          <w:rPr>
            <w:rFonts w:ascii="仿宋" w:eastAsia="仿宋" w:hAnsi="仿宋" w:cs="仿宋" w:hint="eastAsia"/>
            <w:lang w:eastAsia="zh-CN"/>
          </w:rPr>
          <w:t>(一)、其他有效载荷项目治理结构</w:t>
        </w:r>
        <w:r>
          <w:tab/>
        </w:r>
        <w:r>
          <w:fldChar w:fldCharType="begin"/>
        </w:r>
        <w:r>
          <w:instrText xml:space="preserve"> PAGEREF _Toc4669 \h </w:instrText>
        </w:r>
        <w:r>
          <w:fldChar w:fldCharType="separate"/>
        </w:r>
        <w:r>
          <w:t>62</w:t>
        </w:r>
        <w:r>
          <w:fldChar w:fldCharType="end"/>
        </w:r>
      </w:hyperlink>
    </w:p>
    <w:p>
      <w:pPr>
        <w:pStyle w:val="TOC2"/>
        <w:tabs>
          <w:tab w:val="right" w:leader="dot" w:pos="8306"/>
        </w:tabs>
      </w:pPr>
      <w:hyperlink w:anchor="_Toc20237" w:history="1">
        <w:r>
          <w:rPr>
            <w:rFonts w:ascii="仿宋" w:eastAsia="仿宋" w:hAnsi="仿宋" w:cs="仿宋" w:hint="eastAsia"/>
            <w:lang w:eastAsia="zh-CN"/>
          </w:rPr>
          <w:t>(二)、监督与审计</w:t>
        </w:r>
        <w:r>
          <w:tab/>
        </w:r>
        <w:r>
          <w:fldChar w:fldCharType="begin"/>
        </w:r>
        <w:r>
          <w:instrText xml:space="preserve"> PAGEREF _Toc20237 \h </w:instrText>
        </w:r>
        <w:r>
          <w:fldChar w:fldCharType="separate"/>
        </w:r>
        <w:r>
          <w:t>63</w:t>
        </w:r>
        <w:r>
          <w:fldChar w:fldCharType="end"/>
        </w:r>
      </w:hyperlink>
    </w:p>
    <w:p>
      <w:pPr>
        <w:pStyle w:val="TOC1"/>
        <w:tabs>
          <w:tab w:val="right" w:leader="dot" w:pos="8306"/>
        </w:tabs>
      </w:pPr>
      <w:hyperlink w:anchor="_Toc29745" w:history="1">
        <w:r>
          <w:rPr>
            <w:rFonts w:ascii="仿宋" w:eastAsia="仿宋" w:hAnsi="仿宋" w:cs="仿宋" w:hint="eastAsia"/>
            <w:lang w:eastAsia="zh-CN"/>
          </w:rPr>
          <w:t>十五、其他有效载荷项目变更管理</w:t>
        </w:r>
        <w:r>
          <w:tab/>
        </w:r>
        <w:r>
          <w:fldChar w:fldCharType="begin"/>
        </w:r>
        <w:r>
          <w:instrText xml:space="preserve"> PAGEREF _Toc29745 \h </w:instrText>
        </w:r>
        <w:r>
          <w:fldChar w:fldCharType="separate"/>
        </w:r>
        <w:r>
          <w:t>65</w:t>
        </w:r>
        <w:r>
          <w:fldChar w:fldCharType="end"/>
        </w:r>
      </w:hyperlink>
    </w:p>
    <w:p>
      <w:pPr>
        <w:pStyle w:val="TOC2"/>
        <w:tabs>
          <w:tab w:val="right" w:leader="dot" w:pos="8306"/>
        </w:tabs>
      </w:pPr>
      <w:hyperlink w:anchor="_Toc3515" w:history="1">
        <w:r>
          <w:rPr>
            <w:rFonts w:ascii="仿宋" w:eastAsia="仿宋" w:hAnsi="仿宋" w:cs="仿宋" w:hint="eastAsia"/>
            <w:lang w:eastAsia="zh-CN"/>
          </w:rPr>
          <w:t>(一)、变更申请与评估</w:t>
        </w:r>
        <w:r>
          <w:tab/>
        </w:r>
        <w:r>
          <w:fldChar w:fldCharType="begin"/>
        </w:r>
        <w:r>
          <w:instrText xml:space="preserve"> PAGEREF _Toc3515 \h </w:instrText>
        </w:r>
        <w:r>
          <w:fldChar w:fldCharType="separate"/>
        </w:r>
        <w:r>
          <w:t>65</w:t>
        </w:r>
        <w:r>
          <w:fldChar w:fldCharType="end"/>
        </w:r>
      </w:hyperlink>
    </w:p>
    <w:p>
      <w:pPr>
        <w:pStyle w:val="TOC2"/>
        <w:tabs>
          <w:tab w:val="right" w:leader="dot" w:pos="8306"/>
        </w:tabs>
      </w:pPr>
      <w:hyperlink w:anchor="_Toc4908" w:history="1">
        <w:r>
          <w:rPr>
            <w:rFonts w:ascii="仿宋" w:eastAsia="仿宋" w:hAnsi="仿宋" w:cs="仿宋" w:hint="eastAsia"/>
            <w:lang w:eastAsia="zh-CN"/>
          </w:rPr>
          <w:t>(二)、变更实施与控制</w:t>
        </w:r>
        <w:r>
          <w:tab/>
        </w:r>
        <w:r>
          <w:fldChar w:fldCharType="begin"/>
        </w:r>
        <w:r>
          <w:instrText xml:space="preserve"> PAGEREF _Toc4908 \h </w:instrText>
        </w:r>
        <w:r>
          <w:fldChar w:fldCharType="separate"/>
        </w:r>
        <w:r>
          <w:t>65</w:t>
        </w:r>
        <w:r>
          <w:fldChar w:fldCharType="end"/>
        </w:r>
      </w:hyperlink>
    </w:p>
    <w:p>
      <w:pPr>
        <w:pStyle w:val="TOC1"/>
        <w:tabs>
          <w:tab w:val="right" w:leader="dot" w:pos="8306"/>
        </w:tabs>
      </w:pPr>
      <w:hyperlink w:anchor="_Toc1507" w:history="1">
        <w:r>
          <w:rPr>
            <w:rFonts w:ascii="仿宋" w:eastAsia="仿宋" w:hAnsi="仿宋" w:cs="仿宋" w:hint="eastAsia"/>
            <w:lang w:eastAsia="zh-CN"/>
          </w:rPr>
          <w:t>十六、营销与推广策略</w:t>
        </w:r>
        <w:r>
          <w:tab/>
        </w:r>
        <w:r>
          <w:fldChar w:fldCharType="begin"/>
        </w:r>
        <w:r>
          <w:instrText xml:space="preserve"> PAGEREF _Toc1507 \h </w:instrText>
        </w:r>
        <w:r>
          <w:fldChar w:fldCharType="separate"/>
        </w:r>
        <w:r>
          <w:t>66</w:t>
        </w:r>
        <w:r>
          <w:fldChar w:fldCharType="end"/>
        </w:r>
      </w:hyperlink>
    </w:p>
    <w:p>
      <w:pPr>
        <w:pStyle w:val="TOC2"/>
        <w:tabs>
          <w:tab w:val="right" w:leader="dot" w:pos="8306"/>
        </w:tabs>
      </w:pPr>
      <w:hyperlink w:anchor="_Toc30991" w:history="1">
        <w:r>
          <w:rPr>
            <w:rFonts w:ascii="仿宋" w:eastAsia="仿宋" w:hAnsi="仿宋" w:cs="仿宋" w:hint="eastAsia"/>
            <w:lang w:eastAsia="zh-CN"/>
          </w:rPr>
          <w:t>(一)、产品/服务定位与特点</w:t>
        </w:r>
        <w:r>
          <w:tab/>
        </w:r>
        <w:r>
          <w:fldChar w:fldCharType="begin"/>
        </w:r>
        <w:r>
          <w:instrText xml:space="preserve"> PAGEREF _Toc30991 \h </w:instrText>
        </w:r>
        <w:r>
          <w:fldChar w:fldCharType="separate"/>
        </w:r>
        <w:r>
          <w:t>66</w:t>
        </w:r>
        <w:r>
          <w:fldChar w:fldCharType="end"/>
        </w:r>
      </w:hyperlink>
    </w:p>
    <w:p>
      <w:pPr>
        <w:pStyle w:val="TOC2"/>
        <w:tabs>
          <w:tab w:val="right" w:leader="dot" w:pos="8306"/>
        </w:tabs>
      </w:pPr>
      <w:hyperlink w:anchor="_Toc71" w:history="1">
        <w:r>
          <w:rPr>
            <w:rFonts w:ascii="仿宋" w:eastAsia="仿宋" w:hAnsi="仿宋" w:cs="仿宋" w:hint="eastAsia"/>
            <w:lang w:eastAsia="zh-CN"/>
          </w:rPr>
          <w:t>(二)、市场定位与竞争分析</w:t>
        </w:r>
        <w:r>
          <w:tab/>
        </w:r>
        <w:r>
          <w:fldChar w:fldCharType="begin"/>
        </w:r>
        <w:r>
          <w:instrText xml:space="preserve"> PAGEREF _Toc71 \h </w:instrText>
        </w:r>
        <w:r>
          <w:fldChar w:fldCharType="separate"/>
        </w:r>
        <w:r>
          <w:t>67</w:t>
        </w:r>
        <w:r>
          <w:fldChar w:fldCharType="end"/>
        </w:r>
      </w:hyperlink>
    </w:p>
    <w:p>
      <w:pPr>
        <w:pStyle w:val="TOC2"/>
        <w:tabs>
          <w:tab w:val="right" w:leader="dot" w:pos="8306"/>
        </w:tabs>
      </w:pPr>
      <w:hyperlink w:anchor="_Toc16470" w:history="1">
        <w:r>
          <w:rPr>
            <w:rFonts w:ascii="仿宋" w:eastAsia="仿宋" w:hAnsi="仿宋" w:cs="仿宋" w:hint="eastAsia"/>
            <w:lang w:eastAsia="zh-CN"/>
          </w:rPr>
          <w:t>(三)、营销渠道与策略</w:t>
        </w:r>
        <w:r>
          <w:tab/>
        </w:r>
        <w:r>
          <w:fldChar w:fldCharType="begin"/>
        </w:r>
        <w:r>
          <w:instrText xml:space="preserve"> PAGEREF _Toc16470 \h </w:instrText>
        </w:r>
        <w:r>
          <w:fldChar w:fldCharType="separate"/>
        </w:r>
        <w:r>
          <w:t>69</w:t>
        </w:r>
        <w:r>
          <w:fldChar w:fldCharType="end"/>
        </w:r>
      </w:hyperlink>
    </w:p>
    <w:p>
      <w:pPr>
        <w:pStyle w:val="TOC2"/>
        <w:tabs>
          <w:tab w:val="right" w:leader="dot" w:pos="8306"/>
        </w:tabs>
      </w:pPr>
      <w:hyperlink w:anchor="_Toc22322" w:history="1">
        <w:r>
          <w:rPr>
            <w:rFonts w:ascii="仿宋" w:eastAsia="仿宋" w:hAnsi="仿宋" w:cs="仿宋" w:hint="eastAsia"/>
            <w:lang w:eastAsia="zh-CN"/>
          </w:rPr>
          <w:t>(四)、推广与宣传活动</w:t>
        </w:r>
        <w:r>
          <w:tab/>
        </w:r>
        <w:r>
          <w:fldChar w:fldCharType="begin"/>
        </w:r>
        <w:r>
          <w:instrText xml:space="preserve"> PAGEREF _Toc22322 \h </w:instrText>
        </w:r>
        <w:r>
          <w:fldChar w:fldCharType="separate"/>
        </w:r>
        <w:r>
          <w:t>70</w:t>
        </w:r>
        <w:r>
          <w:fldChar w:fldCharType="end"/>
        </w:r>
      </w:hyperlink>
    </w:p>
    <w:p>
      <w:pPr>
        <w:pStyle w:val="TOC1"/>
        <w:tabs>
          <w:tab w:val="right" w:leader="dot" w:pos="8306"/>
        </w:tabs>
      </w:pPr>
      <w:hyperlink w:anchor="_Toc17657" w:history="1">
        <w:r>
          <w:rPr>
            <w:rFonts w:ascii="仿宋" w:eastAsia="仿宋" w:hAnsi="仿宋" w:cs="仿宋" w:hint="eastAsia"/>
            <w:lang w:eastAsia="zh-CN"/>
          </w:rPr>
          <w:t>十七、风险识别与分类</w:t>
        </w:r>
        <w:r>
          <w:tab/>
        </w:r>
        <w:r>
          <w:fldChar w:fldCharType="begin"/>
        </w:r>
        <w:r>
          <w:instrText xml:space="preserve"> PAGEREF _Toc17657 \h </w:instrText>
        </w:r>
        <w:r>
          <w:fldChar w:fldCharType="separate"/>
        </w:r>
        <w:r>
          <w:t>75</w:t>
        </w:r>
        <w:r>
          <w:fldChar w:fldCharType="end"/>
        </w:r>
      </w:hyperlink>
    </w:p>
    <w:p>
      <w:pPr>
        <w:pStyle w:val="TOC2"/>
        <w:tabs>
          <w:tab w:val="right" w:leader="dot" w:pos="8306"/>
        </w:tabs>
      </w:pPr>
      <w:hyperlink w:anchor="_Toc32322" w:history="1">
        <w:r>
          <w:rPr>
            <w:rFonts w:ascii="仿宋" w:eastAsia="仿宋" w:hAnsi="仿宋" w:cs="仿宋" w:hint="eastAsia"/>
            <w:lang w:eastAsia="zh-CN"/>
          </w:rPr>
          <w:t>(一)、风险识别</w:t>
        </w:r>
        <w:r>
          <w:tab/>
        </w:r>
        <w:r>
          <w:fldChar w:fldCharType="begin"/>
        </w:r>
        <w:r>
          <w:instrText xml:space="preserve"> PAGEREF _Toc32322 \h </w:instrText>
        </w:r>
        <w:r>
          <w:fldChar w:fldCharType="separate"/>
        </w:r>
        <w:r>
          <w:t>75</w:t>
        </w:r>
        <w:r>
          <w:fldChar w:fldCharType="end"/>
        </w:r>
      </w:hyperlink>
    </w:p>
    <w:p>
      <w:pPr>
        <w:pStyle w:val="TOC2"/>
        <w:tabs>
          <w:tab w:val="right" w:leader="dot" w:pos="8306"/>
        </w:tabs>
      </w:pPr>
      <w:hyperlink w:anchor="_Toc15736" w:history="1">
        <w:r>
          <w:rPr>
            <w:rFonts w:ascii="仿宋" w:eastAsia="仿宋" w:hAnsi="仿宋" w:cs="仿宋" w:hint="eastAsia"/>
            <w:lang w:eastAsia="zh-CN"/>
          </w:rPr>
          <w:t>(二)、风险分类</w:t>
        </w:r>
        <w:r>
          <w:tab/>
        </w:r>
        <w:r>
          <w:fldChar w:fldCharType="begin"/>
        </w:r>
        <w:r>
          <w:instrText xml:space="preserve"> PAGEREF _Toc15736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43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51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项目的技术管理特点体现在其创新导向。通过引入最先进的技术趋势和解决方案，其他有效载荷项目致力于提升科技含量、提高质量和效率水平。这意味着我们将采用最新的工具和方法，确保其他有效载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其他有效载荷项目技术管理的显著特征。通过整合不同领域的技术资源，我们实现了跨学科的协同工作。这有助于优化技术架构，提高整体效能。此外，整合性策略还促进了不同技术团队之间的紧密沟通和高效合作，确保其他有效载荷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其他有效载荷项目所采用的技术。通过不断优化技术方案，其他有效载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其他有效载荷项目团队将在其他有效载荷项目初期识别可能的技术风险，并采取相应的预防和应对措施。通过建立健全的风险评估机制，其他有效载荷项目能够在实施过程中及时发现并解决潜在的技术问题，保障其他有效载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其他有效载荷项目中，技术将成为其他有效载荷项目成功的有力支持。这一深度剖析揭示了技术管理在其他有效载荷项目实施中的关键作用，为其他有效载荷项目的技术基础奠定了坚实的基础。</w:t>
      </w:r>
    </w:p>
    <w:p>
      <w:pPr>
        <w:pStyle w:val="Heading2"/>
        <w:ind w:firstLine="560" w:firstLineChars="200"/>
        <w:rPr>
          <w:rFonts w:ascii="仿宋" w:eastAsia="仿宋" w:hAnsi="仿宋" w:cs="仿宋" w:hint="eastAsia"/>
          <w:sz w:val="28"/>
          <w:lang w:eastAsia="zh-CN"/>
        </w:rPr>
      </w:pPr>
      <w:bookmarkStart w:id="4" w:name="_Toc19381"/>
      <w:r>
        <w:rPr>
          <w:rFonts w:ascii="仿宋" w:eastAsia="仿宋" w:hAnsi="仿宋" w:cs="仿宋" w:hint="eastAsia"/>
          <w:sz w:val="28"/>
          <w:lang w:eastAsia="zh-CN"/>
        </w:rPr>
        <w:t>(二)、其他有效载荷项目工艺技术设计方案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其他有效载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其他有效载荷项目将严格按照相关行业规范要求进行组织。通过有效控制产品质量，其他有效载荷项目将致力于为顾客提供优质的其他有效载荷项目产品和良好的服务。这体现了其他有效载荷项目对于生产活动合规性和质量标准的高度重视，为其他有效载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其他有效载荷项目注重生态效益和清洁生产原则。其他有效载荷项目建设将紧密结合地方特色经济发展，与社会经济发展规划和区域环境保护规划方案相协调一致。通过与当地区域自然生态系统的结合，其他有效载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其他有效载荷项目产品具有多样化的客户需求和个性化的特点。因此，其他有效载荷项目产品规格品种多样，且单批生产数量较小。为满足这一特点，其他有效载荷项目承办单位将建设先进的柔性制造生产线。通过广泛应用柔性制造技术，其他有效载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其他有效载荷项目采用的技术具有较高的技术含量和自动化水平，处于国内先进水平。这一技术选用不仅体现了对生产效率、质量和环境友好性的高标准要求，同时为其他有效载荷项目的可持续发展奠定了坚实的基础。</w:t>
      </w:r>
    </w:p>
    <w:p>
      <w:pPr>
        <w:pStyle w:val="Heading2"/>
        <w:ind w:firstLine="560" w:firstLineChars="200"/>
        <w:rPr>
          <w:rFonts w:ascii="仿宋" w:eastAsia="仿宋" w:hAnsi="仿宋" w:cs="仿宋" w:hint="eastAsia"/>
          <w:sz w:val="28"/>
          <w:lang w:eastAsia="zh-CN"/>
        </w:rPr>
      </w:pPr>
      <w:bookmarkStart w:id="5" w:name="_Toc2254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为确保其他有效载荷项目的高效生产和技术实施，我们制定了一套精心设计的设备选型方案，以满足其他有效载荷项目生产、质量和环保的要求。该方案的主要特点如下：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其他有效载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针对其他有效载荷项目产品的多样性和小批量生产的特点，我们将建设柔性制造生产线。通过在设备选型中考虑柔性制造技术，可以灵活应对不同产品规格和生产需求，实现生产线的高度灵活性和适应性。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429"/>
      <w:r>
        <w:rPr>
          <w:rFonts w:ascii="仿宋" w:eastAsia="仿宋" w:hAnsi="仿宋" w:cs="仿宋" w:hint="eastAsia"/>
          <w:sz w:val="28"/>
          <w:lang w:eastAsia="zh-CN"/>
        </w:rPr>
        <w:t>二、其他有效载荷项目土建工程</w:t>
      </w:r>
      <w:bookmarkEnd w:id="6"/>
    </w:p>
    <w:p>
      <w:pPr>
        <w:pStyle w:val="Heading2"/>
        <w:rPr>
          <w:rFonts w:ascii="仿宋" w:eastAsia="仿宋" w:hAnsi="仿宋" w:cs="仿宋" w:hint="eastAsia"/>
          <w:lang w:eastAsia="zh-CN"/>
        </w:rPr>
      </w:pPr>
      <w:bookmarkStart w:id="7" w:name="_Toc1211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在其他有效载荷项目的建筑工程设计中，我们将秉承一系列重要的设计原则，以确保其他有效载荷项目建筑在功能、美观、可持续性等方面达到最佳效果。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首要原则是确保建筑的功能性得到最大化的发挥。我们将充分理解其他有效载荷项目的实际需求，合理布局各个功能区域，保证建筑在满足业务需求的同时，提供高效的工作环境。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在建筑设计中，我们将综合考虑建设和运营成本。通过精细的经济效益分析，确保设计方案在高效利用资源的同时，对其他有效载荷项目的长期盈利能力有积极的贡献。</w:t>
      </w:r>
    </w:p>
    <w:p>
      <w:pPr>
        <w:pStyle w:val="Heading2"/>
        <w:ind w:firstLine="560" w:firstLineChars="200"/>
        <w:rPr>
          <w:rFonts w:ascii="仿宋" w:eastAsia="仿宋" w:hAnsi="仿宋" w:cs="仿宋" w:hint="eastAsia"/>
          <w:sz w:val="28"/>
          <w:lang w:eastAsia="zh-CN"/>
        </w:rPr>
      </w:pPr>
      <w:bookmarkStart w:id="8" w:name="_Toc2424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有效载荷项目的土建工程设计中，我们将精准设定设计年限，结合其他有效载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其他有效载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642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其他有效载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其他有效载荷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其他有效载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729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本期工程其他有效载荷项目预计总建筑面积XXX平方米，其中：计容建筑面积XXX平方米，计划建筑工程投资XX万元，占其他有效载荷项目总投资的XX%。</w:t>
      </w:r>
    </w:p>
    <w:p>
      <w:pPr>
        <w:pStyle w:val="Heading1"/>
        <w:ind w:firstLine="560" w:firstLineChars="200"/>
        <w:rPr>
          <w:rFonts w:ascii="仿宋" w:eastAsia="仿宋" w:hAnsi="仿宋" w:cs="仿宋" w:hint="eastAsia"/>
          <w:sz w:val="28"/>
          <w:lang w:eastAsia="zh-CN"/>
        </w:rPr>
      </w:pPr>
      <w:bookmarkStart w:id="11" w:name="_Toc26216"/>
      <w:r>
        <w:rPr>
          <w:rFonts w:ascii="仿宋" w:eastAsia="仿宋" w:hAnsi="仿宋" w:cs="仿宋" w:hint="eastAsia"/>
          <w:sz w:val="28"/>
          <w:lang w:eastAsia="zh-CN"/>
        </w:rPr>
        <w:t>三、其他有效载荷项目危机管理</w:t>
      </w:r>
      <w:bookmarkEnd w:id="11"/>
    </w:p>
    <w:p>
      <w:pPr>
        <w:pStyle w:val="Heading2"/>
        <w:rPr>
          <w:rFonts w:ascii="仿宋" w:eastAsia="仿宋" w:hAnsi="仿宋" w:cs="仿宋" w:hint="eastAsia"/>
          <w:lang w:eastAsia="zh-CN"/>
        </w:rPr>
      </w:pPr>
      <w:bookmarkStart w:id="12" w:name="_Toc266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有效载荷项目危机管理中，危机预警与识别是确保其他有效载荷项目稳健运行的核心步骤。通过建立全面的监测机制，其他有效载荷项目团队旨在及时发现和理解潜在的风险和危机因素，以便采取及时的预防和应对措施，确保其他有效载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首先，通过深入的风险评估，其他有效载荷项目团队全面分析了整个其他有效载荷项目和各个阶段可能存在的威胁。这包括准确评估每个潜在风险的发生概率和可能影响的程度，为后续危机预警提供了有力支持。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其他有效载荷项目团队着重于明确定义其他有效载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其他有效载荷项目进展的持续监控，团队能够及时发现潜在问题并作出迅速反应。其他有效载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在这一阶段，团队的专业素养和反应速度将发挥至关重要的作用，以确保潜在危机能够在初期得到有效的处理，最大程度地减轻负面影响。通过危机预警与识别，其他有效载荷项目得以更有序、可控地推进。</w:t>
      </w:r>
    </w:p>
    <w:p>
      <w:pPr>
        <w:pStyle w:val="Heading2"/>
        <w:ind w:firstLine="560" w:firstLineChars="200"/>
        <w:rPr>
          <w:rFonts w:ascii="仿宋" w:eastAsia="仿宋" w:hAnsi="仿宋" w:cs="仿宋" w:hint="eastAsia"/>
          <w:sz w:val="28"/>
          <w:lang w:eastAsia="zh-CN"/>
        </w:rPr>
      </w:pPr>
      <w:bookmarkStart w:id="13" w:name="_Toc3209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在危机发生时，其他有效载荷项目团队立即行动，成立了应急小组。该小组的任务是迅速制定并实施紧急应对措施，以最小化潜在损失。以下是采取的主要措施：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暂停其他有效载荷项目进度：为遏制危机蔓延，其他有效载荷项目暂时停止进行，以便全面评估当前状况。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资源重新分配：重新评估其他有效载荷项目资源的分配，确保最大限度地减小损失。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实时沟通：与关键利益相关者建立实时沟通机制，向他们传递其他有效载荷项目危机的实际状况，保障其他有效载荷项目核心利益。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在紧急应对的同时，其他有效载荷项目团队强调了团队协作和有效沟通的重要性。以下是团队协作的关键举措：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信息共享机制：建立了信息共享平台，确保团队成员能够及时获取其他有效载荷项目危机的实时信息。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领导者沟通：其他有效载荷项目领导者通过定期会议和即时沟通工具，指导团队应对危机，保持团队稳定运行。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随着危机得到初步控制，其他有效载荷项目团队转向制定恢复计划，以确保其他有效载荷项目能够从中迅速恢复。主要恢复计划包括：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修复受损的进度计划：重新评估其他有效载荷项目进度，制定修复计划，确保其他有效载荷项目尽快回归正常进程。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重新调整资源分配：优化资源分配，确保其他有效载荷项目在有限资源下高效运转。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风险管理机制加强：对其他有效载荷项目风险进行全面评估，制定更强化的风险管理策略，以预防未来可能的危机。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2530"/>
      <w:r>
        <w:rPr>
          <w:rFonts w:ascii="仿宋" w:eastAsia="仿宋" w:hAnsi="仿宋" w:cs="仿宋" w:hint="eastAsia"/>
          <w:sz w:val="28"/>
          <w:lang w:eastAsia="zh-CN"/>
        </w:rPr>
        <w:t>四、其他有效载荷项目建设单位说明</w:t>
      </w:r>
      <w:bookmarkEnd w:id="14"/>
    </w:p>
    <w:p>
      <w:pPr>
        <w:pStyle w:val="Heading2"/>
        <w:rPr>
          <w:rFonts w:ascii="仿宋" w:eastAsia="仿宋" w:hAnsi="仿宋" w:cs="仿宋" w:hint="eastAsia"/>
          <w:lang w:eastAsia="zh-CN"/>
        </w:rPr>
      </w:pPr>
      <w:bookmarkStart w:id="15" w:name="_Toc31803"/>
      <w:r>
        <w:rPr>
          <w:rFonts w:ascii="仿宋" w:eastAsia="仿宋" w:hAnsi="仿宋" w:cs="仿宋" w:hint="eastAsia"/>
          <w:lang w:eastAsia="zh-CN"/>
        </w:rPr>
        <w:t>(一)、其他有效载荷项目承办单位基本情况</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819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其他有效载荷项目承办单位的XXXX，我们着眼于实现可持续的经济效益。通过技术创新和解决方案的提供，公司预计在其他有效载荷项目执行期间将获得可观的收入增长。这一收入来源主要包括其他有效载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同时，我们注重成本控制和效率提升，以确保其他有效载荷项目的可持续盈利。透过精细的管理和资源优化，公司期望实现其他有效载荷项目利润最大化。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其他有效载荷项目实施进行全面的投资评估，包括其他有效载荷项目启动阶段的资金投入和后续运营成本。通过对其他有效载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其他有效载荷项目实施过程中具备足够的资金流动性，公司将进行详尽的现金流分析。这包括资金需求的合理预测、其他有效载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070"/>
      <w:r>
        <w:rPr>
          <w:rFonts w:ascii="仿宋" w:eastAsia="仿宋" w:hAnsi="仿宋" w:cs="仿宋" w:hint="eastAsia"/>
          <w:sz w:val="28"/>
          <w:lang w:eastAsia="zh-CN"/>
        </w:rPr>
        <w:t>五、其他有效载荷项目可持续发展</w:t>
      </w:r>
      <w:bookmarkEnd w:id="17"/>
    </w:p>
    <w:p>
      <w:pPr>
        <w:pStyle w:val="Heading2"/>
        <w:rPr>
          <w:rFonts w:ascii="仿宋" w:eastAsia="仿宋" w:hAnsi="仿宋" w:cs="仿宋" w:hint="eastAsia"/>
          <w:lang w:eastAsia="zh-CN"/>
        </w:rPr>
      </w:pPr>
      <w:bookmarkStart w:id="18" w:name="_Toc26463"/>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有效载荷项目中，其他有效载荷项目团队着眼于未来，明确了可持续发展的战略方向。制定的具体可持续发展目标包括降低资源使用、采用环保技术、最大化社会效益等。这一步骤不仅有助于其他有效载荷项目在环保和社会责任方面达到最高标准，也为未来提供了明确的指引，确保其他有效载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可持续实践的融入其他有效载荷项目管理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其他有效载荷项目管理周期。从其他有效载荷项目规划开始，其他有效载荷项目团队就考虑了环境和社会的因素。在执行阶段，其他有效载荷项目团队积极推动绿色技术的应用，优化资源利用。此外，关注员工的社会责任，通过培训和沟通活动提高员工对可持续发展的认知，使他们能够在日常工作中践行可持续实践。这些举措不仅为其他有效载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150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扎根于其他有效载荷项目的可持续发展理念，我们深信环保与社会责任是其他有效载荷项目成功的关键支柱。在其他有效载荷项目的每一步，我们都致力于通过创新和实践，履行对环境和社会的坚定责任。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项目团队通过引入先进的环保技术、建立高效的废物处理系统以及推动能源节约措施，积极履行环保责任。定期的环保监测和评估确保其他有效载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他有效载荷项目不仅致力于自身可持续发展，还注重对社会的回馈。通过支持社区其他有效载荷项目、参与慈善事业、提供培训机会等方式，其他有效载荷项目积极履行社会责任。与当地社区建立积极互动，关注员工的工作与生活平衡，以及员工的身心健康，是其他有效载荷项目在社会责任层面的关键举措。这样的实践不仅增强了其他有效载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3143"/>
      <w:r>
        <w:rPr>
          <w:rFonts w:ascii="仿宋" w:eastAsia="仿宋" w:hAnsi="仿宋" w:cs="仿宋" w:hint="eastAsia"/>
          <w:sz w:val="28"/>
          <w:lang w:eastAsia="zh-CN"/>
        </w:rPr>
        <w:t>六、其他有效载荷项目建设背景及必要性分析</w:t>
      </w:r>
      <w:bookmarkEnd w:id="20"/>
    </w:p>
    <w:p>
      <w:pPr>
        <w:pStyle w:val="Heading2"/>
        <w:rPr>
          <w:rFonts w:ascii="仿宋" w:eastAsia="仿宋" w:hAnsi="仿宋" w:cs="仿宋" w:hint="eastAsia"/>
          <w:lang w:eastAsia="zh-CN"/>
        </w:rPr>
      </w:pPr>
      <w:bookmarkStart w:id="21" w:name="_Toc30083"/>
      <w:r>
        <w:rPr>
          <w:rFonts w:ascii="仿宋" w:eastAsia="仿宋" w:hAnsi="仿宋" w:cs="仿宋" w:hint="eastAsia"/>
          <w:lang w:eastAsia="zh-CN"/>
        </w:rPr>
        <w:t>(一)、其他有效载荷项目背景分析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其他有效载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其他有效载荷项目在这个潮流中的定位。同时，我们将关注行业内涌现的新兴机遇，以便其他有效载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其他有效载荷项目提供了强大的发展动力。我们将聚焦于行业内最新的技术发展趋势，包括但不限于人工智能、大数据分析、物联网等领域。通过深度的技术研究，我们将确保其他有效载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https://d.book118.com/435222220041011042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0565BE"/>
    <w:rsid w:val="400565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5222220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2024-01-12T20:49:00Z</dcterms:created>
  <dcterms:modified xsi:type="dcterms:W3CDTF">2024-01-12T20:49:24Z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E1E11B024AAE4BEC811854FC6A64368D_11</vt:lpwstr>
  </property>
  <property fmtid="{D5CDD505-2E9C-101B-9397-08002B2CF9AE}" pid="3" name="KSOProductBuildVer">
    <vt:lpwstr>2052-12.1.0.16120</vt:lpwstr>
  </property>
</Properties>
</file>