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半金属汽车刹车材料行业相关公司筹备报告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_Toc23593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_Toc12962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_Toc27027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(一)、半金属汽车刹车材料项目选址原则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_Toc32416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_Toc23596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_Toc26161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(五)、半金属汽车刹车材料项目选址综合评价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06" w:history="1">
        <w:r>
          <w:rPr>
            <w:rFonts w:ascii="仿宋" w:eastAsia="仿宋" w:hAnsi="仿宋" w:cs="仿宋" w:hint="eastAsia"/>
            <w:lang w:eastAsia="zh-CN"/>
          </w:rPr>
          <w:t>三、半金属汽车刹车材料筹建公司基本信息</w:t>
        </w:r>
        <w:r>
          <w:tab/>
        </w:r>
        <w:r>
          <w:fldChar w:fldCharType="begin"/>
        </w:r>
        <w:r>
          <w:instrText xml:space="preserve"> PAGEREF _Toc4806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_Toc11814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17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_Toc23917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_Toc25206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_Toc16461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_Toc24582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_Toc28822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7" w:history="1">
        <w:r>
          <w:rPr>
            <w:rFonts w:ascii="仿宋" w:eastAsia="仿宋" w:hAnsi="仿宋" w:cs="仿宋" w:hint="eastAsia"/>
            <w:lang w:eastAsia="zh-CN"/>
          </w:rPr>
          <w:t>六、半金属汽车刹车材料项目风险分析</w:t>
        </w:r>
        <w:r>
          <w:tab/>
        </w:r>
        <w:r>
          <w:fldChar w:fldCharType="begin"/>
        </w:r>
        <w:r>
          <w:instrText xml:space="preserve"> PAGEREF _Toc2637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7" w:history="1">
        <w:r>
          <w:rPr>
            <w:rFonts w:ascii="仿宋" w:eastAsia="仿宋" w:hAnsi="仿宋" w:cs="仿宋" w:hint="eastAsia"/>
            <w:lang w:eastAsia="zh-CN"/>
          </w:rPr>
          <w:t>(一)、半金属汽车刹车材料项目风险分析</w:t>
        </w:r>
        <w:r>
          <w:tab/>
        </w:r>
        <w:r>
          <w:fldChar w:fldCharType="begin"/>
        </w:r>
        <w:r>
          <w:instrText xml:space="preserve"> PAGEREF _Toc9137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(二)、半金属汽车刹车材料项目风险对策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_Toc9359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_Toc25394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_Toc12994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(五)、半金属汽车刹车材料项目总投资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_Toc7159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_Toc1786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_Toc6585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_Toc6377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_Toc25247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_Toc5245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_Toc7348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1" w:history="1">
        <w:r>
          <w:rPr>
            <w:rFonts w:ascii="仿宋" w:eastAsia="仿宋" w:hAnsi="仿宋" w:cs="仿宋" w:hint="eastAsia"/>
            <w:lang w:eastAsia="zh-CN"/>
          </w:rPr>
          <w:t>九、半金属汽车刹车材料项目经济效益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2" w:history="1">
        <w:r>
          <w:rPr>
            <w:rFonts w:ascii="仿宋" w:eastAsia="仿宋" w:hAnsi="仿宋" w:cs="仿宋" w:hint="eastAsia"/>
            <w:lang w:eastAsia="zh-CN"/>
          </w:rPr>
          <w:t>(三)、半金属汽车刹车材料项目盈利能力分析</w:t>
        </w:r>
        <w:r>
          <w:tab/>
        </w:r>
        <w:r>
          <w:fldChar w:fldCharType="begin"/>
        </w:r>
        <w:r>
          <w:instrText xml:space="preserve"> PAGEREF _Toc13352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7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_Toc7476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(一)、半金属汽车刹车材料项目背景分析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9" w:history="1">
        <w:r>
          <w:rPr>
            <w:rFonts w:ascii="仿宋" w:eastAsia="仿宋" w:hAnsi="仿宋" w:cs="仿宋" w:hint="eastAsia"/>
            <w:lang w:eastAsia="zh-CN"/>
          </w:rPr>
          <w:t>(二)、半金属汽车刹车材料项目建设必要性分析</w:t>
        </w:r>
        <w:r>
          <w:tab/>
        </w:r>
        <w:r>
          <w:fldChar w:fldCharType="begin"/>
        </w:r>
        <w:r>
          <w:instrText xml:space="preserve"> PAGEREF _Toc13669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_Toc6343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十一、半金属汽车刹车材料项目总结分析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(二)、合作半金属汽车刹车材料项目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2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_Toc30121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(一)、社会责任半金属汽车刹车材料项目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_Toc12635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_Toc21388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4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_Toc5134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_Toc24127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_Toc11534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_Toc2460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29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5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2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https://d.book118.com/435230131010011102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半金属汽车刹车材料行业相关公司筹备报告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半金属汽车刹车材料行业相关公司筹备报告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半金属汽车刹车材料行业相关公司筹备报告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半金属汽车刹车材料行业相关公司筹备报告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半金属汽车刹车材料行业相关公司筹备报告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5230131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2024-01-20T05:29:00Z</dcterms:created>
  <dcterms:modified xsi:type="dcterms:W3CDTF">2024-01-20T05:29:17Z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328F5739FF8942B0862FCAAB0F02973B_11</vt:lpwstr>
  </property>
  <property fmtid="{D5CDD505-2E9C-101B-9397-08002B2CF9AE}" pid="3" name="KSOProductBuildVer">
    <vt:lpwstr>2052-12.1.0.16120</vt:lpwstr>
  </property>
</Properties>
</file>