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磨床项目规划设计方案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15" w:history="1">
        <w:r>
          <w:rPr>
            <w:rFonts w:ascii="仿宋" w:eastAsia="仿宋" w:hAnsi="仿宋" w:cs="仿宋" w:hint="eastAsia"/>
            <w:lang w:eastAsia="zh-CN"/>
          </w:rPr>
          <w:t>序言</w:t>
        </w:r>
        <w:r>
          <w:tab/>
        </w:r>
        <w:r>
          <w:fldChar w:fldCharType="begin"/>
        </w:r>
        <w:r>
          <w:instrText xml:space="preserve"> PAGEREF _Toc30915 \h </w:instrText>
        </w:r>
        <w:r>
          <w:fldChar w:fldCharType="separate"/>
        </w:r>
        <w:r>
          <w:t>3</w:t>
        </w:r>
        <w:r>
          <w:fldChar w:fldCharType="end"/>
        </w:r>
      </w:hyperlink>
    </w:p>
    <w:p>
      <w:pPr>
        <w:pStyle w:val="TOC1"/>
        <w:tabs>
          <w:tab w:val="right" w:leader="dot" w:pos="8306"/>
        </w:tabs>
      </w:pPr>
      <w:hyperlink w:anchor="_Toc12110" w:history="1">
        <w:r>
          <w:rPr>
            <w:rFonts w:ascii="仿宋" w:eastAsia="仿宋" w:hAnsi="仿宋" w:cs="仿宋" w:hint="eastAsia"/>
            <w:lang w:eastAsia="zh-CN"/>
          </w:rPr>
          <w:t>一、产品规划分析</w:t>
        </w:r>
        <w:r>
          <w:tab/>
        </w:r>
        <w:r>
          <w:fldChar w:fldCharType="begin"/>
        </w:r>
        <w:r>
          <w:instrText xml:space="preserve"> PAGEREF _Toc12110 \h </w:instrText>
        </w:r>
        <w:r>
          <w:fldChar w:fldCharType="separate"/>
        </w:r>
        <w:r>
          <w:t>3</w:t>
        </w:r>
        <w:r>
          <w:fldChar w:fldCharType="end"/>
        </w:r>
      </w:hyperlink>
    </w:p>
    <w:p>
      <w:pPr>
        <w:pStyle w:val="TOC2"/>
        <w:tabs>
          <w:tab w:val="right" w:leader="dot" w:pos="8306"/>
        </w:tabs>
      </w:pPr>
      <w:hyperlink w:anchor="_Toc17865" w:history="1">
        <w:r>
          <w:rPr>
            <w:rFonts w:ascii="仿宋" w:eastAsia="仿宋" w:hAnsi="仿宋" w:cs="仿宋" w:hint="eastAsia"/>
            <w:lang w:eastAsia="zh-CN"/>
          </w:rPr>
          <w:t>(一)、产品规划</w:t>
        </w:r>
        <w:r>
          <w:tab/>
        </w:r>
        <w:r>
          <w:fldChar w:fldCharType="begin"/>
        </w:r>
        <w:r>
          <w:instrText xml:space="preserve"> PAGEREF _Toc17865 \h </w:instrText>
        </w:r>
        <w:r>
          <w:fldChar w:fldCharType="separate"/>
        </w:r>
        <w:r>
          <w:t>3</w:t>
        </w:r>
        <w:r>
          <w:fldChar w:fldCharType="end"/>
        </w:r>
      </w:hyperlink>
    </w:p>
    <w:p>
      <w:pPr>
        <w:pStyle w:val="TOC2"/>
        <w:tabs>
          <w:tab w:val="right" w:leader="dot" w:pos="8306"/>
        </w:tabs>
      </w:pPr>
      <w:hyperlink w:anchor="_Toc30830" w:history="1">
        <w:r>
          <w:rPr>
            <w:rFonts w:ascii="仿宋" w:eastAsia="仿宋" w:hAnsi="仿宋" w:cs="仿宋" w:hint="eastAsia"/>
            <w:lang w:eastAsia="zh-CN"/>
          </w:rPr>
          <w:t>(二)、建设规模</w:t>
        </w:r>
        <w:r>
          <w:tab/>
        </w:r>
        <w:r>
          <w:fldChar w:fldCharType="begin"/>
        </w:r>
        <w:r>
          <w:instrText xml:space="preserve"> PAGEREF _Toc30830 \h </w:instrText>
        </w:r>
        <w:r>
          <w:fldChar w:fldCharType="separate"/>
        </w:r>
        <w:r>
          <w:t>4</w:t>
        </w:r>
        <w:r>
          <w:fldChar w:fldCharType="end"/>
        </w:r>
      </w:hyperlink>
    </w:p>
    <w:p>
      <w:pPr>
        <w:pStyle w:val="TOC1"/>
        <w:tabs>
          <w:tab w:val="right" w:leader="dot" w:pos="8306"/>
        </w:tabs>
      </w:pPr>
      <w:hyperlink w:anchor="_Toc20721" w:history="1">
        <w:r>
          <w:rPr>
            <w:rFonts w:ascii="仿宋" w:eastAsia="仿宋" w:hAnsi="仿宋" w:cs="仿宋" w:hint="eastAsia"/>
            <w:lang w:eastAsia="zh-CN"/>
          </w:rPr>
          <w:t>二、磨床项目危机管理</w:t>
        </w:r>
        <w:r>
          <w:tab/>
        </w:r>
        <w:r>
          <w:fldChar w:fldCharType="begin"/>
        </w:r>
        <w:r>
          <w:instrText xml:space="preserve"> PAGEREF _Toc20721 \h </w:instrText>
        </w:r>
        <w:r>
          <w:fldChar w:fldCharType="separate"/>
        </w:r>
        <w:r>
          <w:t>5</w:t>
        </w:r>
        <w:r>
          <w:fldChar w:fldCharType="end"/>
        </w:r>
      </w:hyperlink>
    </w:p>
    <w:p>
      <w:pPr>
        <w:pStyle w:val="TOC2"/>
        <w:tabs>
          <w:tab w:val="right" w:leader="dot" w:pos="8306"/>
        </w:tabs>
      </w:pPr>
      <w:hyperlink w:anchor="_Toc15875" w:history="1">
        <w:r>
          <w:rPr>
            <w:rFonts w:ascii="仿宋" w:eastAsia="仿宋" w:hAnsi="仿宋" w:cs="仿宋" w:hint="eastAsia"/>
            <w:lang w:eastAsia="zh-CN"/>
          </w:rPr>
          <w:t>(一)、危机预警与识别</w:t>
        </w:r>
        <w:r>
          <w:tab/>
        </w:r>
        <w:r>
          <w:fldChar w:fldCharType="begin"/>
        </w:r>
        <w:r>
          <w:instrText xml:space="preserve"> PAGEREF _Toc15875 \h </w:instrText>
        </w:r>
        <w:r>
          <w:fldChar w:fldCharType="separate"/>
        </w:r>
        <w:r>
          <w:t>5</w:t>
        </w:r>
        <w:r>
          <w:fldChar w:fldCharType="end"/>
        </w:r>
      </w:hyperlink>
    </w:p>
    <w:p>
      <w:pPr>
        <w:pStyle w:val="TOC2"/>
        <w:tabs>
          <w:tab w:val="right" w:leader="dot" w:pos="8306"/>
        </w:tabs>
      </w:pPr>
      <w:hyperlink w:anchor="_Toc31529" w:history="1">
        <w:r>
          <w:rPr>
            <w:rFonts w:ascii="仿宋" w:eastAsia="仿宋" w:hAnsi="仿宋" w:cs="仿宋" w:hint="eastAsia"/>
            <w:lang w:eastAsia="zh-CN"/>
          </w:rPr>
          <w:t>(二)、危机应对与恢复</w:t>
        </w:r>
        <w:r>
          <w:tab/>
        </w:r>
        <w:r>
          <w:fldChar w:fldCharType="begin"/>
        </w:r>
        <w:r>
          <w:instrText xml:space="preserve"> PAGEREF _Toc31529 \h </w:instrText>
        </w:r>
        <w:r>
          <w:fldChar w:fldCharType="separate"/>
        </w:r>
        <w:r>
          <w:t>6</w:t>
        </w:r>
        <w:r>
          <w:fldChar w:fldCharType="end"/>
        </w:r>
      </w:hyperlink>
    </w:p>
    <w:p>
      <w:pPr>
        <w:pStyle w:val="TOC1"/>
        <w:tabs>
          <w:tab w:val="right" w:leader="dot" w:pos="8306"/>
        </w:tabs>
      </w:pPr>
      <w:hyperlink w:anchor="_Toc15894" w:history="1">
        <w:r>
          <w:rPr>
            <w:rFonts w:ascii="仿宋" w:eastAsia="仿宋" w:hAnsi="仿宋" w:cs="仿宋" w:hint="eastAsia"/>
            <w:lang w:eastAsia="zh-CN"/>
          </w:rPr>
          <w:t>三、磨床项目土建工程</w:t>
        </w:r>
        <w:r>
          <w:tab/>
        </w:r>
        <w:r>
          <w:fldChar w:fldCharType="begin"/>
        </w:r>
        <w:r>
          <w:instrText xml:space="preserve"> PAGEREF _Toc15894 \h </w:instrText>
        </w:r>
        <w:r>
          <w:fldChar w:fldCharType="separate"/>
        </w:r>
        <w:r>
          <w:t>7</w:t>
        </w:r>
        <w:r>
          <w:fldChar w:fldCharType="end"/>
        </w:r>
      </w:hyperlink>
    </w:p>
    <w:p>
      <w:pPr>
        <w:pStyle w:val="TOC2"/>
        <w:tabs>
          <w:tab w:val="right" w:leader="dot" w:pos="8306"/>
        </w:tabs>
      </w:pPr>
      <w:hyperlink w:anchor="_Toc12258" w:history="1">
        <w:r>
          <w:rPr>
            <w:rFonts w:ascii="仿宋" w:eastAsia="仿宋" w:hAnsi="仿宋" w:cs="仿宋" w:hint="eastAsia"/>
            <w:lang w:eastAsia="zh-CN"/>
          </w:rPr>
          <w:t>(一)、建筑工程设计原则</w:t>
        </w:r>
        <w:r>
          <w:tab/>
        </w:r>
        <w:r>
          <w:fldChar w:fldCharType="begin"/>
        </w:r>
        <w:r>
          <w:instrText xml:space="preserve"> PAGEREF _Toc12258 \h </w:instrText>
        </w:r>
        <w:r>
          <w:fldChar w:fldCharType="separate"/>
        </w:r>
        <w:r>
          <w:t>7</w:t>
        </w:r>
        <w:r>
          <w:fldChar w:fldCharType="end"/>
        </w:r>
      </w:hyperlink>
    </w:p>
    <w:p>
      <w:pPr>
        <w:pStyle w:val="TOC2"/>
        <w:tabs>
          <w:tab w:val="right" w:leader="dot" w:pos="8306"/>
        </w:tabs>
      </w:pPr>
      <w:hyperlink w:anchor="_Toc28082" w:history="1">
        <w:r>
          <w:rPr>
            <w:rFonts w:ascii="仿宋" w:eastAsia="仿宋" w:hAnsi="仿宋" w:cs="仿宋" w:hint="eastAsia"/>
            <w:lang w:eastAsia="zh-CN"/>
          </w:rPr>
          <w:t>(二)、土建工程设计年限及安全等级</w:t>
        </w:r>
        <w:r>
          <w:tab/>
        </w:r>
        <w:r>
          <w:fldChar w:fldCharType="begin"/>
        </w:r>
        <w:r>
          <w:instrText xml:space="preserve"> PAGEREF _Toc28082 \h </w:instrText>
        </w:r>
        <w:r>
          <w:fldChar w:fldCharType="separate"/>
        </w:r>
        <w:r>
          <w:t>8</w:t>
        </w:r>
        <w:r>
          <w:fldChar w:fldCharType="end"/>
        </w:r>
      </w:hyperlink>
    </w:p>
    <w:p>
      <w:pPr>
        <w:pStyle w:val="TOC2"/>
        <w:tabs>
          <w:tab w:val="right" w:leader="dot" w:pos="8306"/>
        </w:tabs>
      </w:pPr>
      <w:hyperlink w:anchor="_Toc29144" w:history="1">
        <w:r>
          <w:rPr>
            <w:rFonts w:ascii="仿宋" w:eastAsia="仿宋" w:hAnsi="仿宋" w:cs="仿宋" w:hint="eastAsia"/>
            <w:lang w:eastAsia="zh-CN"/>
          </w:rPr>
          <w:t>(三)、建筑工程设计总体要求</w:t>
        </w:r>
        <w:r>
          <w:tab/>
        </w:r>
        <w:r>
          <w:fldChar w:fldCharType="begin"/>
        </w:r>
        <w:r>
          <w:instrText xml:space="preserve"> PAGEREF _Toc29144 \h </w:instrText>
        </w:r>
        <w:r>
          <w:fldChar w:fldCharType="separate"/>
        </w:r>
        <w:r>
          <w:t>10</w:t>
        </w:r>
        <w:r>
          <w:fldChar w:fldCharType="end"/>
        </w:r>
      </w:hyperlink>
    </w:p>
    <w:p>
      <w:pPr>
        <w:pStyle w:val="TOC2"/>
        <w:tabs>
          <w:tab w:val="right" w:leader="dot" w:pos="8306"/>
        </w:tabs>
      </w:pPr>
      <w:hyperlink w:anchor="_Toc1818" w:history="1">
        <w:r>
          <w:rPr>
            <w:rFonts w:ascii="仿宋" w:eastAsia="仿宋" w:hAnsi="仿宋" w:cs="仿宋" w:hint="eastAsia"/>
            <w:lang w:eastAsia="zh-CN"/>
          </w:rPr>
          <w:t>(四)、土建工程建设指标</w:t>
        </w:r>
        <w:r>
          <w:tab/>
        </w:r>
        <w:r>
          <w:fldChar w:fldCharType="begin"/>
        </w:r>
        <w:r>
          <w:instrText xml:space="preserve"> PAGEREF _Toc1818 \h </w:instrText>
        </w:r>
        <w:r>
          <w:fldChar w:fldCharType="separate"/>
        </w:r>
        <w:r>
          <w:t>10</w:t>
        </w:r>
        <w:r>
          <w:fldChar w:fldCharType="end"/>
        </w:r>
      </w:hyperlink>
    </w:p>
    <w:p>
      <w:pPr>
        <w:pStyle w:val="TOC1"/>
        <w:tabs>
          <w:tab w:val="right" w:leader="dot" w:pos="8306"/>
        </w:tabs>
      </w:pPr>
      <w:hyperlink w:anchor="_Toc4839" w:history="1">
        <w:r>
          <w:rPr>
            <w:rFonts w:ascii="仿宋" w:eastAsia="仿宋" w:hAnsi="仿宋" w:cs="仿宋" w:hint="eastAsia"/>
            <w:lang w:eastAsia="zh-CN"/>
          </w:rPr>
          <w:t>四、市场分析、调研</w:t>
        </w:r>
        <w:r>
          <w:tab/>
        </w:r>
        <w:r>
          <w:fldChar w:fldCharType="begin"/>
        </w:r>
        <w:r>
          <w:instrText xml:space="preserve"> PAGEREF _Toc4839 \h </w:instrText>
        </w:r>
        <w:r>
          <w:fldChar w:fldCharType="separate"/>
        </w:r>
        <w:r>
          <w:t>10</w:t>
        </w:r>
        <w:r>
          <w:fldChar w:fldCharType="end"/>
        </w:r>
      </w:hyperlink>
    </w:p>
    <w:p>
      <w:pPr>
        <w:pStyle w:val="TOC2"/>
        <w:tabs>
          <w:tab w:val="right" w:leader="dot" w:pos="8306"/>
        </w:tabs>
      </w:pPr>
      <w:hyperlink w:anchor="_Toc15032" w:history="1">
        <w:r>
          <w:rPr>
            <w:rFonts w:ascii="仿宋" w:eastAsia="仿宋" w:hAnsi="仿宋" w:cs="仿宋" w:hint="eastAsia"/>
            <w:lang w:eastAsia="zh-CN"/>
          </w:rPr>
          <w:t>(一)、磨床行业分析</w:t>
        </w:r>
        <w:r>
          <w:tab/>
        </w:r>
        <w:r>
          <w:fldChar w:fldCharType="begin"/>
        </w:r>
        <w:r>
          <w:instrText xml:space="preserve"> PAGEREF _Toc15032 \h </w:instrText>
        </w:r>
        <w:r>
          <w:fldChar w:fldCharType="separate"/>
        </w:r>
        <w:r>
          <w:t>10</w:t>
        </w:r>
        <w:r>
          <w:fldChar w:fldCharType="end"/>
        </w:r>
      </w:hyperlink>
    </w:p>
    <w:p>
      <w:pPr>
        <w:pStyle w:val="TOC2"/>
        <w:tabs>
          <w:tab w:val="right" w:leader="dot" w:pos="8306"/>
        </w:tabs>
      </w:pPr>
      <w:hyperlink w:anchor="_Toc6093" w:history="1">
        <w:r>
          <w:rPr>
            <w:rFonts w:ascii="仿宋" w:eastAsia="仿宋" w:hAnsi="仿宋" w:cs="仿宋" w:hint="eastAsia"/>
            <w:lang w:eastAsia="zh-CN"/>
          </w:rPr>
          <w:t>(二)、磨床市场分析预测</w:t>
        </w:r>
        <w:r>
          <w:tab/>
        </w:r>
        <w:r>
          <w:fldChar w:fldCharType="begin"/>
        </w:r>
        <w:r>
          <w:instrText xml:space="preserve"> PAGEREF _Toc6093 \h </w:instrText>
        </w:r>
        <w:r>
          <w:fldChar w:fldCharType="separate"/>
        </w:r>
        <w:r>
          <w:t>11</w:t>
        </w:r>
        <w:r>
          <w:fldChar w:fldCharType="end"/>
        </w:r>
      </w:hyperlink>
    </w:p>
    <w:p>
      <w:pPr>
        <w:pStyle w:val="TOC1"/>
        <w:tabs>
          <w:tab w:val="right" w:leader="dot" w:pos="8306"/>
        </w:tabs>
      </w:pPr>
      <w:hyperlink w:anchor="_Toc8290" w:history="1">
        <w:r>
          <w:rPr>
            <w:rFonts w:ascii="仿宋" w:eastAsia="仿宋" w:hAnsi="仿宋" w:cs="仿宋" w:hint="eastAsia"/>
            <w:lang w:eastAsia="zh-CN"/>
          </w:rPr>
          <w:t>五、磨床项目文档管理</w:t>
        </w:r>
        <w:r>
          <w:tab/>
        </w:r>
        <w:r>
          <w:fldChar w:fldCharType="begin"/>
        </w:r>
        <w:r>
          <w:instrText xml:space="preserve"> PAGEREF _Toc8290 \h </w:instrText>
        </w:r>
        <w:r>
          <w:fldChar w:fldCharType="separate"/>
        </w:r>
        <w:r>
          <w:t>12</w:t>
        </w:r>
        <w:r>
          <w:fldChar w:fldCharType="end"/>
        </w:r>
      </w:hyperlink>
    </w:p>
    <w:p>
      <w:pPr>
        <w:pStyle w:val="TOC2"/>
        <w:tabs>
          <w:tab w:val="right" w:leader="dot" w:pos="8306"/>
        </w:tabs>
      </w:pPr>
      <w:hyperlink w:anchor="_Toc3793" w:history="1">
        <w:r>
          <w:rPr>
            <w:rFonts w:ascii="仿宋" w:eastAsia="仿宋" w:hAnsi="仿宋" w:cs="仿宋" w:hint="eastAsia"/>
            <w:lang w:eastAsia="zh-CN"/>
          </w:rPr>
          <w:t>(一)、文档编制与审查</w:t>
        </w:r>
        <w:r>
          <w:tab/>
        </w:r>
        <w:r>
          <w:fldChar w:fldCharType="begin"/>
        </w:r>
        <w:r>
          <w:instrText xml:space="preserve"> PAGEREF _Toc3793 \h </w:instrText>
        </w:r>
        <w:r>
          <w:fldChar w:fldCharType="separate"/>
        </w:r>
        <w:r>
          <w:t>12</w:t>
        </w:r>
        <w:r>
          <w:fldChar w:fldCharType="end"/>
        </w:r>
      </w:hyperlink>
    </w:p>
    <w:p>
      <w:pPr>
        <w:pStyle w:val="TOC2"/>
        <w:tabs>
          <w:tab w:val="right" w:leader="dot" w:pos="8306"/>
        </w:tabs>
      </w:pPr>
      <w:hyperlink w:anchor="_Toc13292" w:history="1">
        <w:r>
          <w:rPr>
            <w:rFonts w:ascii="仿宋" w:eastAsia="仿宋" w:hAnsi="仿宋" w:cs="仿宋" w:hint="eastAsia"/>
            <w:lang w:eastAsia="zh-CN"/>
          </w:rPr>
          <w:t>(二)、文档发布与分发</w:t>
        </w:r>
        <w:r>
          <w:tab/>
        </w:r>
        <w:r>
          <w:fldChar w:fldCharType="begin"/>
        </w:r>
        <w:r>
          <w:instrText xml:space="preserve"> PAGEREF _Toc13292 \h </w:instrText>
        </w:r>
        <w:r>
          <w:fldChar w:fldCharType="separate"/>
        </w:r>
        <w:r>
          <w:t>13</w:t>
        </w:r>
        <w:r>
          <w:fldChar w:fldCharType="end"/>
        </w:r>
      </w:hyperlink>
    </w:p>
    <w:p>
      <w:pPr>
        <w:pStyle w:val="TOC2"/>
        <w:tabs>
          <w:tab w:val="right" w:leader="dot" w:pos="8306"/>
        </w:tabs>
      </w:pPr>
      <w:hyperlink w:anchor="_Toc6293" w:history="1">
        <w:r>
          <w:rPr>
            <w:rFonts w:ascii="仿宋" w:eastAsia="仿宋" w:hAnsi="仿宋" w:cs="仿宋" w:hint="eastAsia"/>
            <w:lang w:eastAsia="zh-CN"/>
          </w:rPr>
          <w:t>(三)、文档存档与归档</w:t>
        </w:r>
        <w:r>
          <w:tab/>
        </w:r>
        <w:r>
          <w:fldChar w:fldCharType="begin"/>
        </w:r>
        <w:r>
          <w:instrText xml:space="preserve"> PAGEREF _Toc6293 \h </w:instrText>
        </w:r>
        <w:r>
          <w:fldChar w:fldCharType="separate"/>
        </w:r>
        <w:r>
          <w:t>14</w:t>
        </w:r>
        <w:r>
          <w:fldChar w:fldCharType="end"/>
        </w:r>
      </w:hyperlink>
    </w:p>
    <w:p>
      <w:pPr>
        <w:pStyle w:val="TOC1"/>
        <w:tabs>
          <w:tab w:val="right" w:leader="dot" w:pos="8306"/>
        </w:tabs>
      </w:pPr>
      <w:hyperlink w:anchor="_Toc16157" w:history="1">
        <w:r>
          <w:rPr>
            <w:rFonts w:ascii="仿宋" w:eastAsia="仿宋" w:hAnsi="仿宋" w:cs="仿宋" w:hint="eastAsia"/>
            <w:lang w:eastAsia="zh-CN"/>
          </w:rPr>
          <w:t>六、磨床项目建设单位说明</w:t>
        </w:r>
        <w:r>
          <w:tab/>
        </w:r>
        <w:r>
          <w:fldChar w:fldCharType="begin"/>
        </w:r>
        <w:r>
          <w:instrText xml:space="preserve"> PAGEREF _Toc16157 \h </w:instrText>
        </w:r>
        <w:r>
          <w:fldChar w:fldCharType="separate"/>
        </w:r>
        <w:r>
          <w:t>15</w:t>
        </w:r>
        <w:r>
          <w:fldChar w:fldCharType="end"/>
        </w:r>
      </w:hyperlink>
    </w:p>
    <w:p>
      <w:pPr>
        <w:pStyle w:val="TOC2"/>
        <w:tabs>
          <w:tab w:val="right" w:leader="dot" w:pos="8306"/>
        </w:tabs>
      </w:pPr>
      <w:hyperlink w:anchor="_Toc7339" w:history="1">
        <w:r>
          <w:rPr>
            <w:rFonts w:ascii="仿宋" w:eastAsia="仿宋" w:hAnsi="仿宋" w:cs="仿宋" w:hint="eastAsia"/>
            <w:lang w:eastAsia="zh-CN"/>
          </w:rPr>
          <w:t>(一)、磨床项目承办单位基本情况</w:t>
        </w:r>
        <w:r>
          <w:tab/>
        </w:r>
        <w:r>
          <w:fldChar w:fldCharType="begin"/>
        </w:r>
        <w:r>
          <w:instrText xml:space="preserve"> PAGEREF _Toc7339 \h </w:instrText>
        </w:r>
        <w:r>
          <w:fldChar w:fldCharType="separate"/>
        </w:r>
        <w:r>
          <w:t>15</w:t>
        </w:r>
        <w:r>
          <w:fldChar w:fldCharType="end"/>
        </w:r>
      </w:hyperlink>
    </w:p>
    <w:p>
      <w:pPr>
        <w:pStyle w:val="TOC2"/>
        <w:tabs>
          <w:tab w:val="right" w:leader="dot" w:pos="8306"/>
        </w:tabs>
      </w:pPr>
      <w:hyperlink w:anchor="_Toc25730" w:history="1">
        <w:r>
          <w:rPr>
            <w:rFonts w:ascii="仿宋" w:eastAsia="仿宋" w:hAnsi="仿宋" w:cs="仿宋" w:hint="eastAsia"/>
            <w:lang w:eastAsia="zh-CN"/>
          </w:rPr>
          <w:t>(二)、公司经济效益分析</w:t>
        </w:r>
        <w:r>
          <w:tab/>
        </w:r>
        <w:r>
          <w:fldChar w:fldCharType="begin"/>
        </w:r>
        <w:r>
          <w:instrText xml:space="preserve"> PAGEREF _Toc25730 \h </w:instrText>
        </w:r>
        <w:r>
          <w:fldChar w:fldCharType="separate"/>
        </w:r>
        <w:r>
          <w:t>16</w:t>
        </w:r>
        <w:r>
          <w:fldChar w:fldCharType="end"/>
        </w:r>
      </w:hyperlink>
    </w:p>
    <w:p>
      <w:pPr>
        <w:pStyle w:val="TOC1"/>
        <w:tabs>
          <w:tab w:val="right" w:leader="dot" w:pos="8306"/>
        </w:tabs>
      </w:pPr>
      <w:hyperlink w:anchor="_Toc12196" w:history="1">
        <w:r>
          <w:rPr>
            <w:rFonts w:ascii="仿宋" w:eastAsia="仿宋" w:hAnsi="仿宋" w:cs="仿宋" w:hint="eastAsia"/>
            <w:lang w:eastAsia="zh-CN"/>
          </w:rPr>
          <w:t>七、磨床项目经营效益</w:t>
        </w:r>
        <w:r>
          <w:tab/>
        </w:r>
        <w:r>
          <w:fldChar w:fldCharType="begin"/>
        </w:r>
        <w:r>
          <w:instrText xml:space="preserve"> PAGEREF _Toc12196 \h </w:instrText>
        </w:r>
        <w:r>
          <w:fldChar w:fldCharType="separate"/>
        </w:r>
        <w:r>
          <w:t>17</w:t>
        </w:r>
        <w:r>
          <w:fldChar w:fldCharType="end"/>
        </w:r>
      </w:hyperlink>
    </w:p>
    <w:p>
      <w:pPr>
        <w:pStyle w:val="TOC2"/>
        <w:tabs>
          <w:tab w:val="right" w:leader="dot" w:pos="8306"/>
        </w:tabs>
      </w:pPr>
      <w:hyperlink w:anchor="_Toc22973" w:history="1">
        <w:r>
          <w:rPr>
            <w:rFonts w:ascii="仿宋" w:eastAsia="仿宋" w:hAnsi="仿宋" w:cs="仿宋" w:hint="eastAsia"/>
            <w:lang w:eastAsia="zh-CN"/>
          </w:rPr>
          <w:t>(一)、经济评价财务测算</w:t>
        </w:r>
        <w:r>
          <w:tab/>
        </w:r>
        <w:r>
          <w:fldChar w:fldCharType="begin"/>
        </w:r>
        <w:r>
          <w:instrText xml:space="preserve"> PAGEREF _Toc22973 \h </w:instrText>
        </w:r>
        <w:r>
          <w:fldChar w:fldCharType="separate"/>
        </w:r>
        <w:r>
          <w:t>17</w:t>
        </w:r>
        <w:r>
          <w:fldChar w:fldCharType="end"/>
        </w:r>
      </w:hyperlink>
    </w:p>
    <w:p>
      <w:pPr>
        <w:pStyle w:val="TOC2"/>
        <w:tabs>
          <w:tab w:val="right" w:leader="dot" w:pos="8306"/>
        </w:tabs>
      </w:pPr>
      <w:hyperlink w:anchor="_Toc7849" w:history="1">
        <w:r>
          <w:rPr>
            <w:rFonts w:ascii="仿宋" w:eastAsia="仿宋" w:hAnsi="仿宋" w:cs="仿宋" w:hint="eastAsia"/>
            <w:lang w:eastAsia="zh-CN"/>
          </w:rPr>
          <w:t>(二)、磨床项目盈利能力分析</w:t>
        </w:r>
        <w:r>
          <w:tab/>
        </w:r>
        <w:r>
          <w:fldChar w:fldCharType="begin"/>
        </w:r>
        <w:r>
          <w:instrText xml:space="preserve"> PAGEREF _Toc7849 \h </w:instrText>
        </w:r>
        <w:r>
          <w:fldChar w:fldCharType="separate"/>
        </w:r>
        <w:r>
          <w:t>18</w:t>
        </w:r>
        <w:r>
          <w:fldChar w:fldCharType="end"/>
        </w:r>
      </w:hyperlink>
    </w:p>
    <w:p>
      <w:pPr>
        <w:pStyle w:val="TOC1"/>
        <w:tabs>
          <w:tab w:val="right" w:leader="dot" w:pos="8306"/>
        </w:tabs>
      </w:pPr>
      <w:hyperlink w:anchor="_Toc5424" w:history="1">
        <w:r>
          <w:rPr>
            <w:rFonts w:ascii="仿宋" w:eastAsia="仿宋" w:hAnsi="仿宋" w:cs="仿宋" w:hint="eastAsia"/>
            <w:lang w:eastAsia="zh-CN"/>
          </w:rPr>
          <w:t>八、生产安全保护</w:t>
        </w:r>
        <w:r>
          <w:tab/>
        </w:r>
        <w:r>
          <w:fldChar w:fldCharType="begin"/>
        </w:r>
        <w:r>
          <w:instrText xml:space="preserve"> PAGEREF _Toc5424 \h </w:instrText>
        </w:r>
        <w:r>
          <w:fldChar w:fldCharType="separate"/>
        </w:r>
        <w:r>
          <w:t>19</w:t>
        </w:r>
        <w:r>
          <w:fldChar w:fldCharType="end"/>
        </w:r>
      </w:hyperlink>
    </w:p>
    <w:p>
      <w:pPr>
        <w:pStyle w:val="TOC2"/>
        <w:tabs>
          <w:tab w:val="right" w:leader="dot" w:pos="8306"/>
        </w:tabs>
      </w:pPr>
      <w:hyperlink w:anchor="_Toc29929" w:history="1">
        <w:r>
          <w:rPr>
            <w:rFonts w:ascii="仿宋" w:eastAsia="仿宋" w:hAnsi="仿宋" w:cs="仿宋" w:hint="eastAsia"/>
            <w:lang w:eastAsia="zh-CN"/>
          </w:rPr>
          <w:t>(一)、消防安全</w:t>
        </w:r>
        <w:r>
          <w:tab/>
        </w:r>
        <w:r>
          <w:fldChar w:fldCharType="begin"/>
        </w:r>
        <w:r>
          <w:instrText xml:space="preserve"> PAGEREF _Toc29929 \h </w:instrText>
        </w:r>
        <w:r>
          <w:fldChar w:fldCharType="separate"/>
        </w:r>
        <w:r>
          <w:t>19</w:t>
        </w:r>
        <w:r>
          <w:fldChar w:fldCharType="end"/>
        </w:r>
      </w:hyperlink>
    </w:p>
    <w:p>
      <w:pPr>
        <w:pStyle w:val="TOC2"/>
        <w:tabs>
          <w:tab w:val="right" w:leader="dot" w:pos="8306"/>
        </w:tabs>
      </w:pPr>
      <w:hyperlink w:anchor="_Toc4674" w:history="1">
        <w:r>
          <w:rPr>
            <w:rFonts w:ascii="仿宋" w:eastAsia="仿宋" w:hAnsi="仿宋" w:cs="仿宋" w:hint="eastAsia"/>
            <w:lang w:eastAsia="zh-CN"/>
          </w:rPr>
          <w:t>(二)、防火防爆总图布置措施</w:t>
        </w:r>
        <w:r>
          <w:tab/>
        </w:r>
        <w:r>
          <w:fldChar w:fldCharType="begin"/>
        </w:r>
        <w:r>
          <w:instrText xml:space="preserve"> PAGEREF _Toc4674 \h </w:instrText>
        </w:r>
        <w:r>
          <w:fldChar w:fldCharType="separate"/>
        </w:r>
        <w:r>
          <w:t>20</w:t>
        </w:r>
        <w:r>
          <w:fldChar w:fldCharType="end"/>
        </w:r>
      </w:hyperlink>
    </w:p>
    <w:p>
      <w:pPr>
        <w:pStyle w:val="TOC2"/>
        <w:tabs>
          <w:tab w:val="right" w:leader="dot" w:pos="8306"/>
        </w:tabs>
      </w:pPr>
      <w:hyperlink w:anchor="_Toc12635" w:history="1">
        <w:r>
          <w:rPr>
            <w:rFonts w:ascii="仿宋" w:eastAsia="仿宋" w:hAnsi="仿宋" w:cs="仿宋" w:hint="eastAsia"/>
            <w:lang w:eastAsia="zh-CN"/>
          </w:rPr>
          <w:t>(三)、自然灾害防范措施</w:t>
        </w:r>
        <w:r>
          <w:tab/>
        </w:r>
        <w:r>
          <w:fldChar w:fldCharType="begin"/>
        </w:r>
        <w:r>
          <w:instrText xml:space="preserve"> PAGEREF _Toc12635 \h </w:instrText>
        </w:r>
        <w:r>
          <w:fldChar w:fldCharType="separate"/>
        </w:r>
        <w:r>
          <w:t>21</w:t>
        </w:r>
        <w:r>
          <w:fldChar w:fldCharType="end"/>
        </w:r>
      </w:hyperlink>
    </w:p>
    <w:p>
      <w:pPr>
        <w:pStyle w:val="TOC2"/>
        <w:tabs>
          <w:tab w:val="right" w:leader="dot" w:pos="8306"/>
        </w:tabs>
      </w:pPr>
      <w:hyperlink w:anchor="_Toc10384" w:history="1">
        <w:r>
          <w:rPr>
            <w:rFonts w:ascii="仿宋" w:eastAsia="仿宋" w:hAnsi="仿宋" w:cs="仿宋" w:hint="eastAsia"/>
            <w:lang w:eastAsia="zh-CN"/>
          </w:rPr>
          <w:t>(四)、安全色及安全标志使用要求</w:t>
        </w:r>
        <w:r>
          <w:tab/>
        </w:r>
        <w:r>
          <w:fldChar w:fldCharType="begin"/>
        </w:r>
        <w:r>
          <w:instrText xml:space="preserve"> PAGEREF _Toc10384 \h </w:instrText>
        </w:r>
        <w:r>
          <w:fldChar w:fldCharType="separate"/>
        </w:r>
        <w:r>
          <w:t>22</w:t>
        </w:r>
        <w:r>
          <w:fldChar w:fldCharType="end"/>
        </w:r>
      </w:hyperlink>
    </w:p>
    <w:p>
      <w:pPr>
        <w:pStyle w:val="TOC2"/>
        <w:tabs>
          <w:tab w:val="right" w:leader="dot" w:pos="8306"/>
        </w:tabs>
      </w:pPr>
      <w:hyperlink w:anchor="_Toc22437" w:history="1">
        <w:r>
          <w:rPr>
            <w:rFonts w:ascii="仿宋" w:eastAsia="仿宋" w:hAnsi="仿宋" w:cs="仿宋" w:hint="eastAsia"/>
            <w:lang w:eastAsia="zh-CN"/>
          </w:rPr>
          <w:t>(五)、防尘防毒措施</w:t>
        </w:r>
        <w:r>
          <w:tab/>
        </w:r>
        <w:r>
          <w:fldChar w:fldCharType="begin"/>
        </w:r>
        <w:r>
          <w:instrText xml:space="preserve"> PAGEREF _Toc22437 \h </w:instrText>
        </w:r>
        <w:r>
          <w:fldChar w:fldCharType="separate"/>
        </w:r>
        <w:r>
          <w:t>23</w:t>
        </w:r>
        <w:r>
          <w:fldChar w:fldCharType="end"/>
        </w:r>
      </w:hyperlink>
    </w:p>
    <w:p>
      <w:pPr>
        <w:pStyle w:val="TOC2"/>
        <w:tabs>
          <w:tab w:val="right" w:leader="dot" w:pos="8306"/>
        </w:tabs>
      </w:pPr>
      <w:hyperlink w:anchor="_Toc5564" w:history="1">
        <w:r>
          <w:rPr>
            <w:rFonts w:ascii="仿宋" w:eastAsia="仿宋" w:hAnsi="仿宋" w:cs="仿宋" w:hint="eastAsia"/>
            <w:lang w:eastAsia="zh-CN"/>
          </w:rPr>
          <w:t>(六)、防静电、触电防护及防雷措施</w:t>
        </w:r>
        <w:r>
          <w:tab/>
        </w:r>
        <w:r>
          <w:fldChar w:fldCharType="begin"/>
        </w:r>
        <w:r>
          <w:instrText xml:space="preserve"> PAGEREF _Toc5564 \h </w:instrText>
        </w:r>
        <w:r>
          <w:fldChar w:fldCharType="separate"/>
        </w:r>
        <w:r>
          <w:t>24</w:t>
        </w:r>
        <w:r>
          <w:fldChar w:fldCharType="end"/>
        </w:r>
      </w:hyperlink>
    </w:p>
    <w:p>
      <w:pPr>
        <w:pStyle w:val="TOC2"/>
        <w:tabs>
          <w:tab w:val="right" w:leader="dot" w:pos="8306"/>
        </w:tabs>
      </w:pPr>
      <w:hyperlink w:anchor="_Toc7462" w:history="1">
        <w:r>
          <w:rPr>
            <w:rFonts w:ascii="仿宋" w:eastAsia="仿宋" w:hAnsi="仿宋" w:cs="仿宋" w:hint="eastAsia"/>
            <w:lang w:eastAsia="zh-CN"/>
          </w:rPr>
          <w:t>(七)、机械设备安全保障措施</w:t>
        </w:r>
        <w:r>
          <w:tab/>
        </w:r>
        <w:r>
          <w:fldChar w:fldCharType="begin"/>
        </w:r>
        <w:r>
          <w:instrText xml:space="preserve"> PAGEREF _Toc7462 \h </w:instrText>
        </w:r>
        <w:r>
          <w:fldChar w:fldCharType="separate"/>
        </w:r>
        <w:r>
          <w:t>25</w:t>
        </w:r>
        <w:r>
          <w:fldChar w:fldCharType="end"/>
        </w:r>
      </w:hyperlink>
    </w:p>
    <w:p>
      <w:pPr>
        <w:pStyle w:val="TOC1"/>
        <w:tabs>
          <w:tab w:val="right" w:leader="dot" w:pos="8306"/>
        </w:tabs>
      </w:pPr>
      <w:hyperlink w:anchor="_Toc5830" w:history="1">
        <w:r>
          <w:rPr>
            <w:rFonts w:ascii="仿宋" w:eastAsia="仿宋" w:hAnsi="仿宋" w:cs="仿宋" w:hint="eastAsia"/>
            <w:lang w:eastAsia="zh-CN"/>
          </w:rPr>
          <w:t>九、磨床项目社会影响</w:t>
        </w:r>
        <w:r>
          <w:tab/>
        </w:r>
        <w:r>
          <w:fldChar w:fldCharType="begin"/>
        </w:r>
        <w:r>
          <w:instrText xml:space="preserve"> PAGEREF _Toc5830 \h </w:instrText>
        </w:r>
        <w:r>
          <w:fldChar w:fldCharType="separate"/>
        </w:r>
        <w:r>
          <w:t>27</w:t>
        </w:r>
        <w:r>
          <w:fldChar w:fldCharType="end"/>
        </w:r>
      </w:hyperlink>
    </w:p>
    <w:p>
      <w:pPr>
        <w:pStyle w:val="TOC2"/>
        <w:tabs>
          <w:tab w:val="right" w:leader="dot" w:pos="8306"/>
        </w:tabs>
      </w:pPr>
      <w:hyperlink w:anchor="_Toc15228" w:history="1">
        <w:r>
          <w:rPr>
            <w:rFonts w:ascii="仿宋" w:eastAsia="仿宋" w:hAnsi="仿宋" w:cs="仿宋" w:hint="eastAsia"/>
            <w:lang w:eastAsia="zh-CN"/>
          </w:rPr>
          <w:t>(一)、社会责任与义务</w:t>
        </w:r>
        <w:r>
          <w:tab/>
        </w:r>
        <w:r>
          <w:fldChar w:fldCharType="begin"/>
        </w:r>
        <w:r>
          <w:instrText xml:space="preserve"> PAGEREF _Toc15228 \h </w:instrText>
        </w:r>
        <w:r>
          <w:fldChar w:fldCharType="separate"/>
        </w:r>
        <w:r>
          <w:t>27</w:t>
        </w:r>
        <w:r>
          <w:fldChar w:fldCharType="end"/>
        </w:r>
      </w:hyperlink>
    </w:p>
    <w:p>
      <w:pPr>
        <w:pStyle w:val="TOC2"/>
        <w:tabs>
          <w:tab w:val="right" w:leader="dot" w:pos="8306"/>
        </w:tabs>
      </w:pPr>
      <w:hyperlink w:anchor="_Toc5387" w:history="1">
        <w:r>
          <w:rPr>
            <w:rFonts w:ascii="仿宋" w:eastAsia="仿宋" w:hAnsi="仿宋" w:cs="仿宋" w:hint="eastAsia"/>
            <w:lang w:eastAsia="zh-CN"/>
          </w:rPr>
          <w:t>(二)、社会参与与沟通</w:t>
        </w:r>
        <w:r>
          <w:tab/>
        </w:r>
        <w:r>
          <w:fldChar w:fldCharType="begin"/>
        </w:r>
        <w:r>
          <w:instrText xml:space="preserve"> PAGEREF _Toc5387 \h </w:instrText>
        </w:r>
        <w:r>
          <w:fldChar w:fldCharType="separate"/>
        </w:r>
        <w:r>
          <w:t>27</w:t>
        </w:r>
        <w:r>
          <w:fldChar w:fldCharType="end"/>
        </w:r>
      </w:hyperlink>
    </w:p>
    <w:p>
      <w:pPr>
        <w:pStyle w:val="TOC1"/>
        <w:tabs>
          <w:tab w:val="right" w:leader="dot" w:pos="8306"/>
        </w:tabs>
      </w:pPr>
      <w:hyperlink w:anchor="_Toc31733" w:history="1">
        <w:r>
          <w:rPr>
            <w:rFonts w:ascii="仿宋" w:eastAsia="仿宋" w:hAnsi="仿宋" w:cs="仿宋" w:hint="eastAsia"/>
            <w:lang w:eastAsia="zh-CN"/>
          </w:rPr>
          <w:t>十、磨床项目技术管理</w:t>
        </w:r>
        <w:r>
          <w:tab/>
        </w:r>
        <w:r>
          <w:fldChar w:fldCharType="begin"/>
        </w:r>
        <w:r>
          <w:instrText xml:space="preserve"> PAGEREF _Toc31733 \h </w:instrText>
        </w:r>
        <w:r>
          <w:fldChar w:fldCharType="separate"/>
        </w:r>
        <w:r>
          <w:t>28</w:t>
        </w:r>
        <w:r>
          <w:fldChar w:fldCharType="end"/>
        </w:r>
      </w:hyperlink>
    </w:p>
    <w:p>
      <w:pPr>
        <w:pStyle w:val="TOC2"/>
        <w:tabs>
          <w:tab w:val="right" w:leader="dot" w:pos="8306"/>
        </w:tabs>
      </w:pPr>
      <w:hyperlink w:anchor="_Toc19554" w:history="1">
        <w:r>
          <w:rPr>
            <w:rFonts w:ascii="仿宋" w:eastAsia="仿宋" w:hAnsi="仿宋" w:cs="仿宋" w:hint="eastAsia"/>
            <w:lang w:eastAsia="zh-CN"/>
          </w:rPr>
          <w:t>(一)、技术方案选用方向</w:t>
        </w:r>
        <w:r>
          <w:tab/>
        </w:r>
        <w:r>
          <w:fldChar w:fldCharType="begin"/>
        </w:r>
        <w:r>
          <w:instrText xml:space="preserve"> PAGEREF _Toc19554 \h </w:instrText>
        </w:r>
        <w:r>
          <w:fldChar w:fldCharType="separate"/>
        </w:r>
        <w:r>
          <w:t>28</w:t>
        </w:r>
        <w:r>
          <w:fldChar w:fldCharType="end"/>
        </w:r>
      </w:hyperlink>
    </w:p>
    <w:p>
      <w:pPr>
        <w:pStyle w:val="TOC2"/>
        <w:tabs>
          <w:tab w:val="right" w:leader="dot" w:pos="8306"/>
        </w:tabs>
      </w:pPr>
      <w:hyperlink w:anchor="_Toc27597" w:history="1">
        <w:r>
          <w:rPr>
            <w:rFonts w:ascii="仿宋" w:eastAsia="仿宋" w:hAnsi="仿宋" w:cs="仿宋" w:hint="eastAsia"/>
            <w:lang w:eastAsia="zh-CN"/>
          </w:rPr>
          <w:t>(二)、工艺技术方案选用原则</w:t>
        </w:r>
        <w:r>
          <w:tab/>
        </w:r>
        <w:r>
          <w:fldChar w:fldCharType="begin"/>
        </w:r>
        <w:r>
          <w:instrText xml:space="preserve"> PAGEREF _Toc27597 \h </w:instrText>
        </w:r>
        <w:r>
          <w:fldChar w:fldCharType="separate"/>
        </w:r>
        <w:r>
          <w:t>30</w:t>
        </w:r>
        <w:r>
          <w:fldChar w:fldCharType="end"/>
        </w:r>
      </w:hyperlink>
    </w:p>
    <w:p>
      <w:pPr>
        <w:pStyle w:val="TOC2"/>
        <w:tabs>
          <w:tab w:val="right" w:leader="dot" w:pos="8306"/>
        </w:tabs>
      </w:pPr>
      <w:hyperlink w:anchor="_Toc15082" w:history="1">
        <w:r>
          <w:rPr>
            <w:rFonts w:ascii="仿宋" w:eastAsia="仿宋" w:hAnsi="仿宋" w:cs="仿宋" w:hint="eastAsia"/>
            <w:lang w:eastAsia="zh-CN"/>
          </w:rPr>
          <w:t>(三)、工艺技术方案要求</w:t>
        </w:r>
        <w:r>
          <w:tab/>
        </w:r>
        <w:r>
          <w:fldChar w:fldCharType="begin"/>
        </w:r>
        <w:r>
          <w:instrText xml:space="preserve"> PAGEREF _Toc15082 \h </w:instrText>
        </w:r>
        <w:r>
          <w:fldChar w:fldCharType="separate"/>
        </w:r>
        <w:r>
          <w:t>32</w:t>
        </w:r>
        <w:r>
          <w:fldChar w:fldCharType="end"/>
        </w:r>
      </w:hyperlink>
    </w:p>
    <w:p>
      <w:pPr>
        <w:pStyle w:val="TOC1"/>
        <w:tabs>
          <w:tab w:val="right" w:leader="dot" w:pos="8306"/>
        </w:tabs>
      </w:pPr>
      <w:hyperlink w:anchor="_Toc26412" w:history="1">
        <w:r>
          <w:rPr>
            <w:rFonts w:ascii="仿宋" w:eastAsia="仿宋" w:hAnsi="仿宋" w:cs="仿宋" w:hint="eastAsia"/>
            <w:lang w:eastAsia="zh-CN"/>
          </w:rPr>
          <w:t>十一、磨床项目环境影响分析</w:t>
        </w:r>
        <w:r>
          <w:tab/>
        </w:r>
        <w:r>
          <w:fldChar w:fldCharType="begin"/>
        </w:r>
        <w:r>
          <w:instrText xml:space="preserve"> PAGEREF _Toc26412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08" w:history="1">
        <w:r>
          <w:rPr>
            <w:rFonts w:ascii="仿宋" w:eastAsia="仿宋" w:hAnsi="仿宋" w:cs="仿宋" w:hint="eastAsia"/>
            <w:lang w:eastAsia="zh-CN"/>
          </w:rPr>
          <w:t>(一)、建设区域环境质量现状</w:t>
        </w:r>
        <w:r>
          <w:tab/>
        </w:r>
        <w:r>
          <w:fldChar w:fldCharType="begin"/>
        </w:r>
        <w:r>
          <w:instrText xml:space="preserve"> PAGEREF _Toc28808 \h </w:instrText>
        </w:r>
        <w:r>
          <w:fldChar w:fldCharType="separate"/>
        </w:r>
        <w:r>
          <w:t>34</w:t>
        </w:r>
        <w:r>
          <w:fldChar w:fldCharType="end"/>
        </w:r>
      </w:hyperlink>
    </w:p>
    <w:p>
      <w:pPr>
        <w:pStyle w:val="TOC2"/>
        <w:tabs>
          <w:tab w:val="right" w:leader="dot" w:pos="8306"/>
        </w:tabs>
      </w:pPr>
      <w:hyperlink w:anchor="_Toc22847" w:history="1">
        <w:r>
          <w:rPr>
            <w:rFonts w:ascii="仿宋" w:eastAsia="仿宋" w:hAnsi="仿宋" w:cs="仿宋" w:hint="eastAsia"/>
            <w:lang w:eastAsia="zh-CN"/>
          </w:rPr>
          <w:t>(二)、建设期环境保护</w:t>
        </w:r>
        <w:r>
          <w:tab/>
        </w:r>
        <w:r>
          <w:fldChar w:fldCharType="begin"/>
        </w:r>
        <w:r>
          <w:instrText xml:space="preserve"> PAGEREF _Toc22847 \h </w:instrText>
        </w:r>
        <w:r>
          <w:fldChar w:fldCharType="separate"/>
        </w:r>
        <w:r>
          <w:t>36</w:t>
        </w:r>
        <w:r>
          <w:fldChar w:fldCharType="end"/>
        </w:r>
      </w:hyperlink>
    </w:p>
    <w:p>
      <w:pPr>
        <w:pStyle w:val="TOC2"/>
        <w:tabs>
          <w:tab w:val="right" w:leader="dot" w:pos="8306"/>
        </w:tabs>
      </w:pPr>
      <w:hyperlink w:anchor="_Toc17196" w:history="1">
        <w:r>
          <w:rPr>
            <w:rFonts w:ascii="仿宋" w:eastAsia="仿宋" w:hAnsi="仿宋" w:cs="仿宋" w:hint="eastAsia"/>
            <w:lang w:eastAsia="zh-CN"/>
          </w:rPr>
          <w:t>(三)、运营期环境保护</w:t>
        </w:r>
        <w:r>
          <w:tab/>
        </w:r>
        <w:r>
          <w:fldChar w:fldCharType="begin"/>
        </w:r>
        <w:r>
          <w:instrText xml:space="preserve"> PAGEREF _Toc17196 \h </w:instrText>
        </w:r>
        <w:r>
          <w:fldChar w:fldCharType="separate"/>
        </w:r>
        <w:r>
          <w:t>37</w:t>
        </w:r>
        <w:r>
          <w:fldChar w:fldCharType="end"/>
        </w:r>
      </w:hyperlink>
    </w:p>
    <w:p>
      <w:pPr>
        <w:pStyle w:val="TOC2"/>
        <w:tabs>
          <w:tab w:val="right" w:leader="dot" w:pos="8306"/>
        </w:tabs>
      </w:pPr>
      <w:hyperlink w:anchor="_Toc16862" w:history="1">
        <w:r>
          <w:rPr>
            <w:rFonts w:ascii="仿宋" w:eastAsia="仿宋" w:hAnsi="仿宋" w:cs="仿宋" w:hint="eastAsia"/>
            <w:lang w:eastAsia="zh-CN"/>
          </w:rPr>
          <w:t>(四)、磨床项目建设对区域经济的影响</w:t>
        </w:r>
        <w:r>
          <w:tab/>
        </w:r>
        <w:r>
          <w:fldChar w:fldCharType="begin"/>
        </w:r>
        <w:r>
          <w:instrText xml:space="preserve"> PAGEREF _Toc16862 \h </w:instrText>
        </w:r>
        <w:r>
          <w:fldChar w:fldCharType="separate"/>
        </w:r>
        <w:r>
          <w:t>38</w:t>
        </w:r>
        <w:r>
          <w:fldChar w:fldCharType="end"/>
        </w:r>
      </w:hyperlink>
    </w:p>
    <w:p>
      <w:pPr>
        <w:pStyle w:val="TOC2"/>
        <w:tabs>
          <w:tab w:val="right" w:leader="dot" w:pos="8306"/>
        </w:tabs>
      </w:pPr>
      <w:hyperlink w:anchor="_Toc22094" w:history="1">
        <w:r>
          <w:rPr>
            <w:rFonts w:ascii="仿宋" w:eastAsia="仿宋" w:hAnsi="仿宋" w:cs="仿宋" w:hint="eastAsia"/>
            <w:lang w:eastAsia="zh-CN"/>
          </w:rPr>
          <w:t>(五)、废弃物处理</w:t>
        </w:r>
        <w:r>
          <w:tab/>
        </w:r>
        <w:r>
          <w:fldChar w:fldCharType="begin"/>
        </w:r>
        <w:r>
          <w:instrText xml:space="preserve"> PAGEREF _Toc22094 \h </w:instrText>
        </w:r>
        <w:r>
          <w:fldChar w:fldCharType="separate"/>
        </w:r>
        <w:r>
          <w:t>40</w:t>
        </w:r>
        <w:r>
          <w:fldChar w:fldCharType="end"/>
        </w:r>
      </w:hyperlink>
    </w:p>
    <w:p>
      <w:pPr>
        <w:pStyle w:val="TOC2"/>
        <w:tabs>
          <w:tab w:val="right" w:leader="dot" w:pos="8306"/>
        </w:tabs>
      </w:pPr>
      <w:hyperlink w:anchor="_Toc21916" w:history="1">
        <w:r>
          <w:rPr>
            <w:rFonts w:ascii="仿宋" w:eastAsia="仿宋" w:hAnsi="仿宋" w:cs="仿宋" w:hint="eastAsia"/>
            <w:lang w:eastAsia="zh-CN"/>
          </w:rPr>
          <w:t>(六)、特殊环境影响分析</w:t>
        </w:r>
        <w:r>
          <w:tab/>
        </w:r>
        <w:r>
          <w:fldChar w:fldCharType="begin"/>
        </w:r>
        <w:r>
          <w:instrText xml:space="preserve"> PAGEREF _Toc21916 \h </w:instrText>
        </w:r>
        <w:r>
          <w:fldChar w:fldCharType="separate"/>
        </w:r>
        <w:r>
          <w:t>41</w:t>
        </w:r>
        <w:r>
          <w:fldChar w:fldCharType="end"/>
        </w:r>
      </w:hyperlink>
    </w:p>
    <w:p>
      <w:pPr>
        <w:pStyle w:val="TOC2"/>
        <w:tabs>
          <w:tab w:val="right" w:leader="dot" w:pos="8306"/>
        </w:tabs>
      </w:pPr>
      <w:hyperlink w:anchor="_Toc5956" w:history="1">
        <w:r>
          <w:rPr>
            <w:rFonts w:ascii="仿宋" w:eastAsia="仿宋" w:hAnsi="仿宋" w:cs="仿宋" w:hint="eastAsia"/>
            <w:lang w:eastAsia="zh-CN"/>
          </w:rPr>
          <w:t>(七)、清洁生产</w:t>
        </w:r>
        <w:r>
          <w:tab/>
        </w:r>
        <w:r>
          <w:fldChar w:fldCharType="begin"/>
        </w:r>
        <w:r>
          <w:instrText xml:space="preserve"> PAGEREF _Toc5956 \h </w:instrText>
        </w:r>
        <w:r>
          <w:fldChar w:fldCharType="separate"/>
        </w:r>
        <w:r>
          <w:t>42</w:t>
        </w:r>
        <w:r>
          <w:fldChar w:fldCharType="end"/>
        </w:r>
      </w:hyperlink>
    </w:p>
    <w:p>
      <w:pPr>
        <w:pStyle w:val="TOC2"/>
        <w:tabs>
          <w:tab w:val="right" w:leader="dot" w:pos="8306"/>
        </w:tabs>
      </w:pPr>
      <w:hyperlink w:anchor="_Toc29503" w:history="1">
        <w:r>
          <w:rPr>
            <w:rFonts w:ascii="仿宋" w:eastAsia="仿宋" w:hAnsi="仿宋" w:cs="仿宋" w:hint="eastAsia"/>
            <w:lang w:eastAsia="zh-CN"/>
          </w:rPr>
          <w:t>(八)、环境保护综合评价</w:t>
        </w:r>
        <w:r>
          <w:tab/>
        </w:r>
        <w:r>
          <w:fldChar w:fldCharType="begin"/>
        </w:r>
        <w:r>
          <w:instrText xml:space="preserve"> PAGEREF _Toc29503 \h </w:instrText>
        </w:r>
        <w:r>
          <w:fldChar w:fldCharType="separate"/>
        </w:r>
        <w:r>
          <w:t>43</w:t>
        </w:r>
        <w:r>
          <w:fldChar w:fldCharType="end"/>
        </w:r>
      </w:hyperlink>
    </w:p>
    <w:p>
      <w:pPr>
        <w:pStyle w:val="TOC1"/>
        <w:tabs>
          <w:tab w:val="right" w:leader="dot" w:pos="8306"/>
        </w:tabs>
      </w:pPr>
      <w:hyperlink w:anchor="_Toc7525" w:history="1">
        <w:r>
          <w:rPr>
            <w:rFonts w:ascii="仿宋" w:eastAsia="仿宋" w:hAnsi="仿宋" w:cs="仿宋" w:hint="eastAsia"/>
            <w:lang w:eastAsia="zh-CN"/>
          </w:rPr>
          <w:t>十二、磨床项目风险管理</w:t>
        </w:r>
        <w:r>
          <w:tab/>
        </w:r>
        <w:r>
          <w:fldChar w:fldCharType="begin"/>
        </w:r>
        <w:r>
          <w:instrText xml:space="preserve"> PAGEREF _Toc7525 \h </w:instrText>
        </w:r>
        <w:r>
          <w:fldChar w:fldCharType="separate"/>
        </w:r>
        <w:r>
          <w:t>45</w:t>
        </w:r>
        <w:r>
          <w:fldChar w:fldCharType="end"/>
        </w:r>
      </w:hyperlink>
    </w:p>
    <w:p>
      <w:pPr>
        <w:pStyle w:val="TOC2"/>
        <w:tabs>
          <w:tab w:val="right" w:leader="dot" w:pos="8306"/>
        </w:tabs>
      </w:pPr>
      <w:hyperlink w:anchor="_Toc16867" w:history="1">
        <w:r>
          <w:rPr>
            <w:rFonts w:ascii="仿宋" w:eastAsia="仿宋" w:hAnsi="仿宋" w:cs="仿宋" w:hint="eastAsia"/>
            <w:lang w:eastAsia="zh-CN"/>
          </w:rPr>
          <w:t>(一)、风险识别与评估</w:t>
        </w:r>
        <w:r>
          <w:tab/>
        </w:r>
        <w:r>
          <w:fldChar w:fldCharType="begin"/>
        </w:r>
        <w:r>
          <w:instrText xml:space="preserve"> PAGEREF _Toc16867 \h </w:instrText>
        </w:r>
        <w:r>
          <w:fldChar w:fldCharType="separate"/>
        </w:r>
        <w:r>
          <w:t>45</w:t>
        </w:r>
        <w:r>
          <w:fldChar w:fldCharType="end"/>
        </w:r>
      </w:hyperlink>
    </w:p>
    <w:p>
      <w:pPr>
        <w:pStyle w:val="TOC2"/>
        <w:tabs>
          <w:tab w:val="right" w:leader="dot" w:pos="8306"/>
        </w:tabs>
      </w:pPr>
      <w:hyperlink w:anchor="_Toc5131" w:history="1">
        <w:r>
          <w:rPr>
            <w:rFonts w:ascii="仿宋" w:eastAsia="仿宋" w:hAnsi="仿宋" w:cs="仿宋" w:hint="eastAsia"/>
            <w:lang w:eastAsia="zh-CN"/>
          </w:rPr>
          <w:t>(二)、风险应对策略</w:t>
        </w:r>
        <w:r>
          <w:tab/>
        </w:r>
        <w:r>
          <w:fldChar w:fldCharType="begin"/>
        </w:r>
        <w:r>
          <w:instrText xml:space="preserve"> PAGEREF _Toc5131 \h </w:instrText>
        </w:r>
        <w:r>
          <w:fldChar w:fldCharType="separate"/>
        </w:r>
        <w:r>
          <w:t>46</w:t>
        </w:r>
        <w:r>
          <w:fldChar w:fldCharType="end"/>
        </w:r>
      </w:hyperlink>
    </w:p>
    <w:p>
      <w:pPr>
        <w:pStyle w:val="TOC2"/>
        <w:tabs>
          <w:tab w:val="right" w:leader="dot" w:pos="8306"/>
        </w:tabs>
      </w:pPr>
      <w:hyperlink w:anchor="_Toc9564" w:history="1">
        <w:r>
          <w:rPr>
            <w:rFonts w:ascii="仿宋" w:eastAsia="仿宋" w:hAnsi="仿宋" w:cs="仿宋" w:hint="eastAsia"/>
            <w:lang w:eastAsia="zh-CN"/>
          </w:rPr>
          <w:t>(三)、风险监控与控制</w:t>
        </w:r>
        <w:r>
          <w:tab/>
        </w:r>
        <w:r>
          <w:fldChar w:fldCharType="begin"/>
        </w:r>
        <w:r>
          <w:instrText xml:space="preserve"> PAGEREF _Toc9564 \h </w:instrText>
        </w:r>
        <w:r>
          <w:fldChar w:fldCharType="separate"/>
        </w:r>
        <w:r>
          <w:t>48</w:t>
        </w:r>
        <w:r>
          <w:fldChar w:fldCharType="end"/>
        </w:r>
      </w:hyperlink>
    </w:p>
    <w:p>
      <w:pPr>
        <w:pStyle w:val="TOC1"/>
        <w:tabs>
          <w:tab w:val="right" w:leader="dot" w:pos="8306"/>
        </w:tabs>
      </w:pPr>
      <w:hyperlink w:anchor="_Toc17916" w:history="1">
        <w:r>
          <w:rPr>
            <w:rFonts w:ascii="仿宋" w:eastAsia="仿宋" w:hAnsi="仿宋" w:cs="仿宋" w:hint="eastAsia"/>
            <w:lang w:eastAsia="zh-CN"/>
          </w:rPr>
          <w:t>十三、利益相关者分析与沟通计划</w:t>
        </w:r>
        <w:r>
          <w:tab/>
        </w:r>
        <w:r>
          <w:fldChar w:fldCharType="begin"/>
        </w:r>
        <w:r>
          <w:instrText xml:space="preserve"> PAGEREF _Toc17916 \h </w:instrText>
        </w:r>
        <w:r>
          <w:fldChar w:fldCharType="separate"/>
        </w:r>
        <w:r>
          <w:t>49</w:t>
        </w:r>
        <w:r>
          <w:fldChar w:fldCharType="end"/>
        </w:r>
      </w:hyperlink>
    </w:p>
    <w:p>
      <w:pPr>
        <w:pStyle w:val="TOC2"/>
        <w:tabs>
          <w:tab w:val="right" w:leader="dot" w:pos="8306"/>
        </w:tabs>
      </w:pPr>
      <w:hyperlink w:anchor="_Toc25240" w:history="1">
        <w:r>
          <w:rPr>
            <w:rFonts w:ascii="仿宋" w:eastAsia="仿宋" w:hAnsi="仿宋" w:cs="仿宋" w:hint="eastAsia"/>
            <w:lang w:eastAsia="zh-CN"/>
          </w:rPr>
          <w:t>(一)、利益相关者分析</w:t>
        </w:r>
        <w:r>
          <w:tab/>
        </w:r>
        <w:r>
          <w:fldChar w:fldCharType="begin"/>
        </w:r>
        <w:r>
          <w:instrText xml:space="preserve"> PAGEREF _Toc25240 \h </w:instrText>
        </w:r>
        <w:r>
          <w:fldChar w:fldCharType="separate"/>
        </w:r>
        <w:r>
          <w:t>49</w:t>
        </w:r>
        <w:r>
          <w:fldChar w:fldCharType="end"/>
        </w:r>
      </w:hyperlink>
    </w:p>
    <w:p>
      <w:pPr>
        <w:pStyle w:val="TOC2"/>
        <w:tabs>
          <w:tab w:val="right" w:leader="dot" w:pos="8306"/>
        </w:tabs>
      </w:pPr>
      <w:hyperlink w:anchor="_Toc23742" w:history="1">
        <w:r>
          <w:rPr>
            <w:rFonts w:ascii="仿宋" w:eastAsia="仿宋" w:hAnsi="仿宋" w:cs="仿宋" w:hint="eastAsia"/>
            <w:lang w:eastAsia="zh-CN"/>
          </w:rPr>
          <w:t>(二)、沟通计划</w:t>
        </w:r>
        <w:r>
          <w:tab/>
        </w:r>
        <w:r>
          <w:fldChar w:fldCharType="begin"/>
        </w:r>
        <w:r>
          <w:instrText xml:space="preserve"> PAGEREF _Toc23742 \h </w:instrText>
        </w:r>
        <w:r>
          <w:fldChar w:fldCharType="separate"/>
        </w:r>
        <w:r>
          <w:t>50</w:t>
        </w:r>
        <w:r>
          <w:fldChar w:fldCharType="end"/>
        </w:r>
      </w:hyperlink>
    </w:p>
    <w:p>
      <w:pPr>
        <w:pStyle w:val="TOC1"/>
        <w:tabs>
          <w:tab w:val="right" w:leader="dot" w:pos="8306"/>
        </w:tabs>
      </w:pPr>
      <w:hyperlink w:anchor="_Toc23561" w:history="1">
        <w:r>
          <w:rPr>
            <w:rFonts w:ascii="仿宋" w:eastAsia="仿宋" w:hAnsi="仿宋" w:cs="仿宋" w:hint="eastAsia"/>
            <w:lang w:eastAsia="zh-CN"/>
          </w:rPr>
          <w:t>十四、供应链管理</w:t>
        </w:r>
        <w:r>
          <w:tab/>
        </w:r>
        <w:r>
          <w:fldChar w:fldCharType="begin"/>
        </w:r>
        <w:r>
          <w:instrText xml:space="preserve"> PAGEREF _Toc23561 \h </w:instrText>
        </w:r>
        <w:r>
          <w:fldChar w:fldCharType="separate"/>
        </w:r>
        <w:r>
          <w:t>51</w:t>
        </w:r>
        <w:r>
          <w:fldChar w:fldCharType="end"/>
        </w:r>
      </w:hyperlink>
    </w:p>
    <w:p>
      <w:pPr>
        <w:pStyle w:val="TOC2"/>
        <w:tabs>
          <w:tab w:val="right" w:leader="dot" w:pos="8306"/>
        </w:tabs>
      </w:pPr>
      <w:hyperlink w:anchor="_Toc15329" w:history="1">
        <w:r>
          <w:rPr>
            <w:rFonts w:ascii="仿宋" w:eastAsia="仿宋" w:hAnsi="仿宋" w:cs="仿宋" w:hint="eastAsia"/>
            <w:lang w:eastAsia="zh-CN"/>
          </w:rPr>
          <w:t>(一)、供应链战略规划</w:t>
        </w:r>
        <w:r>
          <w:tab/>
        </w:r>
        <w:r>
          <w:fldChar w:fldCharType="begin"/>
        </w:r>
        <w:r>
          <w:instrText xml:space="preserve"> PAGEREF _Toc15329 \h </w:instrText>
        </w:r>
        <w:r>
          <w:fldChar w:fldCharType="separate"/>
        </w:r>
        <w:r>
          <w:t>51</w:t>
        </w:r>
        <w:r>
          <w:fldChar w:fldCharType="end"/>
        </w:r>
      </w:hyperlink>
    </w:p>
    <w:p>
      <w:pPr>
        <w:pStyle w:val="TOC2"/>
        <w:tabs>
          <w:tab w:val="right" w:leader="dot" w:pos="8306"/>
        </w:tabs>
      </w:pPr>
      <w:hyperlink w:anchor="_Toc20063" w:history="1">
        <w:r>
          <w:rPr>
            <w:rFonts w:ascii="仿宋" w:eastAsia="仿宋" w:hAnsi="仿宋" w:cs="仿宋" w:hint="eastAsia"/>
            <w:lang w:eastAsia="zh-CN"/>
          </w:rPr>
          <w:t>(二)、供应商选择与合作</w:t>
        </w:r>
        <w:r>
          <w:tab/>
        </w:r>
        <w:r>
          <w:fldChar w:fldCharType="begin"/>
        </w:r>
        <w:r>
          <w:instrText xml:space="preserve"> PAGEREF _Toc20063 \h </w:instrText>
        </w:r>
        <w:r>
          <w:fldChar w:fldCharType="separate"/>
        </w:r>
        <w:r>
          <w:t>52</w:t>
        </w:r>
        <w:r>
          <w:fldChar w:fldCharType="end"/>
        </w:r>
      </w:hyperlink>
    </w:p>
    <w:p>
      <w:pPr>
        <w:pStyle w:val="TOC2"/>
        <w:tabs>
          <w:tab w:val="right" w:leader="dot" w:pos="8306"/>
        </w:tabs>
      </w:pPr>
      <w:hyperlink w:anchor="_Toc24390" w:history="1">
        <w:r>
          <w:rPr>
            <w:rFonts w:ascii="仿宋" w:eastAsia="仿宋" w:hAnsi="仿宋" w:cs="仿宋" w:hint="eastAsia"/>
            <w:lang w:eastAsia="zh-CN"/>
          </w:rPr>
          <w:t>(三)、物流与库存管理</w:t>
        </w:r>
        <w:r>
          <w:tab/>
        </w:r>
        <w:r>
          <w:fldChar w:fldCharType="begin"/>
        </w:r>
        <w:r>
          <w:instrText xml:space="preserve"> PAGEREF _Toc24390 \h </w:instrText>
        </w:r>
        <w:r>
          <w:fldChar w:fldCharType="separate"/>
        </w:r>
        <w:r>
          <w:t>54</w:t>
        </w:r>
        <w:r>
          <w:fldChar w:fldCharType="end"/>
        </w:r>
      </w:hyperlink>
    </w:p>
    <w:p>
      <w:pPr>
        <w:pStyle w:val="TOC1"/>
        <w:tabs>
          <w:tab w:val="right" w:leader="dot" w:pos="8306"/>
        </w:tabs>
      </w:pPr>
      <w:hyperlink w:anchor="_Toc30747" w:history="1">
        <w:r>
          <w:rPr>
            <w:rFonts w:ascii="仿宋" w:eastAsia="仿宋" w:hAnsi="仿宋" w:cs="仿宋" w:hint="eastAsia"/>
            <w:lang w:eastAsia="zh-CN"/>
          </w:rPr>
          <w:t>十五、磨床项目变更管理</w:t>
        </w:r>
        <w:r>
          <w:tab/>
        </w:r>
        <w:r>
          <w:fldChar w:fldCharType="begin"/>
        </w:r>
        <w:r>
          <w:instrText xml:space="preserve"> PAGEREF _Toc30747 \h </w:instrText>
        </w:r>
        <w:r>
          <w:fldChar w:fldCharType="separate"/>
        </w:r>
        <w:r>
          <w:t>55</w:t>
        </w:r>
        <w:r>
          <w:fldChar w:fldCharType="end"/>
        </w:r>
      </w:hyperlink>
    </w:p>
    <w:p>
      <w:pPr>
        <w:pStyle w:val="TOC2"/>
        <w:tabs>
          <w:tab w:val="right" w:leader="dot" w:pos="8306"/>
        </w:tabs>
      </w:pPr>
      <w:hyperlink w:anchor="_Toc7401" w:history="1">
        <w:r>
          <w:rPr>
            <w:rFonts w:ascii="仿宋" w:eastAsia="仿宋" w:hAnsi="仿宋" w:cs="仿宋" w:hint="eastAsia"/>
            <w:lang w:eastAsia="zh-CN"/>
          </w:rPr>
          <w:t>(一)、变更申请与评估</w:t>
        </w:r>
        <w:r>
          <w:tab/>
        </w:r>
        <w:r>
          <w:fldChar w:fldCharType="begin"/>
        </w:r>
        <w:r>
          <w:instrText xml:space="preserve"> PAGEREF _Toc7401 \h </w:instrText>
        </w:r>
        <w:r>
          <w:fldChar w:fldCharType="separate"/>
        </w:r>
        <w:r>
          <w:t>55</w:t>
        </w:r>
        <w:r>
          <w:fldChar w:fldCharType="end"/>
        </w:r>
      </w:hyperlink>
    </w:p>
    <w:p>
      <w:pPr>
        <w:pStyle w:val="TOC2"/>
        <w:tabs>
          <w:tab w:val="right" w:leader="dot" w:pos="8306"/>
        </w:tabs>
      </w:pPr>
      <w:hyperlink w:anchor="_Toc10953" w:history="1">
        <w:r>
          <w:rPr>
            <w:rFonts w:ascii="仿宋" w:eastAsia="仿宋" w:hAnsi="仿宋" w:cs="仿宋" w:hint="eastAsia"/>
            <w:lang w:eastAsia="zh-CN"/>
          </w:rPr>
          <w:t>(二)、变更实施与控制</w:t>
        </w:r>
        <w:r>
          <w:tab/>
        </w:r>
        <w:r>
          <w:fldChar w:fldCharType="begin"/>
        </w:r>
        <w:r>
          <w:instrText xml:space="preserve"> PAGEREF _Toc10953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8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磨床项目的主要产品是XXXX，预计年产值为XXX万元。这一产品在市场中占据着重要的地位，其广泛的应用范围使得该磨床项目的市场前景非常广阔。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磨床项目的xxx产品作为重要的原材料之一，将在多个领域发挥关键作用。其在建筑、交通、能源等方面的广泛应用将为整个产业链提供强大的支持，形成产业协同效应。磨床项目的年产值XXX万XXX万XXX万万元不仅反映了其在市场上的巨大潜力，更预示着它对国民经济的积极贡献。这种关联度高、涉及面广的产业关系，使得该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83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总征地面积为XXXX平方米，相当于约XX.XX亩，其中净用地面积为XXXX平方米，红线范围内相当于约XX.XX亩。这一用地规模充分考虑了磨床项目的建设需求，保障了磨床项目在合适的空间内得以充分发展。磨床项目规划的总建筑面积为XXXX平方米，其中主体工程建设占XXXX平方米，计容建筑面积达XXXX平方米。预计建筑工程的投资将达到XXXX万元，为磨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计划购置的设备共计XXXX台（套），设备购置费用为XXXX万元。这一设备购置计划充分考虑到磨床项目的生产需求和技术要求，确保了磨床项目在生产运营中具备先进的技术装备和高效的生产能力。设备的合理配置将为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计划总投资为XXXX万元，预计年实现营业收入为XXXX万元。这一产能规模的设定旨在确保磨床项目能够在投资与回报之间取得平衡，实现长期可持续的发展。磨床项目的总投资充分考虑到各个方面的需求，包括用地建设、设备购置等多个环节，以确保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721"/>
      <w:r>
        <w:rPr>
          <w:rFonts w:ascii="仿宋" w:eastAsia="仿宋" w:hAnsi="仿宋" w:cs="仿宋" w:hint="eastAsia"/>
          <w:sz w:val="28"/>
          <w:lang w:eastAsia="zh-CN"/>
        </w:rPr>
        <w:t>二、磨床项目危机管理</w:t>
      </w:r>
      <w:bookmarkEnd w:id="5"/>
    </w:p>
    <w:p>
      <w:pPr>
        <w:pStyle w:val="Heading2"/>
        <w:rPr>
          <w:rFonts w:ascii="仿宋" w:eastAsia="仿宋" w:hAnsi="仿宋" w:cs="仿宋" w:hint="eastAsia"/>
          <w:lang w:eastAsia="zh-CN"/>
        </w:rPr>
      </w:pPr>
      <w:bookmarkStart w:id="6" w:name="_Toc1587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磨床项目危机管理中，危机预警与识别是确保磨床项目稳健运行的核心步骤。通过建立全面的监测机制，磨床项目团队旨在及时发现和理解潜在的风险和危机因素，以便采取及时的预防和应对措施，确保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首先，通过深入的风险评估，磨床项目团队全面分析了整个磨床项目和各个阶段可能存在的威胁。这包括准确评估每个潜在风险的发生概率和可能影响的程度，为后续危机预警提供了有力支持。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磨床项目团队着重于明确定义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磨床项目进展的持续监控，团队能够及时发现潜在问题并作出迅速反应。磨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在这一阶段，团队的专业素养和反应速度将发挥至关重要的作用，以确保潜在危机能够在初期得到有效的处理，最大程度地减轻负面影响。通过危机预警与识别，磨床项目得以更有序、可控地推进。</w:t>
      </w:r>
    </w:p>
    <w:p>
      <w:pPr>
        <w:pStyle w:val="Heading2"/>
        <w:ind w:firstLine="560" w:firstLineChars="200"/>
        <w:rPr>
          <w:rFonts w:ascii="仿宋" w:eastAsia="仿宋" w:hAnsi="仿宋" w:cs="仿宋" w:hint="eastAsia"/>
          <w:sz w:val="28"/>
          <w:lang w:eastAsia="zh-CN"/>
        </w:rPr>
      </w:pPr>
      <w:bookmarkStart w:id="7" w:name="_Toc3152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暂停磨床项目进度：为遏制危机蔓延，磨床项目暂时停止进行，以便全面评估当前状况。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实时沟通：与关键利益相关者建立实时沟通机制，向他们传递磨床项目危机的实际状况，保障磨床项目核心利益。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信息共享机制：建立了信息共享平台，确保团队成员能够及时获取磨床项目危机的实时信息。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随着危机得到初步控制，磨床项目团队转向制定恢复计划，以确保磨床项目能够从中迅速恢复。主要恢复计划包括：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修复受损的进度计划：重新评估磨床项目进度，制定修复计划，确保磨床项目尽快回归正常进程。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894"/>
      <w:r>
        <w:rPr>
          <w:rFonts w:ascii="仿宋" w:eastAsia="仿宋" w:hAnsi="仿宋" w:cs="仿宋" w:hint="eastAsia"/>
          <w:sz w:val="28"/>
          <w:lang w:eastAsia="zh-CN"/>
        </w:rPr>
        <w:t>三、磨床项目土建工程</w:t>
      </w:r>
      <w:bookmarkEnd w:id="8"/>
    </w:p>
    <w:p>
      <w:pPr>
        <w:pStyle w:val="Heading2"/>
        <w:rPr>
          <w:rFonts w:ascii="仿宋" w:eastAsia="仿宋" w:hAnsi="仿宋" w:cs="仿宋" w:hint="eastAsia"/>
          <w:lang w:eastAsia="zh-CN"/>
        </w:rPr>
      </w:pPr>
      <w:bookmarkStart w:id="9" w:name="_Toc1225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在磨床项目的建筑工程设计中，我们将秉承一系列重要的设计原则，以确保磨床项目建筑在功能、美观、可持续性等方面达到最佳效果。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首要原则是确保建筑的功能性得到最大化的发挥。我们将充分理解磨床项目的实际需求，合理布局各个功能区域，保证建筑在满足业务需求的同时，提供高效的工作环境。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在建筑设计中，我们将综合考虑建设和运营成本。通过精细的经济效益分析，确保设计方案在高效利用资源的同时，对磨床项目的长期盈利能力有积极的贡献。</w:t>
      </w:r>
    </w:p>
    <w:p>
      <w:pPr>
        <w:pStyle w:val="Heading2"/>
        <w:ind w:firstLine="560" w:firstLineChars="200"/>
        <w:rPr>
          <w:rFonts w:ascii="仿宋" w:eastAsia="仿宋" w:hAnsi="仿宋" w:cs="仿宋" w:hint="eastAsia"/>
          <w:sz w:val="28"/>
          <w:lang w:eastAsia="zh-CN"/>
        </w:rPr>
      </w:pPr>
      <w:bookmarkStart w:id="10" w:name="_Toc2808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磨床项目的土建工程设计中，我们将精准设定设计年限，结合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14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1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本期工程磨床项目预计总建筑面积XXX平方米，其中：计容建筑面积XXX平方米，计划建筑工程投资XX万元，占磨床项目总投资的XX%。</w:t>
      </w:r>
    </w:p>
    <w:p>
      <w:pPr>
        <w:pStyle w:val="Heading1"/>
        <w:ind w:firstLine="560" w:firstLineChars="200"/>
        <w:rPr>
          <w:rFonts w:ascii="仿宋" w:eastAsia="仿宋" w:hAnsi="仿宋" w:cs="仿宋" w:hint="eastAsia"/>
          <w:sz w:val="28"/>
          <w:lang w:eastAsia="zh-CN"/>
        </w:rPr>
      </w:pPr>
      <w:bookmarkStart w:id="13" w:name="_Toc483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5032"/>
      <w:r>
        <w:rPr>
          <w:rFonts w:ascii="仿宋" w:eastAsia="仿宋" w:hAnsi="仿宋" w:cs="仿宋" w:hint="eastAsia"/>
          <w:lang w:eastAsia="zh-CN"/>
        </w:rPr>
        <w:t>(一)、磨床行业分析</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磨床行业一直以来都是市场的关注焦点。行业内的发展趋势、竞争态势以及潜在机会都对磨床项目的推进产生深远的影响。通过深入研究行业的整体概貌，我们将更好地理解行业的核心特征，为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磨床行业，技术一直是推动创新和发展的关键因素。我们将对当前技术趋势进行详尽分析，包括但不限于人工智能、大数据应用、先进制造技术等。这有助于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磨床项目成功的基础。我们将对主要竞争对手进行深入研究，包括其市场份额、产品特点、市场定位等。通过全面了解竞争对手的优势和劣势，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6093"/>
      <w:r>
        <w:rPr>
          <w:rFonts w:ascii="仿宋" w:eastAsia="仿宋" w:hAnsi="仿宋" w:cs="仿宋" w:hint="eastAsia"/>
          <w:sz w:val="28"/>
          <w:lang w:eastAsia="zh-CN"/>
        </w:rPr>
        <w:t>(二)、磨床市场分析预测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通过对市场规模的深入调研，我们将预测磨床市场未来的增长趋势。这包括市场的整体规模、各细分领域的发展趋势等。磨床项目可以根据市场的扩张速度和潜在机会，制定更符合市场需求的发展策略。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磨床项目实施过程中需要充分考虑的因素。我们将对市场风险进行全面评估，包括但不限于政策法规风险、市场竞争风险、技术变革风险等。通过对潜在风险的深入分析，磨床项目可以制定相应的风险缓解策略，降低不确定性对磨床项目的影响。</w:t>
      </w:r>
    </w:p>
    <w:p>
      <w:pPr>
        <w:pStyle w:val="Heading1"/>
        <w:ind w:firstLine="560" w:firstLineChars="200"/>
        <w:rPr>
          <w:rFonts w:ascii="仿宋" w:eastAsia="仿宋" w:hAnsi="仿宋" w:cs="仿宋" w:hint="eastAsia"/>
          <w:sz w:val="28"/>
          <w:lang w:eastAsia="zh-CN"/>
        </w:rPr>
      </w:pPr>
      <w:bookmarkStart w:id="16" w:name="_Toc8290"/>
      <w:r>
        <w:rPr>
          <w:rFonts w:ascii="仿宋" w:eastAsia="仿宋" w:hAnsi="仿宋" w:cs="仿宋" w:hint="eastAsia"/>
          <w:sz w:val="28"/>
          <w:lang w:eastAsia="zh-CN"/>
        </w:rPr>
        <w:t>五、磨床项目文档管理</w:t>
      </w:r>
      <w:bookmarkEnd w:id="16"/>
    </w:p>
    <w:p>
      <w:pPr>
        <w:pStyle w:val="Heading2"/>
        <w:rPr>
          <w:rFonts w:ascii="仿宋" w:eastAsia="仿宋" w:hAnsi="仿宋" w:cs="仿宋" w:hint="eastAsia"/>
          <w:lang w:eastAsia="zh-CN"/>
        </w:rPr>
      </w:pPr>
      <w:bookmarkStart w:id="17" w:name="_Toc379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磨床项目高度重视文档的质量和准确性，以支持磨床项目的各项活动和决策。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文档的编制始于磨床项目计划的初期，我们制定了详细的文档编制计划，明确了每个文档的内容、格式和编写责任人。在磨床项目启动阶段，我们首先编制了磨床项目章程，明确定义了磨床项目的目标、范围、风险等关键要素。随后，磨床项目团队根据计划陆续编制了需求文档、设计文档、测试文档等各类文档，确保磨床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磨床项目管理中的重要环节，旨在确保磨床项目文档符合质量标准和磨床项目需求。在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除了内部审查，我们还进行了外部审查，邀请磨床项目相关利益方和专业领域的专家对文档进行独立审查。这有助于获取更全面、客观的反馈，确保磨床项目文档不仅符合内部标准，也满足外部需求。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磨床项目在文档编制与审查方面建立了严格的管理机制，通过规范的流程和多维度的审查，确保磨床项目文档的质量、准确性和可靠性，为磨床项目的顺利推进提供了有力支持。</w:t>
      </w:r>
    </w:p>
    <w:p>
      <w:pPr>
        <w:pStyle w:val="Heading2"/>
        <w:ind w:firstLine="560" w:firstLineChars="200"/>
        <w:rPr>
          <w:rFonts w:ascii="仿宋" w:eastAsia="仿宋" w:hAnsi="仿宋" w:cs="仿宋" w:hint="eastAsia"/>
          <w:sz w:val="28"/>
          <w:lang w:eastAsia="zh-CN"/>
        </w:rPr>
      </w:pPr>
      <w:bookmarkStart w:id="18" w:name="_Toc1329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我们通过多渠道发布文档，包括电子邮件、磨床项目管理平台、内部网站等，以满足不同团队成员的偏好和需求。多渠道发布确保了信息的全面覆盖。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我们采用了精细的权限控制，确保只有授权人员可以访问敏感信息。这种安全措施保护了磨床项目文档的机密性，防止了未经授权的信息泄露。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629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文档存档与归档是磨床项目生命周期中一个至关重要的环节，直接关系到磨床项目信息的长期保存和历史记录的完整性。在磨床项目中，我们实施了一系列有效的文档存档与归档管理策略：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6157"/>
      <w:r>
        <w:rPr>
          <w:rFonts w:ascii="仿宋" w:eastAsia="仿宋" w:hAnsi="仿宋" w:cs="仿宋" w:hint="eastAsia"/>
          <w:sz w:val="28"/>
          <w:lang w:eastAsia="zh-CN"/>
        </w:rPr>
        <w:t>六、磨床项目建设单位说明</w:t>
      </w:r>
      <w:bookmarkEnd w:id="20"/>
    </w:p>
    <w:p>
      <w:pPr>
        <w:pStyle w:val="Heading2"/>
        <w:rPr>
          <w:rFonts w:ascii="仿宋" w:eastAsia="仿宋" w:hAnsi="仿宋" w:cs="仿宋" w:hint="eastAsia"/>
          <w:lang w:eastAsia="zh-CN"/>
        </w:rPr>
      </w:pPr>
      <w:bookmarkStart w:id="21" w:name="_Toc7339"/>
      <w:r>
        <w:rPr>
          <w:rFonts w:ascii="仿宋" w:eastAsia="仿宋" w:hAnsi="仿宋" w:cs="仿宋" w:hint="eastAsia"/>
          <w:lang w:eastAsia="zh-CN"/>
        </w:rPr>
        <w:t>(一)、磨床项目承办单位基本情况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5730"/>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磨床项目承办单位的XXXX，我们着眼于实现可持续的经济效益。通过技术创新和解决方案的提供，公司预计在磨床项目执行期间将获得可观的收入增长。这一收入来源主要包括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同时，我们注重成本控制和效率提升，以确保磨床项目的可持续盈利。透过精细的管理和资源优化，公司期望实现磨床项目利润最大化。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磨床项目实施进行全面的投资评估，包括磨床项目启动阶段的资金投入和后续运营成本。通过对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https://d.book118.com/435231234140011101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74E16"/>
    <w:rsid w:val="4DC74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23123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2024-01-28T23:02:00Z</dcterms:created>
  <dcterms:modified xsi:type="dcterms:W3CDTF">2024-01-28T23:02:41Z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BB702F81F040435F837E45D076F39A4D_11</vt:lpwstr>
  </property>
  <property fmtid="{D5CDD505-2E9C-101B-9397-08002B2CF9AE}" pid="3" name="KSOProductBuildVer">
    <vt:lpwstr>2052-12.1.0.16250</vt:lpwstr>
  </property>
</Properties>
</file>