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顶石机相关行业公司员工职业发展支持与推动</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070" w:history="1">
        <w:r>
          <w:rPr>
            <w:rFonts w:ascii="仿宋" w:eastAsia="仿宋" w:hAnsi="仿宋" w:cs="仿宋" w:hint="eastAsia"/>
            <w:lang w:eastAsia="zh-CN"/>
          </w:rPr>
          <w:t>概论</w:t>
        </w:r>
        <w:r>
          <w:tab/>
        </w:r>
        <w:r>
          <w:fldChar w:fldCharType="begin"/>
        </w:r>
        <w:r>
          <w:instrText xml:space="preserve"> PAGEREF _Toc29070 \h </w:instrText>
        </w:r>
        <w:r>
          <w:fldChar w:fldCharType="separate"/>
        </w:r>
        <w:r>
          <w:t>3</w:t>
        </w:r>
        <w:r>
          <w:fldChar w:fldCharType="end"/>
        </w:r>
      </w:hyperlink>
    </w:p>
    <w:p>
      <w:pPr>
        <w:pStyle w:val="TOC1"/>
        <w:tabs>
          <w:tab w:val="right" w:leader="dot" w:pos="8306"/>
        </w:tabs>
      </w:pPr>
      <w:hyperlink w:anchor="_Toc21882" w:history="1">
        <w:r>
          <w:rPr>
            <w:rFonts w:ascii="仿宋" w:eastAsia="仿宋" w:hAnsi="仿宋" w:cs="仿宋" w:hint="eastAsia"/>
            <w:lang w:eastAsia="zh-CN"/>
          </w:rPr>
          <w:t>一、第八章员工绩效管理</w:t>
        </w:r>
        <w:r>
          <w:tab/>
        </w:r>
        <w:r>
          <w:fldChar w:fldCharType="begin"/>
        </w:r>
        <w:r>
          <w:instrText xml:space="preserve"> PAGEREF _Toc21882 \h </w:instrText>
        </w:r>
        <w:r>
          <w:fldChar w:fldCharType="separate"/>
        </w:r>
        <w:r>
          <w:t>3</w:t>
        </w:r>
        <w:r>
          <w:fldChar w:fldCharType="end"/>
        </w:r>
      </w:hyperlink>
    </w:p>
    <w:p>
      <w:pPr>
        <w:pStyle w:val="TOC2"/>
        <w:tabs>
          <w:tab w:val="right" w:leader="dot" w:pos="8306"/>
        </w:tabs>
      </w:pPr>
      <w:hyperlink w:anchor="_Toc30314" w:history="1">
        <w:r>
          <w:rPr>
            <w:rFonts w:ascii="仿宋" w:eastAsia="仿宋" w:hAnsi="仿宋" w:cs="仿宋" w:hint="eastAsia"/>
            <w:lang w:eastAsia="zh-CN"/>
          </w:rPr>
          <w:t>(一)、绩效评估体系建立</w:t>
        </w:r>
        <w:r>
          <w:tab/>
        </w:r>
        <w:r>
          <w:fldChar w:fldCharType="begin"/>
        </w:r>
        <w:r>
          <w:instrText xml:space="preserve"> PAGEREF _Toc30314 \h </w:instrText>
        </w:r>
        <w:r>
          <w:fldChar w:fldCharType="separate"/>
        </w:r>
        <w:r>
          <w:t>3</w:t>
        </w:r>
        <w:r>
          <w:fldChar w:fldCharType="end"/>
        </w:r>
      </w:hyperlink>
    </w:p>
    <w:p>
      <w:pPr>
        <w:pStyle w:val="TOC2"/>
        <w:tabs>
          <w:tab w:val="right" w:leader="dot" w:pos="8306"/>
        </w:tabs>
      </w:pPr>
      <w:hyperlink w:anchor="_Toc16051" w:history="1">
        <w:r>
          <w:rPr>
            <w:rFonts w:ascii="仿宋" w:eastAsia="仿宋" w:hAnsi="仿宋" w:cs="仿宋" w:hint="eastAsia"/>
            <w:lang w:eastAsia="zh-CN"/>
          </w:rPr>
          <w:t>(二)、绩效考核与反馈</w:t>
        </w:r>
        <w:r>
          <w:tab/>
        </w:r>
        <w:r>
          <w:fldChar w:fldCharType="begin"/>
        </w:r>
        <w:r>
          <w:instrText xml:space="preserve"> PAGEREF _Toc16051 \h </w:instrText>
        </w:r>
        <w:r>
          <w:fldChar w:fldCharType="separate"/>
        </w:r>
        <w:r>
          <w:t>4</w:t>
        </w:r>
        <w:r>
          <w:fldChar w:fldCharType="end"/>
        </w:r>
      </w:hyperlink>
    </w:p>
    <w:p>
      <w:pPr>
        <w:pStyle w:val="TOC2"/>
        <w:tabs>
          <w:tab w:val="right" w:leader="dot" w:pos="8306"/>
        </w:tabs>
      </w:pPr>
      <w:hyperlink w:anchor="_Toc28927" w:history="1">
        <w:r>
          <w:rPr>
            <w:rFonts w:ascii="仿宋" w:eastAsia="仿宋" w:hAnsi="仿宋" w:cs="仿宋" w:hint="eastAsia"/>
            <w:lang w:eastAsia="zh-CN"/>
          </w:rPr>
          <w:t>(三)、激励与奖惩机制</w:t>
        </w:r>
        <w:r>
          <w:tab/>
        </w:r>
        <w:r>
          <w:fldChar w:fldCharType="begin"/>
        </w:r>
        <w:r>
          <w:instrText xml:space="preserve"> PAGEREF _Toc28927 \h </w:instrText>
        </w:r>
        <w:r>
          <w:fldChar w:fldCharType="separate"/>
        </w:r>
        <w:r>
          <w:t>4</w:t>
        </w:r>
        <w:r>
          <w:fldChar w:fldCharType="end"/>
        </w:r>
      </w:hyperlink>
    </w:p>
    <w:p>
      <w:pPr>
        <w:pStyle w:val="TOC1"/>
        <w:tabs>
          <w:tab w:val="right" w:leader="dot" w:pos="8306"/>
        </w:tabs>
      </w:pPr>
      <w:hyperlink w:anchor="_Toc21333" w:history="1">
        <w:r>
          <w:rPr>
            <w:rFonts w:ascii="仿宋" w:eastAsia="仿宋" w:hAnsi="仿宋" w:cs="仿宋" w:hint="eastAsia"/>
            <w:lang w:eastAsia="zh-CN"/>
          </w:rPr>
          <w:t>二、员工沟通技巧培训与人际关系管理</w:t>
        </w:r>
        <w:r>
          <w:tab/>
        </w:r>
        <w:r>
          <w:fldChar w:fldCharType="begin"/>
        </w:r>
        <w:r>
          <w:instrText xml:space="preserve"> PAGEREF _Toc21333 \h </w:instrText>
        </w:r>
        <w:r>
          <w:fldChar w:fldCharType="separate"/>
        </w:r>
        <w:r>
          <w:t>5</w:t>
        </w:r>
        <w:r>
          <w:fldChar w:fldCharType="end"/>
        </w:r>
      </w:hyperlink>
    </w:p>
    <w:p>
      <w:pPr>
        <w:pStyle w:val="TOC2"/>
        <w:tabs>
          <w:tab w:val="right" w:leader="dot" w:pos="8306"/>
        </w:tabs>
      </w:pPr>
      <w:hyperlink w:anchor="_Toc12432" w:history="1">
        <w:r>
          <w:rPr>
            <w:rFonts w:ascii="仿宋" w:eastAsia="仿宋" w:hAnsi="仿宋" w:cs="仿宋" w:hint="eastAsia"/>
            <w:lang w:eastAsia="zh-CN"/>
          </w:rPr>
          <w:t>(一)、沟通技巧的重要性及培训计划</w:t>
        </w:r>
        <w:r>
          <w:tab/>
        </w:r>
        <w:r>
          <w:fldChar w:fldCharType="begin"/>
        </w:r>
        <w:r>
          <w:instrText xml:space="preserve"> PAGEREF _Toc12432 \h </w:instrText>
        </w:r>
        <w:r>
          <w:fldChar w:fldCharType="separate"/>
        </w:r>
        <w:r>
          <w:t>5</w:t>
        </w:r>
        <w:r>
          <w:fldChar w:fldCharType="end"/>
        </w:r>
      </w:hyperlink>
    </w:p>
    <w:p>
      <w:pPr>
        <w:pStyle w:val="TOC2"/>
        <w:tabs>
          <w:tab w:val="right" w:leader="dot" w:pos="8306"/>
        </w:tabs>
      </w:pPr>
      <w:hyperlink w:anchor="_Toc31829" w:history="1">
        <w:r>
          <w:rPr>
            <w:rFonts w:ascii="仿宋" w:eastAsia="仿宋" w:hAnsi="仿宋" w:cs="仿宋" w:hint="eastAsia"/>
            <w:lang w:eastAsia="zh-CN"/>
          </w:rPr>
          <w:t>(二)、人际关系管理的原则与方法</w:t>
        </w:r>
        <w:r>
          <w:tab/>
        </w:r>
        <w:r>
          <w:fldChar w:fldCharType="begin"/>
        </w:r>
        <w:r>
          <w:instrText xml:space="preserve"> PAGEREF _Toc31829 \h </w:instrText>
        </w:r>
        <w:r>
          <w:fldChar w:fldCharType="separate"/>
        </w:r>
        <w:r>
          <w:t>5</w:t>
        </w:r>
        <w:r>
          <w:fldChar w:fldCharType="end"/>
        </w:r>
      </w:hyperlink>
    </w:p>
    <w:p>
      <w:pPr>
        <w:pStyle w:val="TOC2"/>
        <w:tabs>
          <w:tab w:val="right" w:leader="dot" w:pos="8306"/>
        </w:tabs>
      </w:pPr>
      <w:hyperlink w:anchor="_Toc24087" w:history="1">
        <w:r>
          <w:rPr>
            <w:rFonts w:ascii="仿宋" w:eastAsia="仿宋" w:hAnsi="仿宋" w:cs="仿宋" w:hint="eastAsia"/>
            <w:lang w:eastAsia="zh-CN"/>
          </w:rPr>
          <w:t>(三)、良好人际关系的建立与维护</w:t>
        </w:r>
        <w:r>
          <w:tab/>
        </w:r>
        <w:r>
          <w:fldChar w:fldCharType="begin"/>
        </w:r>
        <w:r>
          <w:instrText xml:space="preserve"> PAGEREF _Toc24087 \h </w:instrText>
        </w:r>
        <w:r>
          <w:fldChar w:fldCharType="separate"/>
        </w:r>
        <w:r>
          <w:t>6</w:t>
        </w:r>
        <w:r>
          <w:fldChar w:fldCharType="end"/>
        </w:r>
      </w:hyperlink>
    </w:p>
    <w:p>
      <w:pPr>
        <w:pStyle w:val="TOC1"/>
        <w:tabs>
          <w:tab w:val="right" w:leader="dot" w:pos="8306"/>
        </w:tabs>
      </w:pPr>
      <w:hyperlink w:anchor="_Toc23375" w:history="1">
        <w:r>
          <w:rPr>
            <w:rFonts w:ascii="仿宋" w:eastAsia="仿宋" w:hAnsi="仿宋" w:cs="仿宋" w:hint="eastAsia"/>
            <w:lang w:eastAsia="zh-CN"/>
          </w:rPr>
          <w:t>三、员工压力管理及应对措施</w:t>
        </w:r>
        <w:r>
          <w:tab/>
        </w:r>
        <w:r>
          <w:fldChar w:fldCharType="begin"/>
        </w:r>
        <w:r>
          <w:instrText xml:space="preserve"> PAGEREF _Toc23375 \h </w:instrText>
        </w:r>
        <w:r>
          <w:fldChar w:fldCharType="separate"/>
        </w:r>
        <w:r>
          <w:t>7</w:t>
        </w:r>
        <w:r>
          <w:fldChar w:fldCharType="end"/>
        </w:r>
      </w:hyperlink>
    </w:p>
    <w:p>
      <w:pPr>
        <w:pStyle w:val="TOC2"/>
        <w:tabs>
          <w:tab w:val="right" w:leader="dot" w:pos="8306"/>
        </w:tabs>
      </w:pPr>
      <w:hyperlink w:anchor="_Toc26398" w:history="1">
        <w:r>
          <w:rPr>
            <w:rFonts w:ascii="仿宋" w:eastAsia="仿宋" w:hAnsi="仿宋" w:cs="仿宋" w:hint="eastAsia"/>
            <w:lang w:eastAsia="zh-CN"/>
          </w:rPr>
          <w:t>(一)、压力对员工的影响及管理原则</w:t>
        </w:r>
        <w:r>
          <w:tab/>
        </w:r>
        <w:r>
          <w:fldChar w:fldCharType="begin"/>
        </w:r>
        <w:r>
          <w:instrText xml:space="preserve"> PAGEREF _Toc26398 \h </w:instrText>
        </w:r>
        <w:r>
          <w:fldChar w:fldCharType="separate"/>
        </w:r>
        <w:r>
          <w:t>7</w:t>
        </w:r>
        <w:r>
          <w:fldChar w:fldCharType="end"/>
        </w:r>
      </w:hyperlink>
    </w:p>
    <w:p>
      <w:pPr>
        <w:pStyle w:val="TOC2"/>
        <w:tabs>
          <w:tab w:val="right" w:leader="dot" w:pos="8306"/>
        </w:tabs>
      </w:pPr>
      <w:hyperlink w:anchor="_Toc14461" w:history="1">
        <w:r>
          <w:rPr>
            <w:rFonts w:ascii="仿宋" w:eastAsia="仿宋" w:hAnsi="仿宋" w:cs="仿宋" w:hint="eastAsia"/>
            <w:lang w:eastAsia="zh-CN"/>
          </w:rPr>
          <w:t>(二)、压力应对策略及其实施方案</w:t>
        </w:r>
        <w:r>
          <w:tab/>
        </w:r>
        <w:r>
          <w:fldChar w:fldCharType="begin"/>
        </w:r>
        <w:r>
          <w:instrText xml:space="preserve"> PAGEREF _Toc14461 \h </w:instrText>
        </w:r>
        <w:r>
          <w:fldChar w:fldCharType="separate"/>
        </w:r>
        <w:r>
          <w:t>8</w:t>
        </w:r>
        <w:r>
          <w:fldChar w:fldCharType="end"/>
        </w:r>
      </w:hyperlink>
    </w:p>
    <w:p>
      <w:pPr>
        <w:pStyle w:val="TOC2"/>
        <w:tabs>
          <w:tab w:val="right" w:leader="dot" w:pos="8306"/>
        </w:tabs>
      </w:pPr>
      <w:hyperlink w:anchor="_Toc10344" w:history="1">
        <w:r>
          <w:rPr>
            <w:rFonts w:ascii="仿宋" w:eastAsia="仿宋" w:hAnsi="仿宋" w:cs="仿宋" w:hint="eastAsia"/>
            <w:lang w:eastAsia="zh-CN"/>
          </w:rPr>
          <w:t>(三)、压力管理效果的评估及持续改进</w:t>
        </w:r>
        <w:r>
          <w:tab/>
        </w:r>
        <w:r>
          <w:fldChar w:fldCharType="begin"/>
        </w:r>
        <w:r>
          <w:instrText xml:space="preserve"> PAGEREF _Toc10344 \h </w:instrText>
        </w:r>
        <w:r>
          <w:fldChar w:fldCharType="separate"/>
        </w:r>
        <w:r>
          <w:t>9</w:t>
        </w:r>
        <w:r>
          <w:fldChar w:fldCharType="end"/>
        </w:r>
      </w:hyperlink>
    </w:p>
    <w:p>
      <w:pPr>
        <w:pStyle w:val="TOC1"/>
        <w:tabs>
          <w:tab w:val="right" w:leader="dot" w:pos="8306"/>
        </w:tabs>
      </w:pPr>
      <w:hyperlink w:anchor="_Toc9540" w:history="1">
        <w:r>
          <w:rPr>
            <w:rFonts w:ascii="仿宋" w:eastAsia="仿宋" w:hAnsi="仿宋" w:cs="仿宋" w:hint="eastAsia"/>
            <w:lang w:eastAsia="zh-CN"/>
          </w:rPr>
          <w:t>四、顶石机行业背景分析</w:t>
        </w:r>
        <w:r>
          <w:tab/>
        </w:r>
        <w:r>
          <w:fldChar w:fldCharType="begin"/>
        </w:r>
        <w:r>
          <w:instrText xml:space="preserve"> PAGEREF _Toc9540 \h </w:instrText>
        </w:r>
        <w:r>
          <w:fldChar w:fldCharType="separate"/>
        </w:r>
        <w:r>
          <w:t>10</w:t>
        </w:r>
        <w:r>
          <w:fldChar w:fldCharType="end"/>
        </w:r>
      </w:hyperlink>
    </w:p>
    <w:p>
      <w:pPr>
        <w:pStyle w:val="TOC2"/>
        <w:tabs>
          <w:tab w:val="right" w:leader="dot" w:pos="8306"/>
        </w:tabs>
      </w:pPr>
      <w:hyperlink w:anchor="_Toc7880" w:history="1">
        <w:r>
          <w:rPr>
            <w:rFonts w:ascii="仿宋" w:eastAsia="仿宋" w:hAnsi="仿宋" w:cs="仿宋" w:hint="eastAsia"/>
            <w:lang w:eastAsia="zh-CN"/>
          </w:rPr>
          <w:t>(一)、顶石机行业背景分析</w:t>
        </w:r>
        <w:r>
          <w:tab/>
        </w:r>
        <w:r>
          <w:fldChar w:fldCharType="begin"/>
        </w:r>
        <w:r>
          <w:instrText xml:space="preserve"> PAGEREF _Toc7880 \h </w:instrText>
        </w:r>
        <w:r>
          <w:fldChar w:fldCharType="separate"/>
        </w:r>
        <w:r>
          <w:t>10</w:t>
        </w:r>
        <w:r>
          <w:fldChar w:fldCharType="end"/>
        </w:r>
      </w:hyperlink>
    </w:p>
    <w:p>
      <w:pPr>
        <w:pStyle w:val="TOC1"/>
        <w:tabs>
          <w:tab w:val="right" w:leader="dot" w:pos="8306"/>
        </w:tabs>
      </w:pPr>
      <w:hyperlink w:anchor="_Toc8224" w:history="1">
        <w:r>
          <w:rPr>
            <w:rFonts w:ascii="仿宋" w:eastAsia="仿宋" w:hAnsi="仿宋" w:cs="仿宋" w:hint="eastAsia"/>
            <w:lang w:eastAsia="zh-CN"/>
          </w:rPr>
          <w:t>五、薪酬制度管理</w:t>
        </w:r>
        <w:r>
          <w:tab/>
        </w:r>
        <w:r>
          <w:fldChar w:fldCharType="begin"/>
        </w:r>
        <w:r>
          <w:instrText xml:space="preserve"> PAGEREF _Toc8224 \h </w:instrText>
        </w:r>
        <w:r>
          <w:fldChar w:fldCharType="separate"/>
        </w:r>
        <w:r>
          <w:t>12</w:t>
        </w:r>
        <w:r>
          <w:fldChar w:fldCharType="end"/>
        </w:r>
      </w:hyperlink>
    </w:p>
    <w:p>
      <w:pPr>
        <w:pStyle w:val="TOC2"/>
        <w:tabs>
          <w:tab w:val="right" w:leader="dot" w:pos="8306"/>
        </w:tabs>
      </w:pPr>
      <w:hyperlink w:anchor="_Toc22496" w:history="1">
        <w:r>
          <w:rPr>
            <w:rFonts w:ascii="仿宋" w:eastAsia="仿宋" w:hAnsi="仿宋" w:cs="仿宋" w:hint="eastAsia"/>
            <w:lang w:eastAsia="zh-CN"/>
          </w:rPr>
          <w:t>(一)、薪酬管理制度</w:t>
        </w:r>
        <w:r>
          <w:tab/>
        </w:r>
        <w:r>
          <w:fldChar w:fldCharType="begin"/>
        </w:r>
        <w:r>
          <w:instrText xml:space="preserve"> PAGEREF _Toc22496 \h </w:instrText>
        </w:r>
        <w:r>
          <w:fldChar w:fldCharType="separate"/>
        </w:r>
        <w:r>
          <w:t>12</w:t>
        </w:r>
        <w:r>
          <w:fldChar w:fldCharType="end"/>
        </w:r>
      </w:hyperlink>
    </w:p>
    <w:p>
      <w:pPr>
        <w:pStyle w:val="TOC2"/>
        <w:tabs>
          <w:tab w:val="right" w:leader="dot" w:pos="8306"/>
        </w:tabs>
      </w:pPr>
      <w:hyperlink w:anchor="_Toc11512" w:history="1">
        <w:r>
          <w:rPr>
            <w:rFonts w:ascii="仿宋" w:eastAsia="仿宋" w:hAnsi="仿宋" w:cs="仿宋" w:hint="eastAsia"/>
            <w:lang w:eastAsia="zh-CN"/>
          </w:rPr>
          <w:t>(二)、奖金制度的制定</w:t>
        </w:r>
        <w:r>
          <w:tab/>
        </w:r>
        <w:r>
          <w:fldChar w:fldCharType="begin"/>
        </w:r>
        <w:r>
          <w:instrText xml:space="preserve"> PAGEREF _Toc11512 \h </w:instrText>
        </w:r>
        <w:r>
          <w:fldChar w:fldCharType="separate"/>
        </w:r>
        <w:r>
          <w:t>15</w:t>
        </w:r>
        <w:r>
          <w:fldChar w:fldCharType="end"/>
        </w:r>
      </w:hyperlink>
    </w:p>
    <w:p>
      <w:pPr>
        <w:pStyle w:val="TOC2"/>
        <w:tabs>
          <w:tab w:val="right" w:leader="dot" w:pos="8306"/>
        </w:tabs>
      </w:pPr>
      <w:hyperlink w:anchor="_Toc27034" w:history="1">
        <w:r>
          <w:rPr>
            <w:rFonts w:ascii="仿宋" w:eastAsia="仿宋" w:hAnsi="仿宋" w:cs="仿宋" w:hint="eastAsia"/>
            <w:lang w:eastAsia="zh-CN"/>
          </w:rPr>
          <w:t>(三)、岗位薪酬体系设计</w:t>
        </w:r>
        <w:r>
          <w:tab/>
        </w:r>
        <w:r>
          <w:fldChar w:fldCharType="begin"/>
        </w:r>
        <w:r>
          <w:instrText xml:space="preserve"> PAGEREF _Toc27034 \h </w:instrText>
        </w:r>
        <w:r>
          <w:fldChar w:fldCharType="separate"/>
        </w:r>
        <w:r>
          <w:t>18</w:t>
        </w:r>
        <w:r>
          <w:fldChar w:fldCharType="end"/>
        </w:r>
      </w:hyperlink>
    </w:p>
    <w:p>
      <w:pPr>
        <w:pStyle w:val="TOC2"/>
        <w:tabs>
          <w:tab w:val="right" w:leader="dot" w:pos="8306"/>
        </w:tabs>
      </w:pPr>
      <w:hyperlink w:anchor="_Toc11560" w:history="1">
        <w:r>
          <w:rPr>
            <w:rFonts w:ascii="仿宋" w:eastAsia="仿宋" w:hAnsi="仿宋" w:cs="仿宋" w:hint="eastAsia"/>
            <w:lang w:eastAsia="zh-CN"/>
          </w:rPr>
          <w:t>(四)、绩效薪酬体系设计</w:t>
        </w:r>
        <w:r>
          <w:tab/>
        </w:r>
        <w:r>
          <w:fldChar w:fldCharType="begin"/>
        </w:r>
        <w:r>
          <w:instrText xml:space="preserve"> PAGEREF _Toc11560 \h </w:instrText>
        </w:r>
        <w:r>
          <w:fldChar w:fldCharType="separate"/>
        </w:r>
        <w:r>
          <w:t>19</w:t>
        </w:r>
        <w:r>
          <w:fldChar w:fldCharType="end"/>
        </w:r>
      </w:hyperlink>
    </w:p>
    <w:p>
      <w:pPr>
        <w:pStyle w:val="TOC1"/>
        <w:tabs>
          <w:tab w:val="right" w:leader="dot" w:pos="8306"/>
        </w:tabs>
      </w:pPr>
      <w:hyperlink w:anchor="_Toc11923" w:history="1">
        <w:r>
          <w:rPr>
            <w:rFonts w:ascii="仿宋" w:eastAsia="仿宋" w:hAnsi="仿宋" w:cs="仿宋" w:hint="eastAsia"/>
            <w:lang w:eastAsia="zh-CN"/>
          </w:rPr>
          <w:t>六、第十三章技术与创新支持</w:t>
        </w:r>
        <w:r>
          <w:tab/>
        </w:r>
        <w:r>
          <w:fldChar w:fldCharType="begin"/>
        </w:r>
        <w:r>
          <w:instrText xml:space="preserve"> PAGEREF _Toc11923 \h </w:instrText>
        </w:r>
        <w:r>
          <w:fldChar w:fldCharType="separate"/>
        </w:r>
        <w:r>
          <w:t>21</w:t>
        </w:r>
        <w:r>
          <w:fldChar w:fldCharType="end"/>
        </w:r>
      </w:hyperlink>
    </w:p>
    <w:p>
      <w:pPr>
        <w:pStyle w:val="TOC2"/>
        <w:tabs>
          <w:tab w:val="right" w:leader="dot" w:pos="8306"/>
        </w:tabs>
      </w:pPr>
      <w:hyperlink w:anchor="_Toc23744" w:history="1">
        <w:r>
          <w:rPr>
            <w:rFonts w:ascii="仿宋" w:eastAsia="仿宋" w:hAnsi="仿宋" w:cs="仿宋" w:hint="eastAsia"/>
            <w:lang w:eastAsia="zh-CN"/>
          </w:rPr>
          <w:t>(一)、技术培训与更新</w:t>
        </w:r>
        <w:r>
          <w:tab/>
        </w:r>
        <w:r>
          <w:fldChar w:fldCharType="begin"/>
        </w:r>
        <w:r>
          <w:instrText xml:space="preserve"> PAGEREF _Toc23744 \h </w:instrText>
        </w:r>
        <w:r>
          <w:fldChar w:fldCharType="separate"/>
        </w:r>
        <w:r>
          <w:t>21</w:t>
        </w:r>
        <w:r>
          <w:fldChar w:fldCharType="end"/>
        </w:r>
      </w:hyperlink>
    </w:p>
    <w:p>
      <w:pPr>
        <w:pStyle w:val="TOC2"/>
        <w:tabs>
          <w:tab w:val="right" w:leader="dot" w:pos="8306"/>
        </w:tabs>
      </w:pPr>
      <w:hyperlink w:anchor="_Toc14045" w:history="1">
        <w:r>
          <w:rPr>
            <w:rFonts w:ascii="仿宋" w:eastAsia="仿宋" w:hAnsi="仿宋" w:cs="仿宋" w:hint="eastAsia"/>
            <w:lang w:eastAsia="zh-CN"/>
          </w:rPr>
          <w:t>(二)、创新文化与项目支持</w:t>
        </w:r>
        <w:r>
          <w:tab/>
        </w:r>
        <w:r>
          <w:fldChar w:fldCharType="begin"/>
        </w:r>
        <w:r>
          <w:instrText xml:space="preserve"> PAGEREF _Toc14045 \h </w:instrText>
        </w:r>
        <w:r>
          <w:fldChar w:fldCharType="separate"/>
        </w:r>
        <w:r>
          <w:t>22</w:t>
        </w:r>
        <w:r>
          <w:fldChar w:fldCharType="end"/>
        </w:r>
      </w:hyperlink>
    </w:p>
    <w:p>
      <w:pPr>
        <w:pStyle w:val="TOC1"/>
        <w:tabs>
          <w:tab w:val="right" w:leader="dot" w:pos="8306"/>
        </w:tabs>
      </w:pPr>
      <w:hyperlink w:anchor="_Toc18118" w:history="1">
        <w:r>
          <w:rPr>
            <w:rFonts w:ascii="仿宋" w:eastAsia="仿宋" w:hAnsi="仿宋" w:cs="仿宋" w:hint="eastAsia"/>
            <w:lang w:eastAsia="zh-CN"/>
          </w:rPr>
          <w:t>七、第三十二章未来发展愿景</w:t>
        </w:r>
        <w:r>
          <w:tab/>
        </w:r>
        <w:r>
          <w:fldChar w:fldCharType="begin"/>
        </w:r>
        <w:r>
          <w:instrText xml:space="preserve"> PAGEREF _Toc18118 \h </w:instrText>
        </w:r>
        <w:r>
          <w:fldChar w:fldCharType="separate"/>
        </w:r>
        <w:r>
          <w:t>23</w:t>
        </w:r>
        <w:r>
          <w:fldChar w:fldCharType="end"/>
        </w:r>
      </w:hyperlink>
    </w:p>
    <w:p>
      <w:pPr>
        <w:pStyle w:val="TOC2"/>
        <w:tabs>
          <w:tab w:val="right" w:leader="dot" w:pos="8306"/>
        </w:tabs>
      </w:pPr>
      <w:hyperlink w:anchor="_Toc6074" w:history="1">
        <w:r>
          <w:rPr>
            <w:rFonts w:ascii="仿宋" w:eastAsia="仿宋" w:hAnsi="仿宋" w:cs="仿宋" w:hint="eastAsia"/>
            <w:lang w:eastAsia="zh-CN"/>
          </w:rPr>
          <w:t>(一)、员工职业生涯管理的未来趋势</w:t>
        </w:r>
        <w:r>
          <w:tab/>
        </w:r>
        <w:r>
          <w:fldChar w:fldCharType="begin"/>
        </w:r>
        <w:r>
          <w:instrText xml:space="preserve"> PAGEREF _Toc6074 \h </w:instrText>
        </w:r>
        <w:r>
          <w:fldChar w:fldCharType="separate"/>
        </w:r>
        <w:r>
          <w:t>23</w:t>
        </w:r>
        <w:r>
          <w:fldChar w:fldCharType="end"/>
        </w:r>
      </w:hyperlink>
    </w:p>
    <w:p>
      <w:pPr>
        <w:pStyle w:val="TOC2"/>
        <w:tabs>
          <w:tab w:val="right" w:leader="dot" w:pos="8306"/>
        </w:tabs>
      </w:pPr>
      <w:hyperlink w:anchor="_Toc20607" w:history="1">
        <w:r>
          <w:rPr>
            <w:rFonts w:ascii="仿宋" w:eastAsia="仿宋" w:hAnsi="仿宋" w:cs="仿宋" w:hint="eastAsia"/>
            <w:lang w:eastAsia="zh-CN"/>
          </w:rPr>
          <w:t>(二)、公司在员工发展中的未来愿景</w:t>
        </w:r>
        <w:r>
          <w:tab/>
        </w:r>
        <w:r>
          <w:fldChar w:fldCharType="begin"/>
        </w:r>
        <w:r>
          <w:instrText xml:space="preserve"> PAGEREF _Toc20607 \h </w:instrText>
        </w:r>
        <w:r>
          <w:fldChar w:fldCharType="separate"/>
        </w:r>
        <w:r>
          <w:t>23</w:t>
        </w:r>
        <w:r>
          <w:fldChar w:fldCharType="end"/>
        </w:r>
      </w:hyperlink>
    </w:p>
    <w:p>
      <w:pPr>
        <w:pStyle w:val="TOC1"/>
        <w:tabs>
          <w:tab w:val="right" w:leader="dot" w:pos="8306"/>
        </w:tabs>
      </w:pPr>
      <w:hyperlink w:anchor="_Toc23102" w:history="1">
        <w:r>
          <w:rPr>
            <w:rFonts w:ascii="仿宋" w:eastAsia="仿宋" w:hAnsi="仿宋" w:cs="仿宋" w:hint="eastAsia"/>
            <w:lang w:eastAsia="zh-CN"/>
          </w:rPr>
          <w:t>八、第三十八章员工社交媒体管理</w:t>
        </w:r>
        <w:r>
          <w:tab/>
        </w:r>
        <w:r>
          <w:fldChar w:fldCharType="begin"/>
        </w:r>
        <w:r>
          <w:instrText xml:space="preserve"> PAGEREF _Toc23102 \h </w:instrText>
        </w:r>
        <w:r>
          <w:fldChar w:fldCharType="separate"/>
        </w:r>
        <w:r>
          <w:t>24</w:t>
        </w:r>
        <w:r>
          <w:fldChar w:fldCharType="end"/>
        </w:r>
      </w:hyperlink>
    </w:p>
    <w:p>
      <w:pPr>
        <w:pStyle w:val="TOC2"/>
        <w:tabs>
          <w:tab w:val="right" w:leader="dot" w:pos="8306"/>
        </w:tabs>
      </w:pPr>
      <w:hyperlink w:anchor="_Toc15370" w:history="1">
        <w:r>
          <w:rPr>
            <w:rFonts w:ascii="仿宋" w:eastAsia="仿宋" w:hAnsi="仿宋" w:cs="仿宋" w:hint="eastAsia"/>
            <w:lang w:eastAsia="zh-CN"/>
          </w:rPr>
          <w:t>(一)、员工社交媒体政策</w:t>
        </w:r>
        <w:r>
          <w:tab/>
        </w:r>
        <w:r>
          <w:fldChar w:fldCharType="begin"/>
        </w:r>
        <w:r>
          <w:instrText xml:space="preserve"> PAGEREF _Toc15370 \h </w:instrText>
        </w:r>
        <w:r>
          <w:fldChar w:fldCharType="separate"/>
        </w:r>
        <w:r>
          <w:t>24</w:t>
        </w:r>
        <w:r>
          <w:fldChar w:fldCharType="end"/>
        </w:r>
      </w:hyperlink>
    </w:p>
    <w:p>
      <w:pPr>
        <w:pStyle w:val="TOC2"/>
        <w:tabs>
          <w:tab w:val="right" w:leader="dot" w:pos="8306"/>
        </w:tabs>
      </w:pPr>
      <w:hyperlink w:anchor="_Toc2044" w:history="1">
        <w:r>
          <w:rPr>
            <w:rFonts w:ascii="仿宋" w:eastAsia="仿宋" w:hAnsi="仿宋" w:cs="仿宋" w:hint="eastAsia"/>
            <w:lang w:eastAsia="zh-CN"/>
          </w:rPr>
          <w:t>(二)、个人品牌与公司形象的关联</w:t>
        </w:r>
        <w:r>
          <w:tab/>
        </w:r>
        <w:r>
          <w:fldChar w:fldCharType="begin"/>
        </w:r>
        <w:r>
          <w:instrText xml:space="preserve"> PAGEREF _Toc2044 \h </w:instrText>
        </w:r>
        <w:r>
          <w:fldChar w:fldCharType="separate"/>
        </w:r>
        <w:r>
          <w:t>25</w:t>
        </w:r>
        <w:r>
          <w:fldChar w:fldCharType="end"/>
        </w:r>
      </w:hyperlink>
    </w:p>
    <w:p>
      <w:pPr>
        <w:pStyle w:val="TOC2"/>
        <w:tabs>
          <w:tab w:val="right" w:leader="dot" w:pos="8306"/>
        </w:tabs>
      </w:pPr>
      <w:hyperlink w:anchor="_Toc17620" w:history="1">
        <w:r>
          <w:rPr>
            <w:rFonts w:ascii="仿宋" w:eastAsia="仿宋" w:hAnsi="仿宋" w:cs="仿宋" w:hint="eastAsia"/>
            <w:lang w:eastAsia="zh-CN"/>
          </w:rPr>
          <w:t>(三)、社交媒体使用准则</w:t>
        </w:r>
        <w:r>
          <w:tab/>
        </w:r>
        <w:r>
          <w:fldChar w:fldCharType="begin"/>
        </w:r>
        <w:r>
          <w:instrText xml:space="preserve"> PAGEREF _Toc17620 \h </w:instrText>
        </w:r>
        <w:r>
          <w:fldChar w:fldCharType="separate"/>
        </w:r>
        <w:r>
          <w:t>26</w:t>
        </w:r>
        <w:r>
          <w:fldChar w:fldCharType="end"/>
        </w:r>
      </w:hyperlink>
    </w:p>
    <w:p>
      <w:pPr>
        <w:pStyle w:val="TOC2"/>
        <w:tabs>
          <w:tab w:val="right" w:leader="dot" w:pos="8306"/>
        </w:tabs>
      </w:pPr>
      <w:hyperlink w:anchor="_Toc3629" w:history="1">
        <w:r>
          <w:rPr>
            <w:rFonts w:ascii="仿宋" w:eastAsia="仿宋" w:hAnsi="仿宋" w:cs="仿宋" w:hint="eastAsia"/>
            <w:lang w:eastAsia="zh-CN"/>
          </w:rPr>
          <w:t>(四)、公司与员工互动</w:t>
        </w:r>
        <w:r>
          <w:tab/>
        </w:r>
        <w:r>
          <w:fldChar w:fldCharType="begin"/>
        </w:r>
        <w:r>
          <w:instrText xml:space="preserve"> PAGEREF _Toc3629 \h </w:instrText>
        </w:r>
        <w:r>
          <w:fldChar w:fldCharType="separate"/>
        </w:r>
        <w:r>
          <w:t>29</w:t>
        </w:r>
        <w:r>
          <w:fldChar w:fldCharType="end"/>
        </w:r>
      </w:hyperlink>
    </w:p>
    <w:p>
      <w:pPr>
        <w:pStyle w:val="TOC2"/>
        <w:tabs>
          <w:tab w:val="right" w:leader="dot" w:pos="8306"/>
        </w:tabs>
      </w:pPr>
      <w:hyperlink w:anchor="_Toc19633" w:history="1">
        <w:r>
          <w:rPr>
            <w:rFonts w:ascii="仿宋" w:eastAsia="仿宋" w:hAnsi="仿宋" w:cs="仿宋" w:hint="eastAsia"/>
            <w:lang w:eastAsia="zh-CN"/>
          </w:rPr>
          <w:t>(五)、公司社交媒体账号管理</w:t>
        </w:r>
        <w:r>
          <w:tab/>
        </w:r>
        <w:r>
          <w:fldChar w:fldCharType="begin"/>
        </w:r>
        <w:r>
          <w:instrText xml:space="preserve"> PAGEREF _Toc19633 \h </w:instrText>
        </w:r>
        <w:r>
          <w:fldChar w:fldCharType="separate"/>
        </w:r>
        <w:r>
          <w:t>30</w:t>
        </w:r>
        <w:r>
          <w:fldChar w:fldCharType="end"/>
        </w:r>
      </w:hyperlink>
    </w:p>
    <w:p>
      <w:pPr>
        <w:pStyle w:val="TOC2"/>
        <w:tabs>
          <w:tab w:val="right" w:leader="dot" w:pos="8306"/>
        </w:tabs>
      </w:pPr>
      <w:hyperlink w:anchor="_Toc13037" w:history="1">
        <w:r>
          <w:rPr>
            <w:rFonts w:ascii="仿宋" w:eastAsia="仿宋" w:hAnsi="仿宋" w:cs="仿宋" w:hint="eastAsia"/>
            <w:lang w:eastAsia="zh-CN"/>
          </w:rPr>
          <w:t>(六)、职业发展机会的分享与推广</w:t>
        </w:r>
        <w:r>
          <w:tab/>
        </w:r>
        <w:r>
          <w:fldChar w:fldCharType="begin"/>
        </w:r>
        <w:r>
          <w:instrText xml:space="preserve"> PAGEREF _Toc13037 \h </w:instrText>
        </w:r>
        <w:r>
          <w:fldChar w:fldCharType="separate"/>
        </w:r>
        <w:r>
          <w:t>31</w:t>
        </w:r>
        <w:r>
          <w:fldChar w:fldCharType="end"/>
        </w:r>
      </w:hyperlink>
    </w:p>
    <w:p>
      <w:pPr>
        <w:pStyle w:val="TOC1"/>
        <w:tabs>
          <w:tab w:val="right" w:leader="dot" w:pos="8306"/>
        </w:tabs>
      </w:pPr>
      <w:hyperlink w:anchor="_Toc1682" w:history="1">
        <w:r>
          <w:rPr>
            <w:rFonts w:ascii="仿宋" w:eastAsia="仿宋" w:hAnsi="仿宋" w:cs="仿宋" w:hint="eastAsia"/>
            <w:lang w:eastAsia="zh-CN"/>
          </w:rPr>
          <w:t>九、第十二章职业伦理与社会责任</w:t>
        </w:r>
        <w:r>
          <w:tab/>
        </w:r>
        <w:r>
          <w:fldChar w:fldCharType="begin"/>
        </w:r>
        <w:r>
          <w:instrText xml:space="preserve"> PAGEREF _Toc1682 \h </w:instrText>
        </w:r>
        <w:r>
          <w:fldChar w:fldCharType="separate"/>
        </w:r>
        <w:r>
          <w:t>33</w:t>
        </w:r>
        <w:r>
          <w:fldChar w:fldCharType="end"/>
        </w:r>
      </w:hyperlink>
    </w:p>
    <w:p>
      <w:pPr>
        <w:pStyle w:val="TOC2"/>
        <w:tabs>
          <w:tab w:val="right" w:leader="dot" w:pos="8306"/>
        </w:tabs>
      </w:pPr>
      <w:hyperlink w:anchor="_Toc30084" w:history="1">
        <w:r>
          <w:rPr>
            <w:rFonts w:ascii="仿宋" w:eastAsia="仿宋" w:hAnsi="仿宋" w:cs="仿宋" w:hint="eastAsia"/>
            <w:lang w:eastAsia="zh-CN"/>
          </w:rPr>
          <w:t>(一)、职业道德规范</w:t>
        </w:r>
        <w:r>
          <w:tab/>
        </w:r>
        <w:r>
          <w:fldChar w:fldCharType="begin"/>
        </w:r>
        <w:r>
          <w:instrText xml:space="preserve"> PAGEREF _Toc30084 \h </w:instrText>
        </w:r>
        <w:r>
          <w:fldChar w:fldCharType="separate"/>
        </w:r>
        <w:r>
          <w:t>33</w:t>
        </w:r>
        <w:r>
          <w:fldChar w:fldCharType="end"/>
        </w:r>
      </w:hyperlink>
    </w:p>
    <w:p>
      <w:pPr>
        <w:pStyle w:val="TOC2"/>
        <w:tabs>
          <w:tab w:val="right" w:leader="dot" w:pos="8306"/>
        </w:tabs>
      </w:pPr>
      <w:hyperlink w:anchor="_Toc13374" w:history="1">
        <w:r>
          <w:rPr>
            <w:rFonts w:ascii="仿宋" w:eastAsia="仿宋" w:hAnsi="仿宋" w:cs="仿宋" w:hint="eastAsia"/>
            <w:lang w:eastAsia="zh-CN"/>
          </w:rPr>
          <w:t>(二)、社会责任履行</w:t>
        </w:r>
        <w:r>
          <w:tab/>
        </w:r>
        <w:r>
          <w:fldChar w:fldCharType="begin"/>
        </w:r>
        <w:r>
          <w:instrText xml:space="preserve"> PAGEREF _Toc13374 \h </w:instrText>
        </w:r>
        <w:r>
          <w:fldChar w:fldCharType="separate"/>
        </w:r>
        <w:r>
          <w:t>33</w:t>
        </w:r>
        <w:r>
          <w:fldChar w:fldCharType="end"/>
        </w:r>
      </w:hyperlink>
    </w:p>
    <w:p>
      <w:pPr>
        <w:pStyle w:val="TOC1"/>
        <w:tabs>
          <w:tab w:val="right" w:leader="dot" w:pos="8306"/>
        </w:tabs>
      </w:pPr>
      <w:hyperlink w:anchor="_Toc14805" w:history="1">
        <w:r>
          <w:rPr>
            <w:rFonts w:ascii="仿宋" w:eastAsia="仿宋" w:hAnsi="仿宋" w:cs="仿宋" w:hint="eastAsia"/>
            <w:lang w:eastAsia="zh-CN"/>
          </w:rPr>
          <w:t>十、员工社会责任履行及参与公益活动</w:t>
        </w:r>
        <w:r>
          <w:tab/>
        </w:r>
        <w:r>
          <w:fldChar w:fldCharType="begin"/>
        </w:r>
        <w:r>
          <w:instrText xml:space="preserve"> PAGEREF _Toc14805 \h </w:instrText>
        </w:r>
        <w:r>
          <w:fldChar w:fldCharType="separate"/>
        </w:r>
        <w:r>
          <w:t>34</w:t>
        </w:r>
        <w:r>
          <w:fldChar w:fldCharType="end"/>
        </w:r>
      </w:hyperlink>
    </w:p>
    <w:p>
      <w:pPr>
        <w:pStyle w:val="TOC2"/>
        <w:tabs>
          <w:tab w:val="right" w:leader="dot" w:pos="8306"/>
        </w:tabs>
      </w:pPr>
      <w:hyperlink w:anchor="_Toc30321" w:history="1">
        <w:r>
          <w:rPr>
            <w:rFonts w:ascii="仿宋" w:eastAsia="仿宋" w:hAnsi="仿宋" w:cs="仿宋" w:hint="eastAsia"/>
            <w:lang w:eastAsia="zh-CN"/>
          </w:rPr>
          <w:t>(一)、员工社会责任的内涵及履行方式</w:t>
        </w:r>
        <w:r>
          <w:tab/>
        </w:r>
        <w:r>
          <w:fldChar w:fldCharType="begin"/>
        </w:r>
        <w:r>
          <w:instrText xml:space="preserve"> PAGEREF _Toc30321 \h </w:instrText>
        </w:r>
        <w:r>
          <w:fldChar w:fldCharType="separate"/>
        </w:r>
        <w:r>
          <w:t>34</w:t>
        </w:r>
        <w:r>
          <w:fldChar w:fldCharType="end"/>
        </w:r>
      </w:hyperlink>
    </w:p>
    <w:p>
      <w:pPr>
        <w:pStyle w:val="TOC2"/>
        <w:tabs>
          <w:tab w:val="right" w:leader="dot" w:pos="8306"/>
        </w:tabs>
      </w:pPr>
      <w:hyperlink w:anchor="_Toc24681" w:history="1">
        <w:r>
          <w:rPr>
            <w:rFonts w:ascii="仿宋" w:eastAsia="仿宋" w:hAnsi="仿宋" w:cs="仿宋" w:hint="eastAsia"/>
            <w:lang w:eastAsia="zh-CN"/>
          </w:rPr>
          <w:t>(二)、参与公益活动的意义及实施策略</w:t>
        </w:r>
        <w:r>
          <w:tab/>
        </w:r>
        <w:r>
          <w:fldChar w:fldCharType="begin"/>
        </w:r>
        <w:r>
          <w:instrText xml:space="preserve"> PAGEREF _Toc24681 \h </w:instrText>
        </w:r>
        <w:r>
          <w:fldChar w:fldCharType="separate"/>
        </w:r>
        <w:r>
          <w:t>35</w:t>
        </w:r>
        <w:r>
          <w:fldChar w:fldCharType="end"/>
        </w:r>
      </w:hyperlink>
    </w:p>
    <w:p>
      <w:pPr>
        <w:pStyle w:val="TOC2"/>
        <w:tabs>
          <w:tab w:val="right" w:leader="dot" w:pos="8306"/>
        </w:tabs>
      </w:pPr>
      <w:hyperlink w:anchor="_Toc27468" w:history="1">
        <w:r>
          <w:rPr>
            <w:rFonts w:ascii="仿宋" w:eastAsia="仿宋" w:hAnsi="仿宋" w:cs="仿宋" w:hint="eastAsia"/>
            <w:lang w:eastAsia="zh-CN"/>
          </w:rPr>
          <w:t>(三)、社会责任履行及公益活动参与的持续推进</w:t>
        </w:r>
        <w:r>
          <w:tab/>
        </w:r>
        <w:r>
          <w:fldChar w:fldCharType="begin"/>
        </w:r>
        <w:r>
          <w:instrText xml:space="preserve"> PAGEREF _Toc27468 \h </w:instrText>
        </w:r>
        <w:r>
          <w:fldChar w:fldCharType="separate"/>
        </w:r>
        <w:r>
          <w:t>35</w:t>
        </w:r>
        <w:r>
          <w:fldChar w:fldCharType="end"/>
        </w:r>
      </w:hyperlink>
    </w:p>
    <w:p>
      <w:pPr>
        <w:pStyle w:val="TOC1"/>
        <w:tabs>
          <w:tab w:val="right" w:leader="dot" w:pos="8306"/>
        </w:tabs>
      </w:pPr>
      <w:hyperlink w:anchor="_Toc14258" w:history="1">
        <w:r>
          <w:rPr>
            <w:rFonts w:ascii="仿宋" w:eastAsia="仿宋" w:hAnsi="仿宋" w:cs="仿宋" w:hint="eastAsia"/>
            <w:lang w:eastAsia="zh-CN"/>
          </w:rPr>
          <w:t>十一、员工关系管理与危机处理</w:t>
        </w:r>
        <w:r>
          <w:tab/>
        </w:r>
        <w:r>
          <w:fldChar w:fldCharType="begin"/>
        </w:r>
        <w:r>
          <w:instrText xml:space="preserve"> PAGEREF _Toc14258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955" w:history="1">
        <w:r>
          <w:rPr>
            <w:rFonts w:ascii="仿宋" w:eastAsia="仿宋" w:hAnsi="仿宋" w:cs="仿宋" w:hint="eastAsia"/>
            <w:lang w:eastAsia="zh-CN"/>
          </w:rPr>
          <w:t>(一)、员工关系管理原则与方法</w:t>
        </w:r>
        <w:r>
          <w:tab/>
        </w:r>
        <w:r>
          <w:fldChar w:fldCharType="begin"/>
        </w:r>
        <w:r>
          <w:instrText xml:space="preserve"> PAGEREF _Toc29955 \h </w:instrText>
        </w:r>
        <w:r>
          <w:fldChar w:fldCharType="separate"/>
        </w:r>
        <w:r>
          <w:t>36</w:t>
        </w:r>
        <w:r>
          <w:fldChar w:fldCharType="end"/>
        </w:r>
      </w:hyperlink>
    </w:p>
    <w:p>
      <w:pPr>
        <w:pStyle w:val="TOC2"/>
        <w:tabs>
          <w:tab w:val="right" w:leader="dot" w:pos="8306"/>
        </w:tabs>
      </w:pPr>
      <w:hyperlink w:anchor="_Toc22645" w:history="1">
        <w:r>
          <w:rPr>
            <w:rFonts w:ascii="仿宋" w:eastAsia="仿宋" w:hAnsi="仿宋" w:cs="仿宋" w:hint="eastAsia"/>
            <w:lang w:eastAsia="zh-CN"/>
          </w:rPr>
          <w:t>(二)、危机处理机制的建立与实施</w:t>
        </w:r>
        <w:r>
          <w:tab/>
        </w:r>
        <w:r>
          <w:fldChar w:fldCharType="begin"/>
        </w:r>
        <w:r>
          <w:instrText xml:space="preserve"> PAGEREF _Toc22645 \h </w:instrText>
        </w:r>
        <w:r>
          <w:fldChar w:fldCharType="separate"/>
        </w:r>
        <w:r>
          <w:t>37</w:t>
        </w:r>
        <w:r>
          <w:fldChar w:fldCharType="end"/>
        </w:r>
      </w:hyperlink>
    </w:p>
    <w:p>
      <w:pPr>
        <w:pStyle w:val="TOC2"/>
        <w:tabs>
          <w:tab w:val="right" w:leader="dot" w:pos="8306"/>
        </w:tabs>
      </w:pPr>
      <w:hyperlink w:anchor="_Toc4898" w:history="1">
        <w:r>
          <w:rPr>
            <w:rFonts w:ascii="仿宋" w:eastAsia="仿宋" w:hAnsi="仿宋" w:cs="仿宋" w:hint="eastAsia"/>
            <w:lang w:eastAsia="zh-CN"/>
          </w:rPr>
          <w:t>(三)、劳动争议解决与法律风险防范</w:t>
        </w:r>
        <w:r>
          <w:tab/>
        </w:r>
        <w:r>
          <w:fldChar w:fldCharType="begin"/>
        </w:r>
        <w:r>
          <w:instrText xml:space="preserve"> PAGEREF _Toc4898 \h </w:instrText>
        </w:r>
        <w:r>
          <w:fldChar w:fldCharType="separate"/>
        </w:r>
        <w:r>
          <w:t>37</w:t>
        </w:r>
        <w:r>
          <w:fldChar w:fldCharType="end"/>
        </w:r>
      </w:hyperlink>
    </w:p>
    <w:p>
      <w:pPr>
        <w:pStyle w:val="TOC1"/>
        <w:tabs>
          <w:tab w:val="right" w:leader="dot" w:pos="8306"/>
        </w:tabs>
      </w:pPr>
      <w:hyperlink w:anchor="_Toc20096" w:history="1">
        <w:r>
          <w:rPr>
            <w:rFonts w:ascii="仿宋" w:eastAsia="仿宋" w:hAnsi="仿宋" w:cs="仿宋" w:hint="eastAsia"/>
            <w:lang w:eastAsia="zh-CN"/>
          </w:rPr>
          <w:t>十二、员工晋升与职业发展通道</w:t>
        </w:r>
        <w:r>
          <w:tab/>
        </w:r>
        <w:r>
          <w:fldChar w:fldCharType="begin"/>
        </w:r>
        <w:r>
          <w:instrText xml:space="preserve"> PAGEREF _Toc20096 \h </w:instrText>
        </w:r>
        <w:r>
          <w:fldChar w:fldCharType="separate"/>
        </w:r>
        <w:r>
          <w:t>38</w:t>
        </w:r>
        <w:r>
          <w:fldChar w:fldCharType="end"/>
        </w:r>
      </w:hyperlink>
    </w:p>
    <w:p>
      <w:pPr>
        <w:pStyle w:val="TOC2"/>
        <w:tabs>
          <w:tab w:val="right" w:leader="dot" w:pos="8306"/>
        </w:tabs>
      </w:pPr>
      <w:hyperlink w:anchor="_Toc19177" w:history="1">
        <w:r>
          <w:rPr>
            <w:rFonts w:ascii="仿宋" w:eastAsia="仿宋" w:hAnsi="仿宋" w:cs="仿宋" w:hint="eastAsia"/>
            <w:lang w:eastAsia="zh-CN"/>
          </w:rPr>
          <w:t>(一)、晋升制度的设计与实施</w:t>
        </w:r>
        <w:r>
          <w:tab/>
        </w:r>
        <w:r>
          <w:fldChar w:fldCharType="begin"/>
        </w:r>
        <w:r>
          <w:instrText xml:space="preserve"> PAGEREF _Toc19177 \h </w:instrText>
        </w:r>
        <w:r>
          <w:fldChar w:fldCharType="separate"/>
        </w:r>
        <w:r>
          <w:t>38</w:t>
        </w:r>
        <w:r>
          <w:fldChar w:fldCharType="end"/>
        </w:r>
      </w:hyperlink>
    </w:p>
    <w:p>
      <w:pPr>
        <w:pStyle w:val="TOC2"/>
        <w:tabs>
          <w:tab w:val="right" w:leader="dot" w:pos="8306"/>
        </w:tabs>
      </w:pPr>
      <w:hyperlink w:anchor="_Toc14358" w:history="1">
        <w:r>
          <w:rPr>
            <w:rFonts w:ascii="仿宋" w:eastAsia="仿宋" w:hAnsi="仿宋" w:cs="仿宋" w:hint="eastAsia"/>
            <w:lang w:eastAsia="zh-CN"/>
          </w:rPr>
          <w:t>(二)、职业发展通道的建立与拓展</w:t>
        </w:r>
        <w:r>
          <w:tab/>
        </w:r>
        <w:r>
          <w:fldChar w:fldCharType="begin"/>
        </w:r>
        <w:r>
          <w:instrText xml:space="preserve"> PAGEREF _Toc14358 \h </w:instrText>
        </w:r>
        <w:r>
          <w:fldChar w:fldCharType="separate"/>
        </w:r>
        <w:r>
          <w:t>39</w:t>
        </w:r>
        <w:r>
          <w:fldChar w:fldCharType="end"/>
        </w:r>
      </w:hyperlink>
    </w:p>
    <w:p>
      <w:pPr>
        <w:pStyle w:val="TOC2"/>
        <w:tabs>
          <w:tab w:val="right" w:leader="dot" w:pos="8306"/>
        </w:tabs>
      </w:pPr>
      <w:hyperlink w:anchor="_Toc16264" w:history="1">
        <w:r>
          <w:rPr>
            <w:rFonts w:ascii="仿宋" w:eastAsia="仿宋" w:hAnsi="仿宋" w:cs="仿宋" w:hint="eastAsia"/>
            <w:lang w:eastAsia="zh-CN"/>
          </w:rPr>
          <w:t>(三)、晋升机会的公平与透明保障</w:t>
        </w:r>
        <w:r>
          <w:tab/>
        </w:r>
        <w:r>
          <w:fldChar w:fldCharType="begin"/>
        </w:r>
        <w:r>
          <w:instrText xml:space="preserve"> PAGEREF _Toc16264 \h </w:instrText>
        </w:r>
        <w:r>
          <w:fldChar w:fldCharType="separate"/>
        </w:r>
        <w:r>
          <w:t>42</w:t>
        </w:r>
        <w:r>
          <w:fldChar w:fldCharType="end"/>
        </w:r>
      </w:hyperlink>
    </w:p>
    <w:p>
      <w:pPr>
        <w:pStyle w:val="TOC1"/>
        <w:tabs>
          <w:tab w:val="right" w:leader="dot" w:pos="8306"/>
        </w:tabs>
      </w:pPr>
      <w:hyperlink w:anchor="_Toc6583" w:history="1">
        <w:r>
          <w:rPr>
            <w:rFonts w:ascii="仿宋" w:eastAsia="仿宋" w:hAnsi="仿宋" w:cs="仿宋" w:hint="eastAsia"/>
            <w:lang w:eastAsia="zh-CN"/>
          </w:rPr>
          <w:t>十三、第四十八章员工环保与可持续发展</w:t>
        </w:r>
        <w:r>
          <w:tab/>
        </w:r>
        <w:r>
          <w:fldChar w:fldCharType="begin"/>
        </w:r>
        <w:r>
          <w:instrText xml:space="preserve"> PAGEREF _Toc6583 \h </w:instrText>
        </w:r>
        <w:r>
          <w:fldChar w:fldCharType="separate"/>
        </w:r>
        <w:r>
          <w:t>43</w:t>
        </w:r>
        <w:r>
          <w:fldChar w:fldCharType="end"/>
        </w:r>
      </w:hyperlink>
    </w:p>
    <w:p>
      <w:pPr>
        <w:pStyle w:val="TOC2"/>
        <w:tabs>
          <w:tab w:val="right" w:leader="dot" w:pos="8306"/>
        </w:tabs>
      </w:pPr>
      <w:hyperlink w:anchor="_Toc24902" w:history="1">
        <w:r>
          <w:rPr>
            <w:rFonts w:ascii="仿宋" w:eastAsia="仿宋" w:hAnsi="仿宋" w:cs="仿宋" w:hint="eastAsia"/>
            <w:lang w:eastAsia="zh-CN"/>
          </w:rPr>
          <w:t>(一)、环保意识与培训</w:t>
        </w:r>
        <w:r>
          <w:tab/>
        </w:r>
        <w:r>
          <w:fldChar w:fldCharType="begin"/>
        </w:r>
        <w:r>
          <w:instrText xml:space="preserve"> PAGEREF _Toc24902 \h </w:instrText>
        </w:r>
        <w:r>
          <w:fldChar w:fldCharType="separate"/>
        </w:r>
        <w:r>
          <w:t>43</w:t>
        </w:r>
        <w:r>
          <w:fldChar w:fldCharType="end"/>
        </w:r>
      </w:hyperlink>
    </w:p>
    <w:p>
      <w:pPr>
        <w:pStyle w:val="TOC2"/>
        <w:tabs>
          <w:tab w:val="right" w:leader="dot" w:pos="8306"/>
        </w:tabs>
      </w:pPr>
      <w:hyperlink w:anchor="_Toc20785" w:history="1">
        <w:r>
          <w:rPr>
            <w:rFonts w:ascii="仿宋" w:eastAsia="仿宋" w:hAnsi="仿宋" w:cs="仿宋" w:hint="eastAsia"/>
            <w:lang w:eastAsia="zh-CN"/>
          </w:rPr>
          <w:t>(二)、公司环保文化的传播</w:t>
        </w:r>
        <w:r>
          <w:tab/>
        </w:r>
        <w:r>
          <w:fldChar w:fldCharType="begin"/>
        </w:r>
        <w:r>
          <w:instrText xml:space="preserve"> PAGEREF _Toc20785 \h </w:instrText>
        </w:r>
        <w:r>
          <w:fldChar w:fldCharType="separate"/>
        </w:r>
        <w:r>
          <w:t>44</w:t>
        </w:r>
        <w:r>
          <w:fldChar w:fldCharType="end"/>
        </w:r>
      </w:hyperlink>
    </w:p>
    <w:p>
      <w:pPr>
        <w:pStyle w:val="TOC2"/>
        <w:tabs>
          <w:tab w:val="right" w:leader="dot" w:pos="8306"/>
        </w:tabs>
      </w:pPr>
      <w:hyperlink w:anchor="_Toc4825" w:history="1">
        <w:r>
          <w:rPr>
            <w:rFonts w:ascii="仿宋" w:eastAsia="仿宋" w:hAnsi="仿宋" w:cs="仿宋" w:hint="eastAsia"/>
            <w:lang w:eastAsia="zh-CN"/>
          </w:rPr>
          <w:t>(三)、员工参与的环保培训</w:t>
        </w:r>
        <w:r>
          <w:tab/>
        </w:r>
        <w:r>
          <w:fldChar w:fldCharType="begin"/>
        </w:r>
        <w:r>
          <w:instrText xml:space="preserve"> PAGEREF _Toc4825 \h </w:instrText>
        </w:r>
        <w:r>
          <w:fldChar w:fldCharType="separate"/>
        </w:r>
        <w:r>
          <w:t>45</w:t>
        </w:r>
        <w:r>
          <w:fldChar w:fldCharType="end"/>
        </w:r>
      </w:hyperlink>
    </w:p>
    <w:p>
      <w:pPr>
        <w:pStyle w:val="TOC2"/>
        <w:tabs>
          <w:tab w:val="right" w:leader="dot" w:pos="8306"/>
        </w:tabs>
      </w:pPr>
      <w:hyperlink w:anchor="_Toc10774" w:history="1">
        <w:r>
          <w:rPr>
            <w:rFonts w:ascii="仿宋" w:eastAsia="仿宋" w:hAnsi="仿宋" w:cs="仿宋" w:hint="eastAsia"/>
            <w:lang w:eastAsia="zh-CN"/>
          </w:rPr>
          <w:t>(四)、可持续发展目标与实践</w:t>
        </w:r>
        <w:r>
          <w:tab/>
        </w:r>
        <w:r>
          <w:fldChar w:fldCharType="begin"/>
        </w:r>
        <w:r>
          <w:instrText xml:space="preserve"> PAGEREF _Toc10774 \h </w:instrText>
        </w:r>
        <w:r>
          <w:fldChar w:fldCharType="separate"/>
        </w:r>
        <w:r>
          <w:t>46</w:t>
        </w:r>
        <w:r>
          <w:fldChar w:fldCharType="end"/>
        </w:r>
      </w:hyperlink>
    </w:p>
    <w:p>
      <w:pPr>
        <w:pStyle w:val="TOC2"/>
        <w:tabs>
          <w:tab w:val="right" w:leader="dot" w:pos="8306"/>
        </w:tabs>
      </w:pPr>
      <w:hyperlink w:anchor="_Toc24180" w:history="1">
        <w:r>
          <w:rPr>
            <w:rFonts w:ascii="仿宋" w:eastAsia="仿宋" w:hAnsi="仿宋" w:cs="仿宋" w:hint="eastAsia"/>
            <w:lang w:eastAsia="zh-CN"/>
          </w:rPr>
          <w:t>(五)、员工参与可持续项目</w:t>
        </w:r>
        <w:r>
          <w:tab/>
        </w:r>
        <w:r>
          <w:fldChar w:fldCharType="begin"/>
        </w:r>
        <w:r>
          <w:instrText xml:space="preserve"> PAGEREF _Toc24180 \h </w:instrText>
        </w:r>
        <w:r>
          <w:fldChar w:fldCharType="separate"/>
        </w:r>
        <w:r>
          <w:t>47</w:t>
        </w:r>
        <w:r>
          <w:fldChar w:fldCharType="end"/>
        </w:r>
      </w:hyperlink>
    </w:p>
    <w:p>
      <w:pPr>
        <w:pStyle w:val="TOC2"/>
        <w:tabs>
          <w:tab w:val="right" w:leader="dot" w:pos="8306"/>
        </w:tabs>
      </w:pPr>
      <w:hyperlink w:anchor="_Toc26380" w:history="1">
        <w:r>
          <w:rPr>
            <w:rFonts w:ascii="仿宋" w:eastAsia="仿宋" w:hAnsi="仿宋" w:cs="仿宋" w:hint="eastAsia"/>
            <w:lang w:eastAsia="zh-CN"/>
          </w:rPr>
          <w:t>(六)、公司可持续发展的战略规划</w:t>
        </w:r>
        <w:r>
          <w:tab/>
        </w:r>
        <w:r>
          <w:fldChar w:fldCharType="begin"/>
        </w:r>
        <w:r>
          <w:instrText xml:space="preserve"> PAGEREF _Toc26380 \h </w:instrText>
        </w:r>
        <w:r>
          <w:fldChar w:fldCharType="separate"/>
        </w:r>
        <w:r>
          <w:t>48</w:t>
        </w:r>
        <w:r>
          <w:fldChar w:fldCharType="end"/>
        </w:r>
      </w:hyperlink>
    </w:p>
    <w:p>
      <w:pPr>
        <w:pStyle w:val="TOC1"/>
        <w:tabs>
          <w:tab w:val="right" w:leader="dot" w:pos="8306"/>
        </w:tabs>
      </w:pPr>
      <w:hyperlink w:anchor="_Toc24666" w:history="1">
        <w:r>
          <w:rPr>
            <w:rFonts w:ascii="仿宋" w:eastAsia="仿宋" w:hAnsi="仿宋" w:cs="仿宋" w:hint="eastAsia"/>
            <w:lang w:eastAsia="zh-CN"/>
          </w:rPr>
          <w:t>十四、员工多元化与包容性管理</w:t>
        </w:r>
        <w:r>
          <w:tab/>
        </w:r>
        <w:r>
          <w:fldChar w:fldCharType="begin"/>
        </w:r>
        <w:r>
          <w:instrText xml:space="preserve"> PAGEREF _Toc24666 \h </w:instrText>
        </w:r>
        <w:r>
          <w:fldChar w:fldCharType="separate"/>
        </w:r>
        <w:r>
          <w:t>49</w:t>
        </w:r>
        <w:r>
          <w:fldChar w:fldCharType="end"/>
        </w:r>
      </w:hyperlink>
    </w:p>
    <w:p>
      <w:pPr>
        <w:pStyle w:val="TOC2"/>
        <w:tabs>
          <w:tab w:val="right" w:leader="dot" w:pos="8306"/>
        </w:tabs>
      </w:pPr>
      <w:hyperlink w:anchor="_Toc28319" w:history="1">
        <w:r>
          <w:rPr>
            <w:rFonts w:ascii="仿宋" w:eastAsia="仿宋" w:hAnsi="仿宋" w:cs="仿宋" w:hint="eastAsia"/>
            <w:lang w:eastAsia="zh-CN"/>
          </w:rPr>
          <w:t>(一)、员工多元化的价值与挑战</w:t>
        </w:r>
        <w:r>
          <w:tab/>
        </w:r>
        <w:r>
          <w:fldChar w:fldCharType="begin"/>
        </w:r>
        <w:r>
          <w:instrText xml:space="preserve"> PAGEREF _Toc28319 \h </w:instrText>
        </w:r>
        <w:r>
          <w:fldChar w:fldCharType="separate"/>
        </w:r>
        <w:r>
          <w:t>49</w:t>
        </w:r>
        <w:r>
          <w:fldChar w:fldCharType="end"/>
        </w:r>
      </w:hyperlink>
    </w:p>
    <w:p>
      <w:pPr>
        <w:pStyle w:val="TOC2"/>
        <w:tabs>
          <w:tab w:val="right" w:leader="dot" w:pos="8306"/>
        </w:tabs>
      </w:pPr>
      <w:hyperlink w:anchor="_Toc31478" w:history="1">
        <w:r>
          <w:rPr>
            <w:rFonts w:ascii="仿宋" w:eastAsia="仿宋" w:hAnsi="仿宋" w:cs="仿宋" w:hint="eastAsia"/>
            <w:lang w:eastAsia="zh-CN"/>
          </w:rPr>
          <w:t>(二)、员工包容性政策与实践</w:t>
        </w:r>
        <w:r>
          <w:tab/>
        </w:r>
        <w:r>
          <w:fldChar w:fldCharType="begin"/>
        </w:r>
        <w:r>
          <w:instrText xml:space="preserve"> PAGEREF _Toc31478 \h </w:instrText>
        </w:r>
        <w:r>
          <w:fldChar w:fldCharType="separate"/>
        </w:r>
        <w:r>
          <w:t>49</w:t>
        </w:r>
        <w:r>
          <w:fldChar w:fldCharType="end"/>
        </w:r>
      </w:hyperlink>
    </w:p>
    <w:p>
      <w:pPr>
        <w:pStyle w:val="TOC2"/>
        <w:tabs>
          <w:tab w:val="right" w:leader="dot" w:pos="8306"/>
        </w:tabs>
      </w:pPr>
      <w:hyperlink w:anchor="_Toc32620" w:history="1">
        <w:r>
          <w:rPr>
            <w:rFonts w:ascii="仿宋" w:eastAsia="仿宋" w:hAnsi="仿宋" w:cs="仿宋" w:hint="eastAsia"/>
            <w:lang w:eastAsia="zh-CN"/>
          </w:rPr>
          <w:t>(三)、多元与包容性文化的培育与维护</w:t>
        </w:r>
        <w:r>
          <w:tab/>
        </w:r>
        <w:r>
          <w:fldChar w:fldCharType="begin"/>
        </w:r>
        <w:r>
          <w:instrText xml:space="preserve"> PAGEREF _Toc32620 \h </w:instrText>
        </w:r>
        <w:r>
          <w:fldChar w:fldCharType="separate"/>
        </w:r>
        <w:r>
          <w:t>50</w:t>
        </w:r>
        <w:r>
          <w:fldChar w:fldCharType="end"/>
        </w:r>
      </w:hyperlink>
    </w:p>
    <w:p>
      <w:pPr>
        <w:pStyle w:val="TOC1"/>
        <w:tabs>
          <w:tab w:val="right" w:leader="dot" w:pos="8306"/>
        </w:tabs>
      </w:pPr>
      <w:hyperlink w:anchor="_Toc18634" w:history="1">
        <w:r>
          <w:rPr>
            <w:rFonts w:ascii="仿宋" w:eastAsia="仿宋" w:hAnsi="仿宋" w:cs="仿宋" w:hint="eastAsia"/>
            <w:lang w:eastAsia="zh-CN"/>
          </w:rPr>
          <w:t>十五、第四十五章员工品牌建设</w:t>
        </w:r>
        <w:r>
          <w:tab/>
        </w:r>
        <w:r>
          <w:fldChar w:fldCharType="begin"/>
        </w:r>
        <w:r>
          <w:instrText xml:space="preserve"> PAGEREF _Toc18634 \h </w:instrText>
        </w:r>
        <w:r>
          <w:fldChar w:fldCharType="separate"/>
        </w:r>
        <w:r>
          <w:t>51</w:t>
        </w:r>
        <w:r>
          <w:fldChar w:fldCharType="end"/>
        </w:r>
      </w:hyperlink>
    </w:p>
    <w:p>
      <w:pPr>
        <w:pStyle w:val="TOC2"/>
        <w:tabs>
          <w:tab w:val="right" w:leader="dot" w:pos="8306"/>
        </w:tabs>
      </w:pPr>
      <w:hyperlink w:anchor="_Toc12003" w:history="1">
        <w:r>
          <w:rPr>
            <w:rFonts w:ascii="仿宋" w:eastAsia="仿宋" w:hAnsi="仿宋" w:cs="仿宋" w:hint="eastAsia"/>
            <w:lang w:eastAsia="zh-CN"/>
          </w:rPr>
          <w:t>(一)、个人品牌管理</w:t>
        </w:r>
        <w:r>
          <w:tab/>
        </w:r>
        <w:r>
          <w:fldChar w:fldCharType="begin"/>
        </w:r>
        <w:r>
          <w:instrText xml:space="preserve"> PAGEREF _Toc12003 \h </w:instrText>
        </w:r>
        <w:r>
          <w:fldChar w:fldCharType="separate"/>
        </w:r>
        <w:r>
          <w:t>51</w:t>
        </w:r>
        <w:r>
          <w:fldChar w:fldCharType="end"/>
        </w:r>
      </w:hyperlink>
    </w:p>
    <w:p>
      <w:pPr>
        <w:pStyle w:val="TOC2"/>
        <w:tabs>
          <w:tab w:val="right" w:leader="dot" w:pos="8306"/>
        </w:tabs>
      </w:pPr>
      <w:hyperlink w:anchor="_Toc8878" w:history="1">
        <w:r>
          <w:rPr>
            <w:rFonts w:ascii="仿宋" w:eastAsia="仿宋" w:hAnsi="仿宋" w:cs="仿宋" w:hint="eastAsia"/>
            <w:lang w:eastAsia="zh-CN"/>
          </w:rPr>
          <w:t>(二)、在顶石机行业内建立个人影响力</w:t>
        </w:r>
        <w:r>
          <w:tab/>
        </w:r>
        <w:r>
          <w:fldChar w:fldCharType="begin"/>
        </w:r>
        <w:r>
          <w:instrText xml:space="preserve"> PAGEREF _Toc8878 \h </w:instrText>
        </w:r>
        <w:r>
          <w:fldChar w:fldCharType="separate"/>
        </w:r>
        <w:r>
          <w:t>52</w:t>
        </w:r>
        <w:r>
          <w:fldChar w:fldCharType="end"/>
        </w:r>
      </w:hyperlink>
    </w:p>
    <w:p>
      <w:pPr>
        <w:pStyle w:val="TOC2"/>
        <w:tabs>
          <w:tab w:val="right" w:leader="dot" w:pos="8306"/>
        </w:tabs>
      </w:pPr>
      <w:hyperlink w:anchor="_Toc20218" w:history="1">
        <w:r>
          <w:rPr>
            <w:rFonts w:ascii="仿宋" w:eastAsia="仿宋" w:hAnsi="仿宋" w:cs="仿宋" w:hint="eastAsia"/>
            <w:lang w:eastAsia="zh-CN"/>
          </w:rPr>
          <w:t>(三)、个人品牌与公司品牌的关联</w:t>
        </w:r>
        <w:r>
          <w:tab/>
        </w:r>
        <w:r>
          <w:fldChar w:fldCharType="begin"/>
        </w:r>
        <w:r>
          <w:instrText xml:space="preserve"> PAGEREF _Toc20218 \h </w:instrText>
        </w:r>
        <w:r>
          <w:fldChar w:fldCharType="separate"/>
        </w:r>
        <w:r>
          <w:t>53</w:t>
        </w:r>
        <w:r>
          <w:fldChar w:fldCharType="end"/>
        </w:r>
      </w:hyperlink>
    </w:p>
    <w:p>
      <w:pPr>
        <w:pStyle w:val="TOC2"/>
        <w:tabs>
          <w:tab w:val="right" w:leader="dot" w:pos="8306"/>
        </w:tabs>
      </w:pPr>
      <w:hyperlink w:anchor="_Toc1338" w:history="1">
        <w:r>
          <w:rPr>
            <w:rFonts w:ascii="仿宋" w:eastAsia="仿宋" w:hAnsi="仿宋" w:cs="仿宋" w:hint="eastAsia"/>
            <w:lang w:eastAsia="zh-CN"/>
          </w:rPr>
          <w:t>(四)、社交媒体与个人品牌</w:t>
        </w:r>
        <w:r>
          <w:tab/>
        </w:r>
        <w:r>
          <w:fldChar w:fldCharType="begin"/>
        </w:r>
        <w:r>
          <w:instrText xml:space="preserve"> PAGEREF _Toc1338 \h </w:instrText>
        </w:r>
        <w:r>
          <w:fldChar w:fldCharType="separate"/>
        </w:r>
        <w:r>
          <w:t>53</w:t>
        </w:r>
        <w:r>
          <w:fldChar w:fldCharType="end"/>
        </w:r>
      </w:hyperlink>
    </w:p>
    <w:p>
      <w:pPr>
        <w:pStyle w:val="TOC2"/>
        <w:tabs>
          <w:tab w:val="right" w:leader="dot" w:pos="8306"/>
        </w:tabs>
      </w:pPr>
      <w:hyperlink w:anchor="_Toc31359" w:history="1">
        <w:r>
          <w:rPr>
            <w:rFonts w:ascii="仿宋" w:eastAsia="仿宋" w:hAnsi="仿宋" w:cs="仿宋" w:hint="eastAsia"/>
            <w:lang w:eastAsia="zh-CN"/>
          </w:rPr>
          <w:t>(五)、个人品牌的社交媒体传播</w:t>
        </w:r>
        <w:r>
          <w:tab/>
        </w:r>
        <w:r>
          <w:fldChar w:fldCharType="begin"/>
        </w:r>
        <w:r>
          <w:instrText xml:space="preserve"> PAGEREF _Toc31359 \h </w:instrText>
        </w:r>
        <w:r>
          <w:fldChar w:fldCharType="separate"/>
        </w:r>
        <w:r>
          <w:t>54</w:t>
        </w:r>
        <w:r>
          <w:fldChar w:fldCharType="end"/>
        </w:r>
      </w:hyperlink>
    </w:p>
    <w:p>
      <w:pPr>
        <w:pStyle w:val="TOC2"/>
        <w:tabs>
          <w:tab w:val="right" w:leader="dot" w:pos="8306"/>
        </w:tabs>
      </w:pPr>
      <w:hyperlink w:anchor="_Toc13904" w:history="1">
        <w:r>
          <w:rPr>
            <w:rFonts w:ascii="仿宋" w:eastAsia="仿宋" w:hAnsi="仿宋" w:cs="仿宋" w:hint="eastAsia"/>
            <w:lang w:eastAsia="zh-CN"/>
          </w:rPr>
          <w:t>(六)、员工品牌建设与公司形象一致性</w:t>
        </w:r>
        <w:r>
          <w:tab/>
        </w:r>
        <w:r>
          <w:fldChar w:fldCharType="begin"/>
        </w:r>
        <w:r>
          <w:instrText xml:space="preserve"> PAGEREF _Toc13904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0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顶石机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21882"/>
      <w:r>
        <w:rPr>
          <w:rFonts w:ascii="仿宋" w:eastAsia="仿宋" w:hAnsi="仿宋" w:cs="仿宋" w:hint="eastAsia"/>
          <w:sz w:val="28"/>
          <w:lang w:eastAsia="zh-CN"/>
        </w:rPr>
        <w:t>一、第八章员工绩效管理</w:t>
      </w:r>
      <w:bookmarkEnd w:id="2"/>
    </w:p>
    <w:p>
      <w:pPr>
        <w:pStyle w:val="Heading2"/>
        <w:rPr>
          <w:rFonts w:ascii="仿宋" w:eastAsia="仿宋" w:hAnsi="仿宋" w:cs="仿宋" w:hint="eastAsia"/>
          <w:lang w:eastAsia="zh-CN"/>
        </w:rPr>
      </w:pPr>
      <w:bookmarkStart w:id="3" w:name="_Toc30314"/>
      <w:r>
        <w:rPr>
          <w:rFonts w:ascii="仿宋" w:eastAsia="仿宋" w:hAnsi="仿宋" w:cs="仿宋" w:hint="eastAsia"/>
          <w:lang w:eastAsia="zh-CN"/>
        </w:rPr>
        <w:t>(一)、绩效评估体系建立</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4" w:name="_Toc16051"/>
      <w:r>
        <w:rPr>
          <w:rFonts w:ascii="仿宋" w:eastAsia="仿宋" w:hAnsi="仿宋" w:cs="仿宋" w:hint="eastAsia"/>
          <w:sz w:val="28"/>
          <w:lang w:eastAsia="zh-CN"/>
        </w:rPr>
        <w:t>(二)、绩效考核与反馈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5" w:name="_Toc28927"/>
      <w:r>
        <w:rPr>
          <w:rFonts w:ascii="仿宋" w:eastAsia="仿宋" w:hAnsi="仿宋" w:cs="仿宋" w:hint="eastAsia"/>
          <w:sz w:val="28"/>
          <w:lang w:eastAsia="zh-CN"/>
        </w:rPr>
        <w:t>(三)、激励与奖惩机制</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6" w:name="_Toc21333"/>
      <w:r>
        <w:rPr>
          <w:rFonts w:ascii="仿宋" w:eastAsia="仿宋" w:hAnsi="仿宋" w:cs="仿宋" w:hint="eastAsia"/>
          <w:sz w:val="28"/>
          <w:lang w:eastAsia="zh-CN"/>
        </w:rPr>
        <w:t>二、员工沟通技巧培训与人际关系管理</w:t>
      </w:r>
      <w:bookmarkEnd w:id="6"/>
    </w:p>
    <w:p>
      <w:pPr>
        <w:pStyle w:val="Heading2"/>
        <w:rPr>
          <w:rFonts w:ascii="仿宋" w:eastAsia="仿宋" w:hAnsi="仿宋" w:cs="仿宋" w:hint="eastAsia"/>
          <w:lang w:eastAsia="zh-CN"/>
        </w:rPr>
      </w:pPr>
      <w:bookmarkStart w:id="7" w:name="_Toc12432"/>
      <w:r>
        <w:rPr>
          <w:rFonts w:ascii="仿宋" w:eastAsia="仿宋" w:hAnsi="仿宋" w:cs="仿宋" w:hint="eastAsia"/>
          <w:lang w:eastAsia="zh-CN"/>
        </w:rPr>
        <w:t>(一)、沟通技巧的重要性及培训计划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8" w:name="_Toc31829"/>
      <w:r>
        <w:rPr>
          <w:rFonts w:ascii="仿宋" w:eastAsia="仿宋" w:hAnsi="仿宋" w:cs="仿宋" w:hint="eastAsia"/>
          <w:sz w:val="28"/>
          <w:lang w:eastAsia="zh-CN"/>
        </w:rPr>
        <w:t>(二)、人际关系管理的原则与方法</w:t>
      </w:r>
      <w:bookmarkEnd w:id="8"/>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9" w:name="_Toc24087"/>
      <w:r>
        <w:rPr>
          <w:rFonts w:ascii="仿宋" w:eastAsia="仿宋" w:hAnsi="仿宋" w:cs="仿宋" w:hint="eastAsia"/>
          <w:sz w:val="28"/>
          <w:lang w:eastAsia="zh-CN"/>
        </w:rPr>
        <w:t>(三)、良好人际关系的建立与维护</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定期评估和调整：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0" w:name="_Toc23375"/>
      <w:r>
        <w:rPr>
          <w:rFonts w:ascii="仿宋" w:eastAsia="仿宋" w:hAnsi="仿宋" w:cs="仿宋" w:hint="eastAsia"/>
          <w:sz w:val="28"/>
          <w:lang w:eastAsia="zh-CN"/>
        </w:rPr>
        <w:t>三、员工压力管理及应对措施</w:t>
      </w:r>
      <w:bookmarkEnd w:id="10"/>
    </w:p>
    <w:p>
      <w:pPr>
        <w:pStyle w:val="Heading2"/>
        <w:rPr>
          <w:rFonts w:ascii="仿宋" w:eastAsia="仿宋" w:hAnsi="仿宋" w:cs="仿宋" w:hint="eastAsia"/>
          <w:lang w:eastAsia="zh-CN"/>
        </w:rPr>
      </w:pPr>
      <w:bookmarkStart w:id="11" w:name="_Toc26398"/>
      <w:r>
        <w:rPr>
          <w:rFonts w:ascii="仿宋" w:eastAsia="仿宋" w:hAnsi="仿宋" w:cs="仿宋" w:hint="eastAsia"/>
          <w:lang w:eastAsia="zh-CN"/>
        </w:rPr>
        <w:t>(一)、压力对员工的影响及管理原则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12" w:name="_Toc14461"/>
      <w:r>
        <w:rPr>
          <w:rFonts w:ascii="仿宋" w:eastAsia="仿宋" w:hAnsi="仿宋" w:cs="仿宋" w:hint="eastAsia"/>
          <w:sz w:val="28"/>
          <w:lang w:eastAsia="zh-CN"/>
        </w:rPr>
        <w:t>(二)、压力应对策略及其实施方案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13" w:name="_Toc10344"/>
      <w:r>
        <w:rPr>
          <w:rFonts w:ascii="仿宋" w:eastAsia="仿宋" w:hAnsi="仿宋" w:cs="仿宋" w:hint="eastAsia"/>
          <w:sz w:val="28"/>
          <w:lang w:eastAsia="zh-CN"/>
        </w:rPr>
        <w:t>(三)、压力管理效果的评估及持续改进</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9540"/>
      <w:r>
        <w:rPr>
          <w:rFonts w:ascii="仿宋" w:eastAsia="仿宋" w:hAnsi="仿宋" w:cs="仿宋" w:hint="eastAsia"/>
          <w:sz w:val="28"/>
          <w:lang w:eastAsia="zh-CN"/>
        </w:rPr>
        <w:t>四、顶石机行业背景分析</w:t>
      </w:r>
      <w:bookmarkEnd w:id="14"/>
    </w:p>
    <w:p>
      <w:pPr>
        <w:pStyle w:val="Heading2"/>
        <w:rPr>
          <w:rFonts w:ascii="仿宋" w:eastAsia="仿宋" w:hAnsi="仿宋" w:cs="仿宋" w:hint="eastAsia"/>
          <w:lang w:eastAsia="zh-CN"/>
        </w:rPr>
      </w:pPr>
      <w:bookmarkStart w:id="15" w:name="_Toc7880"/>
      <w:r>
        <w:rPr>
          <w:rFonts w:ascii="仿宋" w:eastAsia="仿宋" w:hAnsi="仿宋" w:cs="仿宋" w:hint="eastAsia"/>
          <w:lang w:eastAsia="zh-CN"/>
        </w:rPr>
        <w:t>(一)、顶石机行业背景分析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顶石机行业是一个充满活力且不断演变的领域。近年来，该顶石机行业经历了显著的增长，这一增长主要受益于多方面的推动因素，尤其是技术创新和市场需求的持续增加。技术创新为顶石机行业带来了新的商业模式和解决方案，而不断增长的市场需求则推动了顶石机行业的整体扩张。这使得 顶石机行业成为当前经济中备受关注的一个重要组成部分。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顶石机行业的市场规模持续扩大，预计未来几年仍将保持良好的增长势头。这一趋势得益于多种因素，其中包括数字化转型、全球化市场和消费者需求的多样化。数字化转型推动了顶石机行业内各个环节的效率提升，全球化市场为企业提供了更广阔的业务机会，而消费者需求的多样化则促使顶石机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顶石机行业呈现激烈的竞争格局，主要由一些领先的企业主导市场。这些企业通常在创新、市场份额和客户忠诚度等方面表现出强大的竞争力。随着顶石机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顶石机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顶石机行业发展的关键因素之一。新技术的引入，如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顶石机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顶石机行业仍然充满挑战和机遇。随着全球经济的发展和技术的不断进步，顶石机行业参与者将面临着更多的发展机会。然而，需要时刻保持敏锐的市场洞察，灵活调整战略，以适应变化中的环境。对于</w:t>
      </w:r>
      <w:r>
        <w:rPr>
          <w:rFonts w:ascii="仿宋" w:eastAsia="仿宋" w:hAnsi="仿宋" w:cs="仿宋" w:hint="eastAsia"/>
          <w:sz w:val="28"/>
          <w:lang w:eastAsia="zh-CN"/>
        </w:rPr>
        <w:t xml:space="preserve"> 顶石机行业的未来，持乐观但谨慎的态度，不断优化业务模式和提升核心竞争力是至关重要的。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16" w:name="_Toc8224"/>
      <w:r>
        <w:rPr>
          <w:rFonts w:ascii="仿宋" w:eastAsia="仿宋" w:hAnsi="仿宋" w:cs="仿宋" w:hint="eastAsia"/>
          <w:sz w:val="28"/>
          <w:lang w:eastAsia="zh-CN"/>
        </w:rPr>
        <w:t>五、薪酬制度管理</w:t>
      </w:r>
      <w:bookmarkEnd w:id="16"/>
    </w:p>
    <w:p>
      <w:pPr>
        <w:pStyle w:val="Heading2"/>
        <w:rPr>
          <w:rFonts w:ascii="仿宋" w:eastAsia="仿宋" w:hAnsi="仿宋" w:cs="仿宋" w:hint="eastAsia"/>
          <w:lang w:eastAsia="zh-CN"/>
        </w:rPr>
      </w:pPr>
      <w:bookmarkStart w:id="17" w:name="_Toc22496"/>
      <w:r>
        <w:rPr>
          <w:rFonts w:ascii="仿宋" w:eastAsia="仿宋" w:hAnsi="仿宋" w:cs="仿宋" w:hint="eastAsia"/>
          <w:lang w:eastAsia="zh-CN"/>
        </w:rPr>
        <w:t>(一)、薪酬管理制度</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顶石机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11512"/>
      <w:r>
        <w:rPr>
          <w:rFonts w:ascii="仿宋" w:eastAsia="仿宋" w:hAnsi="仿宋" w:cs="仿宋" w:hint="eastAsia"/>
          <w:sz w:val="28"/>
          <w:lang w:eastAsia="zh-CN"/>
        </w:rPr>
        <w:t>(二)、奖金制度的制定</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奖金发放对象明确：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特殊贡献奖：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奖励员工参与和完成相关技能培训，提高员工的专业素养。设立明确的培训计划和奖金发放标准，鼓励员工持续学习和提升自身技能，以适应市场和顶石机行业的变化。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12.</w:t>
      </w:r>
      <w:r>
        <w:rPr>
          <w:rFonts w:ascii="仿宋" w:eastAsia="仿宋" w:hAnsi="仿宋" w:cs="仿宋" w:hint="eastAsia"/>
          <w:sz w:val="28"/>
          <w:lang w:eastAsia="zh-CN"/>
        </w:rPr>
        <w:t xml:space="preserve"> 客户满意度奖：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27034"/>
      <w:r>
        <w:rPr>
          <w:rFonts w:ascii="仿宋" w:eastAsia="仿宋" w:hAnsi="仿宋" w:cs="仿宋" w:hint="eastAsia"/>
          <w:sz w:val="28"/>
          <w:lang w:eastAsia="zh-CN"/>
        </w:rPr>
        <w:t>(三)、岗位薪酬体系设计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20" w:name="_Toc11560"/>
      <w:r>
        <w:rPr>
          <w:rFonts w:ascii="仿宋" w:eastAsia="仿宋" w:hAnsi="仿宋" w:cs="仿宋" w:hint="eastAsia"/>
          <w:sz w:val="28"/>
          <w:lang w:eastAsia="zh-CN"/>
        </w:rPr>
        <w:t>(四)、绩效薪酬体系设计</w:t>
      </w:r>
      <w:bookmarkEnd w:id="20"/>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21" w:name="_Toc11923"/>
      <w:r>
        <w:rPr>
          <w:rFonts w:ascii="仿宋" w:eastAsia="仿宋" w:hAnsi="仿宋" w:cs="仿宋" w:hint="eastAsia"/>
          <w:sz w:val="28"/>
          <w:lang w:eastAsia="zh-CN"/>
        </w:rPr>
        <w:t>六、第十三章技术与创新支持</w:t>
      </w:r>
      <w:bookmarkEnd w:id="21"/>
    </w:p>
    <w:p>
      <w:pPr>
        <w:pStyle w:val="Heading2"/>
        <w:rPr>
          <w:rFonts w:ascii="仿宋" w:eastAsia="仿宋" w:hAnsi="仿宋" w:cs="仿宋" w:hint="eastAsia"/>
          <w:lang w:eastAsia="zh-CN"/>
        </w:rPr>
      </w:pPr>
      <w:bookmarkStart w:id="22" w:name="_Toc23744"/>
      <w:r>
        <w:rPr>
          <w:rFonts w:ascii="仿宋" w:eastAsia="仿宋" w:hAnsi="仿宋" w:cs="仿宋" w:hint="eastAsia"/>
          <w:lang w:eastAsia="zh-CN"/>
        </w:rPr>
        <w:t>(一)、技术培训与更新</w:t>
      </w:r>
      <w:bookmarkEnd w:id="22"/>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快速发展要求企业保持与时俱进，不断提升员工的技术水平。技术培训与更新是确保员工紧跟技术前沿的重要手段。首先，技术培训有助于提高员工的工作效率和质量。通过不断学习新的技术知识和操作技能，员工能够更加熟练地完成工作任务，提高工作效率。其次，技术培训有助于降低员工面对新技术时的不适应感。随着技术的迅速发展，员工可能面临新技术的学习难度，而通过有计划的培训，能够降低员工的学习曲线，提高其适应新技术的速度。此外，技术培训也有助于提高员工的职业发展前景。拥有更新的技术知识和技能，使员工更具竞争力，有更多的机会参与到项目中，实现个人职业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技术培训与更新时，企业首先需要进行技能需求分析。了解员工当前的技术水平以及未来发展方向，有助于确定培训的重点和内容。其次，企业要选择适当的培训方式。这可以包括内部培训、外部培训、在线培训等多种形式，以满足不同员工的学习需求。同时，培训计划应当具有持续性，随着技术的不断发展进行更新，确保员工始终掌握最新的技术知识。最后，企业需要建立有效的培训评估机制，通过考核培训效果，不断改进培训计划，提高培训的实效性。</w:t>
      </w:r>
    </w:p>
    <w:p>
      <w:pPr>
        <w:pStyle w:val="Heading2"/>
        <w:ind w:firstLine="560" w:firstLineChars="200"/>
        <w:rPr>
          <w:rFonts w:ascii="仿宋" w:eastAsia="仿宋" w:hAnsi="仿宋" w:cs="仿宋" w:hint="eastAsia"/>
          <w:sz w:val="28"/>
          <w:lang w:eastAsia="zh-CN"/>
        </w:rPr>
      </w:pPr>
      <w:bookmarkStart w:id="23" w:name="_Toc14045"/>
      <w:r>
        <w:rPr>
          <w:rFonts w:ascii="仿宋" w:eastAsia="仿宋" w:hAnsi="仿宋" w:cs="仿宋" w:hint="eastAsia"/>
          <w:sz w:val="28"/>
          <w:lang w:eastAsia="zh-CN"/>
        </w:rPr>
        <w:t>(二)、创新文化与项目支持</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创新是企业持续发展的关键推动力，而创新文化的建设和项目支持是激发员工创新潜能的重要环节。首先，创新文化有助于培养员工的创新意识。通过强调鼓励新思维、接受失败和不断学习的价值观，创新文化可以激发员工对创新的热情，使其更加愿意尝试新的方法和思路。其次，创新文化有助于形成积极的团队合作氛围。在一个鼓励分享、合作和交流的文化中，员工更愿意共享自己的创意，从而形成更富有创新力的团队。此外，项目支持是将创新转化为实际业务的关键步骤。通过为创新项目提供资源、人才和支持，企业可以更好地推动创新成果的应用和商业化。</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创新文化时，企业需要注重领导力的示范作用。领导层要树立积极创新的榜样，通过自身的行为引领企业进入创新的轨道。其次，企业要建立创新奖励机制，鼓励员工提出创新点子，并将其转化为实际项目。奖励不仅可以是物质上的，还可以是在晋升、项目资源分配等方面的激励。同时，企业要为员工提供创新项目的支持，包括专门的项目管理团队、技术支持和市场推广等方面的支持，确保创新项目的全面推进。最后，企业需要建立创新项目的评估机制。通过对创新项目进行及时、全面的评估，可以识别问题、调整方向，提高项目成功的概率。</w:t>
      </w:r>
    </w:p>
    <w:p>
      <w:pPr>
        <w:pStyle w:val="Heading1"/>
        <w:ind w:firstLine="560" w:firstLineChars="200"/>
        <w:rPr>
          <w:rFonts w:ascii="仿宋" w:eastAsia="仿宋" w:hAnsi="仿宋" w:cs="仿宋" w:hint="eastAsia"/>
          <w:sz w:val="28"/>
          <w:lang w:eastAsia="zh-CN"/>
        </w:rPr>
      </w:pPr>
      <w:bookmarkStart w:id="24" w:name="_Toc18118"/>
      <w:r>
        <w:rPr>
          <w:rFonts w:ascii="仿宋" w:eastAsia="仿宋" w:hAnsi="仿宋" w:cs="仿宋" w:hint="eastAsia"/>
          <w:sz w:val="28"/>
          <w:lang w:eastAsia="zh-CN"/>
        </w:rPr>
        <w:t>七、第三十二章未来发展愿景</w:t>
      </w:r>
      <w:bookmarkEnd w:id="24"/>
    </w:p>
    <w:p>
      <w:pPr>
        <w:pStyle w:val="Heading2"/>
        <w:rPr>
          <w:rFonts w:ascii="仿宋" w:eastAsia="仿宋" w:hAnsi="仿宋" w:cs="仿宋" w:hint="eastAsia"/>
          <w:lang w:eastAsia="zh-CN"/>
        </w:rPr>
      </w:pPr>
      <w:bookmarkStart w:id="25" w:name="_Toc6074"/>
      <w:r>
        <w:rPr>
          <w:rFonts w:ascii="仿宋" w:eastAsia="仿宋" w:hAnsi="仿宋" w:cs="仿宋" w:hint="eastAsia"/>
          <w:lang w:eastAsia="zh-CN"/>
        </w:rPr>
        <w:t>(一)、员工职业生涯管理的未来趋势</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未来，员工职业生涯管理将更加注重个性化和全面性。个体员工将更积极参与自己职业路径的规划，借助先进的技术和数据分析，实现个性化的职业发展规划。智能化的职业咨询系统和人才管理平台将为员工提供更精准的职业建议，根据个体的技能、兴趣和发展需求，量身定制职业生涯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未来的员工职业生涯管理还将更加注重跨界和多元发展。随着企业的全球化和多样化发展，员工需要具备更广泛的技能和经验。职业生涯将不再被限制在某一个领域，而是鼓励员工在不同领域间灵活转换，实现跨界发展。企业将通过提供多元化的培训和发展机会，支持员工实现跨领域的职业愿景。</w:t>
      </w:r>
    </w:p>
    <w:p>
      <w:pPr>
        <w:pStyle w:val="Heading2"/>
        <w:ind w:firstLine="560" w:firstLineChars="200"/>
        <w:rPr>
          <w:rFonts w:ascii="仿宋" w:eastAsia="仿宋" w:hAnsi="仿宋" w:cs="仿宋" w:hint="eastAsia"/>
          <w:sz w:val="28"/>
          <w:lang w:eastAsia="zh-CN"/>
        </w:rPr>
      </w:pPr>
      <w:bookmarkStart w:id="26" w:name="_Toc20607"/>
      <w:r>
        <w:rPr>
          <w:rFonts w:ascii="仿宋" w:eastAsia="仿宋" w:hAnsi="仿宋" w:cs="仿宋" w:hint="eastAsia"/>
          <w:sz w:val="28"/>
          <w:lang w:eastAsia="zh-CN"/>
        </w:rPr>
        <w:t>(二)、公司在员工发展中的未来愿景</w:t>
      </w:r>
      <w:bookmarkEnd w:id="26"/>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在未来的发展中将更加注重员工全面发展和幸福感的提升。公司愿景将不仅仅局限于经济指标的增长，而是以员工的全面发展为核心。公司将加大对员工培训和学习的投入，鼓励员工不断提升自己的技能水平，适应未来工作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公司愿景还将更加强调企业的社会责任和可持续发展。公司将以员工为中心，积极参与社会公益活动，关注环境保护、社会公正等议题。通过积极履行社会责任，公司将在员工心目中建立起更加积极向上的形象，吸引更多有责任心的人才加入。</w:t>
      </w:r>
    </w:p>
    <w:p>
      <w:pPr>
        <w:ind w:firstLine="560" w:firstLineChars="200"/>
        <w:rPr>
          <w:rFonts w:ascii="仿宋" w:eastAsia="仿宋" w:hAnsi="仿宋" w:cs="仿宋" w:hint="eastAsia"/>
          <w:sz w:val="28"/>
        </w:rPr>
      </w:pPr>
      <w:r>
        <w:rPr>
          <w:rFonts w:ascii="仿宋" w:eastAsia="仿宋" w:hAnsi="仿宋" w:cs="仿宋" w:hint="eastAsia"/>
          <w:sz w:val="28"/>
          <w:lang w:eastAsia="zh-CN"/>
        </w:rPr>
        <w:t>另外，未来公司愿景还将更注重员工的工作体验和幸福感。公司将提供更灵活的工作安排，支持远程办公和弹性工作制度。通过创造更健康、宽松的工作环境，公司将激发员工的创造力和工作热情，实现员工与公司共同发展的愿景。</w:t>
      </w:r>
    </w:p>
    <w:p>
      <w:pPr>
        <w:pStyle w:val="Heading1"/>
        <w:ind w:firstLine="560" w:firstLineChars="200"/>
        <w:rPr>
          <w:rFonts w:ascii="仿宋" w:eastAsia="仿宋" w:hAnsi="仿宋" w:cs="仿宋" w:hint="eastAsia"/>
          <w:sz w:val="28"/>
          <w:lang w:eastAsia="zh-CN"/>
        </w:rPr>
      </w:pPr>
      <w:bookmarkStart w:id="27" w:name="_Toc23102"/>
      <w:r>
        <w:rPr>
          <w:rFonts w:ascii="仿宋" w:eastAsia="仿宋" w:hAnsi="仿宋" w:cs="仿宋" w:hint="eastAsia"/>
          <w:sz w:val="28"/>
          <w:lang w:eastAsia="zh-CN"/>
        </w:rPr>
        <w:t>八、第三十八章员工社交媒体管理</w:t>
      </w:r>
      <w:bookmarkEnd w:id="27"/>
    </w:p>
    <w:p>
      <w:pPr>
        <w:pStyle w:val="Heading2"/>
        <w:rPr>
          <w:rFonts w:ascii="仿宋" w:eastAsia="仿宋" w:hAnsi="仿宋" w:cs="仿宋" w:hint="eastAsia"/>
          <w:lang w:eastAsia="zh-CN"/>
        </w:rPr>
      </w:pPr>
      <w:bookmarkStart w:id="28" w:name="_Toc15370"/>
      <w:r>
        <w:rPr>
          <w:rFonts w:ascii="仿宋" w:eastAsia="仿宋" w:hAnsi="仿宋" w:cs="仿宋" w:hint="eastAsia"/>
          <w:lang w:eastAsia="zh-CN"/>
        </w:rPr>
        <w:t>(一)、员工社交媒体政策</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公司鼓励员工在社交媒体上展示个人特长和公司文化，但也强调在使用社交媒体时应当谨慎行事，遵循以下政策：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代表公司形象： 在社交媒体上发表言论时，请明确表明自己的言论并澄清这并不代表公司的观点。避免使用公司标志或其他与公司相关的标志作为个人社交媒体账户的头像。</w:t>
      </w:r>
    </w:p>
    <w:p>
      <w:pPr>
        <w:ind w:firstLine="560" w:firstLineChars="200"/>
        <w:rPr>
          <w:rFonts w:ascii="仿宋" w:eastAsia="仿宋" w:hAnsi="仿宋" w:cs="仿宋" w:hint="eastAsia"/>
          <w:sz w:val="28"/>
        </w:rPr>
      </w:pPr>
      <w:r>
        <w:rPr>
          <w:rFonts w:ascii="仿宋" w:eastAsia="仿宋" w:hAnsi="仿宋" w:cs="仿宋" w:hint="eastAsia"/>
          <w:sz w:val="28"/>
          <w:lang w:eastAsia="zh-CN"/>
        </w:rPr>
        <w:t>2. 保护公司信息： 禁止在社交媒体上透露公司的商业机密、未公开信息或敏感数据。员工应当遵守公司的信息安全政策。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2" w:history="1">
        <w:r>
          <w:rPr>
            <w:rFonts w:ascii="SimSun" w:eastAsia="SimSun" w:hAnsi="SimSun" w:cs="SimSun"/>
            <w:b/>
            <w:bCs/>
            <w:color w:val="0000EE"/>
            <w:kern w:val="0"/>
            <w:sz w:val="30"/>
            <w:szCs w:val="30"/>
            <w:u w:val="single" w:color="0000EE"/>
          </w:rPr>
          <w:t>https://d.book118.com/435303024102011044</w:t>
        </w:r>
      </w:hyperlink>
    </w:p>
    <w:p>
      <w:pPr>
        <w:ind w:firstLine="560" w:firstLineChars="200"/>
        <w:rPr>
          <w:rFonts w:ascii="仿宋" w:eastAsia="仿宋" w:hAnsi="仿宋" w:cs="仿宋" w:hint="eastAsia"/>
          <w:sz w:val="28"/>
        </w:rPr>
      </w:pPr>
    </w:p>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顶石机相关行业公司员工职业发展支持与推动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296118"/>
    <w:rsid w:val="602961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yperlink" Target="https://d.book118.com/435303024102011044" TargetMode="Externa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2023-12-19T07:19:00Z</dcterms:created>
  <dcterms:modified xsi:type="dcterms:W3CDTF">2023-12-19T07:19:23Z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0007DBD1507543578135ABA95A7666EF_11</vt:lpwstr>
  </property>
  <property fmtid="{D5CDD505-2E9C-101B-9397-08002B2CF9AE}" pid="3" name="KSOProductBuildVer">
    <vt:lpwstr>2052-12.1.0.16120</vt:lpwstr>
  </property>
</Properties>
</file>