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水果、坚果加工品项目规划设计纲要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 w:history="1">
        <w:r>
          <w:rPr>
            <w:rFonts w:ascii="仿宋" w:eastAsia="仿宋" w:hAnsi="仿宋" w:cs="仿宋" w:hint="eastAsia"/>
            <w:lang w:eastAsia="zh-CN"/>
          </w:rPr>
          <w:t>概论</w:t>
        </w:r>
        <w:r>
          <w:tab/>
        </w:r>
        <w:r>
          <w:fldChar w:fldCharType="begin"/>
        </w:r>
        <w:r>
          <w:instrText xml:space="preserve"> PAGEREF _Toc144 \h </w:instrText>
        </w:r>
        <w:r>
          <w:fldChar w:fldCharType="separate"/>
        </w:r>
        <w:r>
          <w:t>3</w:t>
        </w:r>
        <w:r>
          <w:fldChar w:fldCharType="end"/>
        </w:r>
      </w:hyperlink>
    </w:p>
    <w:p>
      <w:pPr>
        <w:pStyle w:val="TOC1"/>
        <w:tabs>
          <w:tab w:val="right" w:leader="dot" w:pos="8306"/>
        </w:tabs>
      </w:pPr>
      <w:hyperlink w:anchor="_Toc10911" w:history="1">
        <w:r>
          <w:rPr>
            <w:rFonts w:ascii="仿宋" w:eastAsia="仿宋" w:hAnsi="仿宋" w:cs="仿宋" w:hint="eastAsia"/>
            <w:lang w:eastAsia="zh-CN"/>
          </w:rPr>
          <w:t>一、工艺说明</w:t>
        </w:r>
        <w:r>
          <w:tab/>
        </w:r>
        <w:r>
          <w:fldChar w:fldCharType="begin"/>
        </w:r>
        <w:r>
          <w:instrText xml:space="preserve"> PAGEREF _Toc10911 \h </w:instrText>
        </w:r>
        <w:r>
          <w:fldChar w:fldCharType="separate"/>
        </w:r>
        <w:r>
          <w:t>3</w:t>
        </w:r>
        <w:r>
          <w:fldChar w:fldCharType="end"/>
        </w:r>
      </w:hyperlink>
    </w:p>
    <w:p>
      <w:pPr>
        <w:pStyle w:val="TOC2"/>
        <w:tabs>
          <w:tab w:val="right" w:leader="dot" w:pos="8306"/>
        </w:tabs>
      </w:pPr>
      <w:hyperlink w:anchor="_Toc24990" w:history="1">
        <w:r>
          <w:rPr>
            <w:rFonts w:ascii="仿宋" w:eastAsia="仿宋" w:hAnsi="仿宋" w:cs="仿宋" w:hint="eastAsia"/>
            <w:lang w:eastAsia="zh-CN"/>
          </w:rPr>
          <w:t>(一)、技术管理特点</w:t>
        </w:r>
        <w:r>
          <w:tab/>
        </w:r>
        <w:r>
          <w:fldChar w:fldCharType="begin"/>
        </w:r>
        <w:r>
          <w:instrText xml:space="preserve"> PAGEREF _Toc24990 \h </w:instrText>
        </w:r>
        <w:r>
          <w:fldChar w:fldCharType="separate"/>
        </w:r>
        <w:r>
          <w:t>3</w:t>
        </w:r>
        <w:r>
          <w:fldChar w:fldCharType="end"/>
        </w:r>
      </w:hyperlink>
    </w:p>
    <w:p>
      <w:pPr>
        <w:pStyle w:val="TOC2"/>
        <w:tabs>
          <w:tab w:val="right" w:leader="dot" w:pos="8306"/>
        </w:tabs>
      </w:pPr>
      <w:hyperlink w:anchor="_Toc27085" w:history="1">
        <w:r>
          <w:rPr>
            <w:rFonts w:ascii="仿宋" w:eastAsia="仿宋" w:hAnsi="仿宋" w:cs="仿宋" w:hint="eastAsia"/>
            <w:lang w:eastAsia="zh-CN"/>
          </w:rPr>
          <w:t>(二)、水果、坚果加工品项目工艺技术设计方案</w:t>
        </w:r>
        <w:r>
          <w:tab/>
        </w:r>
        <w:r>
          <w:fldChar w:fldCharType="begin"/>
        </w:r>
        <w:r>
          <w:instrText xml:space="preserve"> PAGEREF _Toc27085 \h </w:instrText>
        </w:r>
        <w:r>
          <w:fldChar w:fldCharType="separate"/>
        </w:r>
        <w:r>
          <w:t>4</w:t>
        </w:r>
        <w:r>
          <w:fldChar w:fldCharType="end"/>
        </w:r>
      </w:hyperlink>
    </w:p>
    <w:p>
      <w:pPr>
        <w:pStyle w:val="TOC2"/>
        <w:tabs>
          <w:tab w:val="right" w:leader="dot" w:pos="8306"/>
        </w:tabs>
      </w:pPr>
      <w:hyperlink w:anchor="_Toc9127" w:history="1">
        <w:r>
          <w:rPr>
            <w:rFonts w:ascii="仿宋" w:eastAsia="仿宋" w:hAnsi="仿宋" w:cs="仿宋" w:hint="eastAsia"/>
            <w:lang w:eastAsia="zh-CN"/>
          </w:rPr>
          <w:t>(三)、设备选型方案</w:t>
        </w:r>
        <w:r>
          <w:tab/>
        </w:r>
        <w:r>
          <w:fldChar w:fldCharType="begin"/>
        </w:r>
        <w:r>
          <w:instrText xml:space="preserve"> PAGEREF _Toc9127 \h </w:instrText>
        </w:r>
        <w:r>
          <w:fldChar w:fldCharType="separate"/>
        </w:r>
        <w:r>
          <w:t>5</w:t>
        </w:r>
        <w:r>
          <w:fldChar w:fldCharType="end"/>
        </w:r>
      </w:hyperlink>
    </w:p>
    <w:p>
      <w:pPr>
        <w:pStyle w:val="TOC1"/>
        <w:tabs>
          <w:tab w:val="right" w:leader="dot" w:pos="8306"/>
        </w:tabs>
      </w:pPr>
      <w:hyperlink w:anchor="_Toc12565" w:history="1">
        <w:r>
          <w:rPr>
            <w:rFonts w:ascii="仿宋" w:eastAsia="仿宋" w:hAnsi="仿宋" w:cs="仿宋" w:hint="eastAsia"/>
            <w:lang w:eastAsia="zh-CN"/>
          </w:rPr>
          <w:t>二、水果、坚果加工品项目建设背景及必要性分析</w:t>
        </w:r>
        <w:r>
          <w:tab/>
        </w:r>
        <w:r>
          <w:fldChar w:fldCharType="begin"/>
        </w:r>
        <w:r>
          <w:instrText xml:space="preserve"> PAGEREF _Toc12565 \h </w:instrText>
        </w:r>
        <w:r>
          <w:fldChar w:fldCharType="separate"/>
        </w:r>
        <w:r>
          <w:t>7</w:t>
        </w:r>
        <w:r>
          <w:fldChar w:fldCharType="end"/>
        </w:r>
      </w:hyperlink>
    </w:p>
    <w:p>
      <w:pPr>
        <w:pStyle w:val="TOC2"/>
        <w:tabs>
          <w:tab w:val="right" w:leader="dot" w:pos="8306"/>
        </w:tabs>
      </w:pPr>
      <w:hyperlink w:anchor="_Toc329" w:history="1">
        <w:r>
          <w:rPr>
            <w:rFonts w:ascii="仿宋" w:eastAsia="仿宋" w:hAnsi="仿宋" w:cs="仿宋" w:hint="eastAsia"/>
            <w:lang w:eastAsia="zh-CN"/>
          </w:rPr>
          <w:t>(一)、水果、坚果加工品项目背景分析</w:t>
        </w:r>
        <w:r>
          <w:tab/>
        </w:r>
        <w:r>
          <w:fldChar w:fldCharType="begin"/>
        </w:r>
        <w:r>
          <w:instrText xml:space="preserve"> PAGEREF _Toc329 \h </w:instrText>
        </w:r>
        <w:r>
          <w:fldChar w:fldCharType="separate"/>
        </w:r>
        <w:r>
          <w:t>7</w:t>
        </w:r>
        <w:r>
          <w:fldChar w:fldCharType="end"/>
        </w:r>
      </w:hyperlink>
    </w:p>
    <w:p>
      <w:pPr>
        <w:pStyle w:val="TOC2"/>
        <w:tabs>
          <w:tab w:val="right" w:leader="dot" w:pos="8306"/>
        </w:tabs>
      </w:pPr>
      <w:hyperlink w:anchor="_Toc27366" w:history="1">
        <w:r>
          <w:rPr>
            <w:rFonts w:ascii="仿宋" w:eastAsia="仿宋" w:hAnsi="仿宋" w:cs="仿宋" w:hint="eastAsia"/>
            <w:lang w:eastAsia="zh-CN"/>
          </w:rPr>
          <w:t>(二)、水果、坚果加工品项目建设必要性分析</w:t>
        </w:r>
        <w:r>
          <w:tab/>
        </w:r>
        <w:r>
          <w:fldChar w:fldCharType="begin"/>
        </w:r>
        <w:r>
          <w:instrText xml:space="preserve"> PAGEREF _Toc27366 \h </w:instrText>
        </w:r>
        <w:r>
          <w:fldChar w:fldCharType="separate"/>
        </w:r>
        <w:r>
          <w:t>8</w:t>
        </w:r>
        <w:r>
          <w:fldChar w:fldCharType="end"/>
        </w:r>
      </w:hyperlink>
    </w:p>
    <w:p>
      <w:pPr>
        <w:pStyle w:val="TOC1"/>
        <w:tabs>
          <w:tab w:val="right" w:leader="dot" w:pos="8306"/>
        </w:tabs>
      </w:pPr>
      <w:hyperlink w:anchor="_Toc5206" w:history="1">
        <w:r>
          <w:rPr>
            <w:rFonts w:ascii="仿宋" w:eastAsia="仿宋" w:hAnsi="仿宋" w:cs="仿宋" w:hint="eastAsia"/>
            <w:lang w:eastAsia="zh-CN"/>
          </w:rPr>
          <w:t>三、市场分析、调研</w:t>
        </w:r>
        <w:r>
          <w:tab/>
        </w:r>
        <w:r>
          <w:fldChar w:fldCharType="begin"/>
        </w:r>
        <w:r>
          <w:instrText xml:space="preserve"> PAGEREF _Toc5206 \h </w:instrText>
        </w:r>
        <w:r>
          <w:fldChar w:fldCharType="separate"/>
        </w:r>
        <w:r>
          <w:t>10</w:t>
        </w:r>
        <w:r>
          <w:fldChar w:fldCharType="end"/>
        </w:r>
      </w:hyperlink>
    </w:p>
    <w:p>
      <w:pPr>
        <w:pStyle w:val="TOC2"/>
        <w:tabs>
          <w:tab w:val="right" w:leader="dot" w:pos="8306"/>
        </w:tabs>
      </w:pPr>
      <w:hyperlink w:anchor="_Toc18018" w:history="1">
        <w:r>
          <w:rPr>
            <w:rFonts w:ascii="仿宋" w:eastAsia="仿宋" w:hAnsi="仿宋" w:cs="仿宋" w:hint="eastAsia"/>
            <w:lang w:eastAsia="zh-CN"/>
          </w:rPr>
          <w:t>(一)、水果、坚果加工品行业分析</w:t>
        </w:r>
        <w:r>
          <w:tab/>
        </w:r>
        <w:r>
          <w:fldChar w:fldCharType="begin"/>
        </w:r>
        <w:r>
          <w:instrText xml:space="preserve"> PAGEREF _Toc18018 \h </w:instrText>
        </w:r>
        <w:r>
          <w:fldChar w:fldCharType="separate"/>
        </w:r>
        <w:r>
          <w:t>10</w:t>
        </w:r>
        <w:r>
          <w:fldChar w:fldCharType="end"/>
        </w:r>
      </w:hyperlink>
    </w:p>
    <w:p>
      <w:pPr>
        <w:pStyle w:val="TOC2"/>
        <w:tabs>
          <w:tab w:val="right" w:leader="dot" w:pos="8306"/>
        </w:tabs>
      </w:pPr>
      <w:hyperlink w:anchor="_Toc16791" w:history="1">
        <w:r>
          <w:rPr>
            <w:rFonts w:ascii="仿宋" w:eastAsia="仿宋" w:hAnsi="仿宋" w:cs="仿宋" w:hint="eastAsia"/>
            <w:lang w:eastAsia="zh-CN"/>
          </w:rPr>
          <w:t>(二)、水果、坚果加工品市场分析预测</w:t>
        </w:r>
        <w:r>
          <w:tab/>
        </w:r>
        <w:r>
          <w:fldChar w:fldCharType="begin"/>
        </w:r>
        <w:r>
          <w:instrText xml:space="preserve"> PAGEREF _Toc16791 \h </w:instrText>
        </w:r>
        <w:r>
          <w:fldChar w:fldCharType="separate"/>
        </w:r>
        <w:r>
          <w:t>11</w:t>
        </w:r>
        <w:r>
          <w:fldChar w:fldCharType="end"/>
        </w:r>
      </w:hyperlink>
    </w:p>
    <w:p>
      <w:pPr>
        <w:pStyle w:val="TOC1"/>
        <w:tabs>
          <w:tab w:val="right" w:leader="dot" w:pos="8306"/>
        </w:tabs>
      </w:pPr>
      <w:hyperlink w:anchor="_Toc1689" w:history="1">
        <w:r>
          <w:rPr>
            <w:rFonts w:ascii="仿宋" w:eastAsia="仿宋" w:hAnsi="仿宋" w:cs="仿宋" w:hint="eastAsia"/>
            <w:lang w:eastAsia="zh-CN"/>
          </w:rPr>
          <w:t>四、水果、坚果加工品项目文档管理</w:t>
        </w:r>
        <w:r>
          <w:tab/>
        </w:r>
        <w:r>
          <w:fldChar w:fldCharType="begin"/>
        </w:r>
        <w:r>
          <w:instrText xml:space="preserve"> PAGEREF _Toc1689 \h </w:instrText>
        </w:r>
        <w:r>
          <w:fldChar w:fldCharType="separate"/>
        </w:r>
        <w:r>
          <w:t>12</w:t>
        </w:r>
        <w:r>
          <w:fldChar w:fldCharType="end"/>
        </w:r>
      </w:hyperlink>
    </w:p>
    <w:p>
      <w:pPr>
        <w:pStyle w:val="TOC2"/>
        <w:tabs>
          <w:tab w:val="right" w:leader="dot" w:pos="8306"/>
        </w:tabs>
      </w:pPr>
      <w:hyperlink w:anchor="_Toc5028" w:history="1">
        <w:r>
          <w:rPr>
            <w:rFonts w:ascii="仿宋" w:eastAsia="仿宋" w:hAnsi="仿宋" w:cs="仿宋" w:hint="eastAsia"/>
            <w:lang w:eastAsia="zh-CN"/>
          </w:rPr>
          <w:t>(一)、文档编制与审查</w:t>
        </w:r>
        <w:r>
          <w:tab/>
        </w:r>
        <w:r>
          <w:fldChar w:fldCharType="begin"/>
        </w:r>
        <w:r>
          <w:instrText xml:space="preserve"> PAGEREF _Toc5028 \h </w:instrText>
        </w:r>
        <w:r>
          <w:fldChar w:fldCharType="separate"/>
        </w:r>
        <w:r>
          <w:t>12</w:t>
        </w:r>
        <w:r>
          <w:fldChar w:fldCharType="end"/>
        </w:r>
      </w:hyperlink>
    </w:p>
    <w:p>
      <w:pPr>
        <w:pStyle w:val="TOC2"/>
        <w:tabs>
          <w:tab w:val="right" w:leader="dot" w:pos="8306"/>
        </w:tabs>
      </w:pPr>
      <w:hyperlink w:anchor="_Toc6268" w:history="1">
        <w:r>
          <w:rPr>
            <w:rFonts w:ascii="仿宋" w:eastAsia="仿宋" w:hAnsi="仿宋" w:cs="仿宋" w:hint="eastAsia"/>
            <w:lang w:eastAsia="zh-CN"/>
          </w:rPr>
          <w:t>(二)、文档发布与分发</w:t>
        </w:r>
        <w:r>
          <w:tab/>
        </w:r>
        <w:r>
          <w:fldChar w:fldCharType="begin"/>
        </w:r>
        <w:r>
          <w:instrText xml:space="preserve"> PAGEREF _Toc6268 \h </w:instrText>
        </w:r>
        <w:r>
          <w:fldChar w:fldCharType="separate"/>
        </w:r>
        <w:r>
          <w:t>13</w:t>
        </w:r>
        <w:r>
          <w:fldChar w:fldCharType="end"/>
        </w:r>
      </w:hyperlink>
    </w:p>
    <w:p>
      <w:pPr>
        <w:pStyle w:val="TOC2"/>
        <w:tabs>
          <w:tab w:val="right" w:leader="dot" w:pos="8306"/>
        </w:tabs>
      </w:pPr>
      <w:hyperlink w:anchor="_Toc1401" w:history="1">
        <w:r>
          <w:rPr>
            <w:rFonts w:ascii="仿宋" w:eastAsia="仿宋" w:hAnsi="仿宋" w:cs="仿宋" w:hint="eastAsia"/>
            <w:lang w:eastAsia="zh-CN"/>
          </w:rPr>
          <w:t>(三)、文档存档与归档</w:t>
        </w:r>
        <w:r>
          <w:tab/>
        </w:r>
        <w:r>
          <w:fldChar w:fldCharType="begin"/>
        </w:r>
        <w:r>
          <w:instrText xml:space="preserve"> PAGEREF _Toc1401 \h </w:instrText>
        </w:r>
        <w:r>
          <w:fldChar w:fldCharType="separate"/>
        </w:r>
        <w:r>
          <w:t>14</w:t>
        </w:r>
        <w:r>
          <w:fldChar w:fldCharType="end"/>
        </w:r>
      </w:hyperlink>
    </w:p>
    <w:p>
      <w:pPr>
        <w:pStyle w:val="TOC1"/>
        <w:tabs>
          <w:tab w:val="right" w:leader="dot" w:pos="8306"/>
        </w:tabs>
      </w:pPr>
      <w:hyperlink w:anchor="_Toc3492" w:history="1">
        <w:r>
          <w:rPr>
            <w:rFonts w:ascii="仿宋" w:eastAsia="仿宋" w:hAnsi="仿宋" w:cs="仿宋" w:hint="eastAsia"/>
            <w:lang w:eastAsia="zh-CN"/>
          </w:rPr>
          <w:t>五、水果、坚果加工品项目选址可行性分析</w:t>
        </w:r>
        <w:r>
          <w:tab/>
        </w:r>
        <w:r>
          <w:fldChar w:fldCharType="begin"/>
        </w:r>
        <w:r>
          <w:instrText xml:space="preserve"> PAGEREF _Toc3492 \h </w:instrText>
        </w:r>
        <w:r>
          <w:fldChar w:fldCharType="separate"/>
        </w:r>
        <w:r>
          <w:t>15</w:t>
        </w:r>
        <w:r>
          <w:fldChar w:fldCharType="end"/>
        </w:r>
      </w:hyperlink>
    </w:p>
    <w:p>
      <w:pPr>
        <w:pStyle w:val="TOC2"/>
        <w:tabs>
          <w:tab w:val="right" w:leader="dot" w:pos="8306"/>
        </w:tabs>
      </w:pPr>
      <w:hyperlink w:anchor="_Toc685" w:history="1">
        <w:r>
          <w:rPr>
            <w:rFonts w:ascii="仿宋" w:eastAsia="仿宋" w:hAnsi="仿宋" w:cs="仿宋" w:hint="eastAsia"/>
            <w:lang w:eastAsia="zh-CN"/>
          </w:rPr>
          <w:t>(一)、水果、坚果加工品项目选址</w:t>
        </w:r>
        <w:r>
          <w:tab/>
        </w:r>
        <w:r>
          <w:fldChar w:fldCharType="begin"/>
        </w:r>
        <w:r>
          <w:instrText xml:space="preserve"> PAGEREF _Toc685 \h </w:instrText>
        </w:r>
        <w:r>
          <w:fldChar w:fldCharType="separate"/>
        </w:r>
        <w:r>
          <w:t>15</w:t>
        </w:r>
        <w:r>
          <w:fldChar w:fldCharType="end"/>
        </w:r>
      </w:hyperlink>
    </w:p>
    <w:p>
      <w:pPr>
        <w:pStyle w:val="TOC2"/>
        <w:tabs>
          <w:tab w:val="right" w:leader="dot" w:pos="8306"/>
        </w:tabs>
      </w:pPr>
      <w:hyperlink w:anchor="_Toc18979" w:history="1">
        <w:r>
          <w:rPr>
            <w:rFonts w:ascii="仿宋" w:eastAsia="仿宋" w:hAnsi="仿宋" w:cs="仿宋" w:hint="eastAsia"/>
            <w:lang w:eastAsia="zh-CN"/>
          </w:rPr>
          <w:t>(二)、用地控制指标</w:t>
        </w:r>
        <w:r>
          <w:tab/>
        </w:r>
        <w:r>
          <w:fldChar w:fldCharType="begin"/>
        </w:r>
        <w:r>
          <w:instrText xml:space="preserve"> PAGEREF _Toc18979 \h </w:instrText>
        </w:r>
        <w:r>
          <w:fldChar w:fldCharType="separate"/>
        </w:r>
        <w:r>
          <w:t>15</w:t>
        </w:r>
        <w:r>
          <w:fldChar w:fldCharType="end"/>
        </w:r>
      </w:hyperlink>
    </w:p>
    <w:p>
      <w:pPr>
        <w:pStyle w:val="TOC2"/>
        <w:tabs>
          <w:tab w:val="right" w:leader="dot" w:pos="8306"/>
        </w:tabs>
      </w:pPr>
      <w:hyperlink w:anchor="_Toc21116" w:history="1">
        <w:r>
          <w:rPr>
            <w:rFonts w:ascii="仿宋" w:eastAsia="仿宋" w:hAnsi="仿宋" w:cs="仿宋" w:hint="eastAsia"/>
            <w:lang w:eastAsia="zh-CN"/>
          </w:rPr>
          <w:t>(三)、节约用地措施</w:t>
        </w:r>
        <w:r>
          <w:tab/>
        </w:r>
        <w:r>
          <w:fldChar w:fldCharType="begin"/>
        </w:r>
        <w:r>
          <w:instrText xml:space="preserve"> PAGEREF _Toc21116 \h </w:instrText>
        </w:r>
        <w:r>
          <w:fldChar w:fldCharType="separate"/>
        </w:r>
        <w:r>
          <w:t>17</w:t>
        </w:r>
        <w:r>
          <w:fldChar w:fldCharType="end"/>
        </w:r>
      </w:hyperlink>
    </w:p>
    <w:p>
      <w:pPr>
        <w:pStyle w:val="TOC2"/>
        <w:tabs>
          <w:tab w:val="right" w:leader="dot" w:pos="8306"/>
        </w:tabs>
      </w:pPr>
      <w:hyperlink w:anchor="_Toc26097" w:history="1">
        <w:r>
          <w:rPr>
            <w:rFonts w:ascii="仿宋" w:eastAsia="仿宋" w:hAnsi="仿宋" w:cs="仿宋" w:hint="eastAsia"/>
            <w:lang w:eastAsia="zh-CN"/>
          </w:rPr>
          <w:t>(四)、总图布置方案</w:t>
        </w:r>
        <w:r>
          <w:tab/>
        </w:r>
        <w:r>
          <w:fldChar w:fldCharType="begin"/>
        </w:r>
        <w:r>
          <w:instrText xml:space="preserve"> PAGEREF _Toc26097 \h </w:instrText>
        </w:r>
        <w:r>
          <w:fldChar w:fldCharType="separate"/>
        </w:r>
        <w:r>
          <w:t>18</w:t>
        </w:r>
        <w:r>
          <w:fldChar w:fldCharType="end"/>
        </w:r>
      </w:hyperlink>
    </w:p>
    <w:p>
      <w:pPr>
        <w:pStyle w:val="TOC2"/>
        <w:tabs>
          <w:tab w:val="right" w:leader="dot" w:pos="8306"/>
        </w:tabs>
      </w:pPr>
      <w:hyperlink w:anchor="_Toc3073" w:history="1">
        <w:r>
          <w:rPr>
            <w:rFonts w:ascii="仿宋" w:eastAsia="仿宋" w:hAnsi="仿宋" w:cs="仿宋" w:hint="eastAsia"/>
            <w:lang w:eastAsia="zh-CN"/>
          </w:rPr>
          <w:t>(五)、选址综合评价</w:t>
        </w:r>
        <w:r>
          <w:tab/>
        </w:r>
        <w:r>
          <w:fldChar w:fldCharType="begin"/>
        </w:r>
        <w:r>
          <w:instrText xml:space="preserve"> PAGEREF _Toc3073 \h </w:instrText>
        </w:r>
        <w:r>
          <w:fldChar w:fldCharType="separate"/>
        </w:r>
        <w:r>
          <w:t>19</w:t>
        </w:r>
        <w:r>
          <w:fldChar w:fldCharType="end"/>
        </w:r>
      </w:hyperlink>
    </w:p>
    <w:p>
      <w:pPr>
        <w:pStyle w:val="TOC1"/>
        <w:tabs>
          <w:tab w:val="right" w:leader="dot" w:pos="8306"/>
        </w:tabs>
      </w:pPr>
      <w:hyperlink w:anchor="_Toc1721" w:history="1">
        <w:r>
          <w:rPr>
            <w:rFonts w:ascii="仿宋" w:eastAsia="仿宋" w:hAnsi="仿宋" w:cs="仿宋" w:hint="eastAsia"/>
            <w:lang w:eastAsia="zh-CN"/>
          </w:rPr>
          <w:t>六、产品规划分析</w:t>
        </w:r>
        <w:r>
          <w:tab/>
        </w:r>
        <w:r>
          <w:fldChar w:fldCharType="begin"/>
        </w:r>
        <w:r>
          <w:instrText xml:space="preserve"> PAGEREF _Toc1721 \h </w:instrText>
        </w:r>
        <w:r>
          <w:fldChar w:fldCharType="separate"/>
        </w:r>
        <w:r>
          <w:t>21</w:t>
        </w:r>
        <w:r>
          <w:fldChar w:fldCharType="end"/>
        </w:r>
      </w:hyperlink>
    </w:p>
    <w:p>
      <w:pPr>
        <w:pStyle w:val="TOC2"/>
        <w:tabs>
          <w:tab w:val="right" w:leader="dot" w:pos="8306"/>
        </w:tabs>
      </w:pPr>
      <w:hyperlink w:anchor="_Toc25932" w:history="1">
        <w:r>
          <w:rPr>
            <w:rFonts w:ascii="仿宋" w:eastAsia="仿宋" w:hAnsi="仿宋" w:cs="仿宋" w:hint="eastAsia"/>
            <w:lang w:eastAsia="zh-CN"/>
          </w:rPr>
          <w:t>(一)、产品规划</w:t>
        </w:r>
        <w:r>
          <w:tab/>
        </w:r>
        <w:r>
          <w:fldChar w:fldCharType="begin"/>
        </w:r>
        <w:r>
          <w:instrText xml:space="preserve"> PAGEREF _Toc25932 \h </w:instrText>
        </w:r>
        <w:r>
          <w:fldChar w:fldCharType="separate"/>
        </w:r>
        <w:r>
          <w:t>21</w:t>
        </w:r>
        <w:r>
          <w:fldChar w:fldCharType="end"/>
        </w:r>
      </w:hyperlink>
    </w:p>
    <w:p>
      <w:pPr>
        <w:pStyle w:val="TOC2"/>
        <w:tabs>
          <w:tab w:val="right" w:leader="dot" w:pos="8306"/>
        </w:tabs>
      </w:pPr>
      <w:hyperlink w:anchor="_Toc23822" w:history="1">
        <w:r>
          <w:rPr>
            <w:rFonts w:ascii="仿宋" w:eastAsia="仿宋" w:hAnsi="仿宋" w:cs="仿宋" w:hint="eastAsia"/>
            <w:lang w:eastAsia="zh-CN"/>
          </w:rPr>
          <w:t>(二)、建设规模</w:t>
        </w:r>
        <w:r>
          <w:tab/>
        </w:r>
        <w:r>
          <w:fldChar w:fldCharType="begin"/>
        </w:r>
        <w:r>
          <w:instrText xml:space="preserve"> PAGEREF _Toc23822 \h </w:instrText>
        </w:r>
        <w:r>
          <w:fldChar w:fldCharType="separate"/>
        </w:r>
        <w:r>
          <w:t>21</w:t>
        </w:r>
        <w:r>
          <w:fldChar w:fldCharType="end"/>
        </w:r>
      </w:hyperlink>
    </w:p>
    <w:p>
      <w:pPr>
        <w:pStyle w:val="TOC1"/>
        <w:tabs>
          <w:tab w:val="right" w:leader="dot" w:pos="8306"/>
        </w:tabs>
      </w:pPr>
      <w:hyperlink w:anchor="_Toc31815" w:history="1">
        <w:r>
          <w:rPr>
            <w:rFonts w:ascii="仿宋" w:eastAsia="仿宋" w:hAnsi="仿宋" w:cs="仿宋" w:hint="eastAsia"/>
            <w:lang w:eastAsia="zh-CN"/>
          </w:rPr>
          <w:t>七、水果、坚果加工品项目财务管理</w:t>
        </w:r>
        <w:r>
          <w:tab/>
        </w:r>
        <w:r>
          <w:fldChar w:fldCharType="begin"/>
        </w:r>
        <w:r>
          <w:instrText xml:space="preserve"> PAGEREF _Toc31815 \h </w:instrText>
        </w:r>
        <w:r>
          <w:fldChar w:fldCharType="separate"/>
        </w:r>
        <w:r>
          <w:t>23</w:t>
        </w:r>
        <w:r>
          <w:fldChar w:fldCharType="end"/>
        </w:r>
      </w:hyperlink>
    </w:p>
    <w:p>
      <w:pPr>
        <w:pStyle w:val="TOC2"/>
        <w:tabs>
          <w:tab w:val="right" w:leader="dot" w:pos="8306"/>
        </w:tabs>
      </w:pPr>
      <w:hyperlink w:anchor="_Toc2131" w:history="1">
        <w:r>
          <w:rPr>
            <w:rFonts w:ascii="仿宋" w:eastAsia="仿宋" w:hAnsi="仿宋" w:cs="仿宋" w:hint="eastAsia"/>
            <w:lang w:eastAsia="zh-CN"/>
          </w:rPr>
          <w:t>(一)、资金需求大</w:t>
        </w:r>
        <w:r>
          <w:tab/>
        </w:r>
        <w:r>
          <w:fldChar w:fldCharType="begin"/>
        </w:r>
        <w:r>
          <w:instrText xml:space="preserve"> PAGEREF _Toc2131 \h </w:instrText>
        </w:r>
        <w:r>
          <w:fldChar w:fldCharType="separate"/>
        </w:r>
        <w:r>
          <w:t>23</w:t>
        </w:r>
        <w:r>
          <w:fldChar w:fldCharType="end"/>
        </w:r>
      </w:hyperlink>
    </w:p>
    <w:p>
      <w:pPr>
        <w:pStyle w:val="TOC2"/>
        <w:tabs>
          <w:tab w:val="right" w:leader="dot" w:pos="8306"/>
        </w:tabs>
      </w:pPr>
      <w:hyperlink w:anchor="_Toc28535" w:history="1">
        <w:r>
          <w:rPr>
            <w:rFonts w:ascii="仿宋" w:eastAsia="仿宋" w:hAnsi="仿宋" w:cs="仿宋" w:hint="eastAsia"/>
            <w:lang w:eastAsia="zh-CN"/>
          </w:rPr>
          <w:t>(二)、研发周期长</w:t>
        </w:r>
        <w:r>
          <w:tab/>
        </w:r>
        <w:r>
          <w:fldChar w:fldCharType="begin"/>
        </w:r>
        <w:r>
          <w:instrText xml:space="preserve"> PAGEREF _Toc28535 \h </w:instrText>
        </w:r>
        <w:r>
          <w:fldChar w:fldCharType="separate"/>
        </w:r>
        <w:r>
          <w:t>24</w:t>
        </w:r>
        <w:r>
          <w:fldChar w:fldCharType="end"/>
        </w:r>
      </w:hyperlink>
    </w:p>
    <w:p>
      <w:pPr>
        <w:pStyle w:val="TOC2"/>
        <w:tabs>
          <w:tab w:val="right" w:leader="dot" w:pos="8306"/>
        </w:tabs>
      </w:pPr>
      <w:hyperlink w:anchor="_Toc32477" w:history="1">
        <w:r>
          <w:rPr>
            <w:rFonts w:ascii="仿宋" w:eastAsia="仿宋" w:hAnsi="仿宋" w:cs="仿宋" w:hint="eastAsia"/>
            <w:lang w:eastAsia="zh-CN"/>
          </w:rPr>
          <w:t>(三)、市场风险大</w:t>
        </w:r>
        <w:r>
          <w:tab/>
        </w:r>
        <w:r>
          <w:fldChar w:fldCharType="begin"/>
        </w:r>
        <w:r>
          <w:instrText xml:space="preserve"> PAGEREF _Toc32477 \h </w:instrText>
        </w:r>
        <w:r>
          <w:fldChar w:fldCharType="separate"/>
        </w:r>
        <w:r>
          <w:t>25</w:t>
        </w:r>
        <w:r>
          <w:fldChar w:fldCharType="end"/>
        </w:r>
      </w:hyperlink>
    </w:p>
    <w:p>
      <w:pPr>
        <w:pStyle w:val="TOC2"/>
        <w:tabs>
          <w:tab w:val="right" w:leader="dot" w:pos="8306"/>
        </w:tabs>
      </w:pPr>
      <w:hyperlink w:anchor="_Toc3622" w:history="1">
        <w:r>
          <w:rPr>
            <w:rFonts w:ascii="仿宋" w:eastAsia="仿宋" w:hAnsi="仿宋" w:cs="仿宋" w:hint="eastAsia"/>
            <w:lang w:eastAsia="zh-CN"/>
          </w:rPr>
          <w:t>(四)、利润率高</w:t>
        </w:r>
        <w:r>
          <w:tab/>
        </w:r>
        <w:r>
          <w:fldChar w:fldCharType="begin"/>
        </w:r>
        <w:r>
          <w:instrText xml:space="preserve"> PAGEREF _Toc3622 \h </w:instrText>
        </w:r>
        <w:r>
          <w:fldChar w:fldCharType="separate"/>
        </w:r>
        <w:r>
          <w:t>28</w:t>
        </w:r>
        <w:r>
          <w:fldChar w:fldCharType="end"/>
        </w:r>
      </w:hyperlink>
    </w:p>
    <w:p>
      <w:pPr>
        <w:pStyle w:val="TOC1"/>
        <w:tabs>
          <w:tab w:val="right" w:leader="dot" w:pos="8306"/>
        </w:tabs>
      </w:pPr>
      <w:hyperlink w:anchor="_Toc17424" w:history="1">
        <w:r>
          <w:rPr>
            <w:rFonts w:ascii="仿宋" w:eastAsia="仿宋" w:hAnsi="仿宋" w:cs="仿宋" w:hint="eastAsia"/>
            <w:lang w:eastAsia="zh-CN"/>
          </w:rPr>
          <w:t>八、水果、坚果加工品项目计划安排</w:t>
        </w:r>
        <w:r>
          <w:tab/>
        </w:r>
        <w:r>
          <w:fldChar w:fldCharType="begin"/>
        </w:r>
        <w:r>
          <w:instrText xml:space="preserve"> PAGEREF _Toc17424 \h </w:instrText>
        </w:r>
        <w:r>
          <w:fldChar w:fldCharType="separate"/>
        </w:r>
        <w:r>
          <w:t>30</w:t>
        </w:r>
        <w:r>
          <w:fldChar w:fldCharType="end"/>
        </w:r>
      </w:hyperlink>
    </w:p>
    <w:p>
      <w:pPr>
        <w:pStyle w:val="TOC2"/>
        <w:tabs>
          <w:tab w:val="right" w:leader="dot" w:pos="8306"/>
        </w:tabs>
      </w:pPr>
      <w:hyperlink w:anchor="_Toc25204" w:history="1">
        <w:r>
          <w:rPr>
            <w:rFonts w:ascii="仿宋" w:eastAsia="仿宋" w:hAnsi="仿宋" w:cs="仿宋" w:hint="eastAsia"/>
            <w:lang w:eastAsia="zh-CN"/>
          </w:rPr>
          <w:t>(一)、建设周期</w:t>
        </w:r>
        <w:r>
          <w:tab/>
        </w:r>
        <w:r>
          <w:fldChar w:fldCharType="begin"/>
        </w:r>
        <w:r>
          <w:instrText xml:space="preserve"> PAGEREF _Toc25204 \h </w:instrText>
        </w:r>
        <w:r>
          <w:fldChar w:fldCharType="separate"/>
        </w:r>
        <w:r>
          <w:t>30</w:t>
        </w:r>
        <w:r>
          <w:fldChar w:fldCharType="end"/>
        </w:r>
      </w:hyperlink>
    </w:p>
    <w:p>
      <w:pPr>
        <w:pStyle w:val="TOC2"/>
        <w:tabs>
          <w:tab w:val="right" w:leader="dot" w:pos="8306"/>
        </w:tabs>
      </w:pPr>
      <w:hyperlink w:anchor="_Toc17549" w:history="1">
        <w:r>
          <w:rPr>
            <w:rFonts w:ascii="仿宋" w:eastAsia="仿宋" w:hAnsi="仿宋" w:cs="仿宋" w:hint="eastAsia"/>
            <w:lang w:eastAsia="zh-CN"/>
          </w:rPr>
          <w:t>(二)、建设进度</w:t>
        </w:r>
        <w:r>
          <w:tab/>
        </w:r>
        <w:r>
          <w:fldChar w:fldCharType="begin"/>
        </w:r>
        <w:r>
          <w:instrText xml:space="preserve"> PAGEREF _Toc17549 \h </w:instrText>
        </w:r>
        <w:r>
          <w:fldChar w:fldCharType="separate"/>
        </w:r>
        <w:r>
          <w:t>31</w:t>
        </w:r>
        <w:r>
          <w:fldChar w:fldCharType="end"/>
        </w:r>
      </w:hyperlink>
    </w:p>
    <w:p>
      <w:pPr>
        <w:pStyle w:val="TOC2"/>
        <w:tabs>
          <w:tab w:val="right" w:leader="dot" w:pos="8306"/>
        </w:tabs>
      </w:pPr>
      <w:hyperlink w:anchor="_Toc11621" w:history="1">
        <w:r>
          <w:rPr>
            <w:rFonts w:ascii="仿宋" w:eastAsia="仿宋" w:hAnsi="仿宋" w:cs="仿宋" w:hint="eastAsia"/>
            <w:lang w:eastAsia="zh-CN"/>
          </w:rPr>
          <w:t>(三)、进度安排注意事项</w:t>
        </w:r>
        <w:r>
          <w:tab/>
        </w:r>
        <w:r>
          <w:fldChar w:fldCharType="begin"/>
        </w:r>
        <w:r>
          <w:instrText xml:space="preserve"> PAGEREF _Toc11621 \h </w:instrText>
        </w:r>
        <w:r>
          <w:fldChar w:fldCharType="separate"/>
        </w:r>
        <w:r>
          <w:t>32</w:t>
        </w:r>
        <w:r>
          <w:fldChar w:fldCharType="end"/>
        </w:r>
      </w:hyperlink>
    </w:p>
    <w:p>
      <w:pPr>
        <w:pStyle w:val="TOC2"/>
        <w:tabs>
          <w:tab w:val="right" w:leader="dot" w:pos="8306"/>
        </w:tabs>
      </w:pPr>
      <w:hyperlink w:anchor="_Toc12458" w:history="1">
        <w:r>
          <w:rPr>
            <w:rFonts w:ascii="仿宋" w:eastAsia="仿宋" w:hAnsi="仿宋" w:cs="仿宋" w:hint="eastAsia"/>
            <w:lang w:eastAsia="zh-CN"/>
          </w:rPr>
          <w:t>(四)、人力资源配置</w:t>
        </w:r>
        <w:r>
          <w:tab/>
        </w:r>
        <w:r>
          <w:fldChar w:fldCharType="begin"/>
        </w:r>
        <w:r>
          <w:instrText xml:space="preserve"> PAGEREF _Toc12458 \h </w:instrText>
        </w:r>
        <w:r>
          <w:fldChar w:fldCharType="separate"/>
        </w:r>
        <w:r>
          <w:t>33</w:t>
        </w:r>
        <w:r>
          <w:fldChar w:fldCharType="end"/>
        </w:r>
      </w:hyperlink>
    </w:p>
    <w:p>
      <w:pPr>
        <w:pStyle w:val="TOC1"/>
        <w:tabs>
          <w:tab w:val="right" w:leader="dot" w:pos="8306"/>
        </w:tabs>
      </w:pPr>
      <w:hyperlink w:anchor="_Toc27620" w:history="1">
        <w:r>
          <w:rPr>
            <w:rFonts w:ascii="仿宋" w:eastAsia="仿宋" w:hAnsi="仿宋" w:cs="仿宋" w:hint="eastAsia"/>
            <w:lang w:eastAsia="zh-CN"/>
          </w:rPr>
          <w:t>九、水果、坚果加工品项目人力资源管理</w:t>
        </w:r>
        <w:r>
          <w:tab/>
        </w:r>
        <w:r>
          <w:fldChar w:fldCharType="begin"/>
        </w:r>
        <w:r>
          <w:instrText xml:space="preserve"> PAGEREF _Toc27620 \h </w:instrText>
        </w:r>
        <w:r>
          <w:fldChar w:fldCharType="separate"/>
        </w:r>
        <w:r>
          <w:t>34</w:t>
        </w:r>
        <w:r>
          <w:fldChar w:fldCharType="end"/>
        </w:r>
      </w:hyperlink>
    </w:p>
    <w:p>
      <w:pPr>
        <w:pStyle w:val="TOC2"/>
        <w:tabs>
          <w:tab w:val="right" w:leader="dot" w:pos="8306"/>
        </w:tabs>
      </w:pPr>
      <w:hyperlink w:anchor="_Toc12232" w:history="1">
        <w:r>
          <w:rPr>
            <w:rFonts w:ascii="仿宋" w:eastAsia="仿宋" w:hAnsi="仿宋" w:cs="仿宋" w:hint="eastAsia"/>
            <w:lang w:eastAsia="zh-CN"/>
          </w:rPr>
          <w:t>(一)、建立健全的预算管理制度</w:t>
        </w:r>
        <w:r>
          <w:tab/>
        </w:r>
        <w:r>
          <w:fldChar w:fldCharType="begin"/>
        </w:r>
        <w:r>
          <w:instrText xml:space="preserve"> PAGEREF _Toc12232 \h </w:instrText>
        </w:r>
        <w:r>
          <w:fldChar w:fldCharType="separate"/>
        </w:r>
        <w:r>
          <w:t>34</w:t>
        </w:r>
        <w:r>
          <w:fldChar w:fldCharType="end"/>
        </w:r>
      </w:hyperlink>
    </w:p>
    <w:p>
      <w:pPr>
        <w:pStyle w:val="TOC2"/>
        <w:tabs>
          <w:tab w:val="right" w:leader="dot" w:pos="8306"/>
        </w:tabs>
      </w:pPr>
      <w:hyperlink w:anchor="_Toc30032" w:history="1">
        <w:r>
          <w:rPr>
            <w:rFonts w:ascii="仿宋" w:eastAsia="仿宋" w:hAnsi="仿宋" w:cs="仿宋" w:hint="eastAsia"/>
            <w:lang w:eastAsia="zh-CN"/>
          </w:rPr>
          <w:t>(二)、加强资金流动监控</w:t>
        </w:r>
        <w:r>
          <w:tab/>
        </w:r>
        <w:r>
          <w:fldChar w:fldCharType="begin"/>
        </w:r>
        <w:r>
          <w:instrText xml:space="preserve"> PAGEREF _Toc30032 \h </w:instrText>
        </w:r>
        <w:r>
          <w:fldChar w:fldCharType="separate"/>
        </w:r>
        <w:r>
          <w:t>36</w:t>
        </w:r>
        <w:r>
          <w:fldChar w:fldCharType="end"/>
        </w:r>
      </w:hyperlink>
    </w:p>
    <w:p>
      <w:pPr>
        <w:pStyle w:val="TOC2"/>
        <w:tabs>
          <w:tab w:val="right" w:leader="dot" w:pos="8306"/>
        </w:tabs>
      </w:pPr>
      <w:hyperlink w:anchor="_Toc23370" w:history="1">
        <w:r>
          <w:rPr>
            <w:rFonts w:ascii="仿宋" w:eastAsia="仿宋" w:hAnsi="仿宋" w:cs="仿宋" w:hint="eastAsia"/>
            <w:lang w:eastAsia="zh-CN"/>
          </w:rPr>
          <w:t>(三)、制定完善的风险控制机制</w:t>
        </w:r>
        <w:r>
          <w:tab/>
        </w:r>
        <w:r>
          <w:fldChar w:fldCharType="begin"/>
        </w:r>
        <w:r>
          <w:instrText xml:space="preserve"> PAGEREF _Toc23370 \h </w:instrText>
        </w:r>
        <w:r>
          <w:fldChar w:fldCharType="separate"/>
        </w:r>
        <w:r>
          <w:t>37</w:t>
        </w:r>
        <w:r>
          <w:fldChar w:fldCharType="end"/>
        </w:r>
      </w:hyperlink>
    </w:p>
    <w:p>
      <w:pPr>
        <w:pStyle w:val="TOC2"/>
        <w:tabs>
          <w:tab w:val="right" w:leader="dot" w:pos="8306"/>
        </w:tabs>
      </w:pPr>
      <w:hyperlink w:anchor="_Toc1815" w:history="1">
        <w:r>
          <w:rPr>
            <w:rFonts w:ascii="仿宋" w:eastAsia="仿宋" w:hAnsi="仿宋" w:cs="仿宋" w:hint="eastAsia"/>
            <w:lang w:eastAsia="zh-CN"/>
          </w:rPr>
          <w:t>(四)、优化成本管理</w:t>
        </w:r>
        <w:r>
          <w:tab/>
        </w:r>
        <w:r>
          <w:fldChar w:fldCharType="begin"/>
        </w:r>
        <w:r>
          <w:instrText xml:space="preserve"> PAGEREF _Toc1815 \h </w:instrText>
        </w:r>
        <w:r>
          <w:fldChar w:fldCharType="separate"/>
        </w:r>
        <w:r>
          <w:t>39</w:t>
        </w:r>
        <w:r>
          <w:fldChar w:fldCharType="end"/>
        </w:r>
      </w:hyperlink>
    </w:p>
    <w:p>
      <w:pPr>
        <w:pStyle w:val="TOC1"/>
        <w:tabs>
          <w:tab w:val="right" w:leader="dot" w:pos="8306"/>
        </w:tabs>
      </w:pPr>
      <w:hyperlink w:anchor="_Toc9774" w:history="1">
        <w:r>
          <w:rPr>
            <w:rFonts w:ascii="仿宋" w:eastAsia="仿宋" w:hAnsi="仿宋" w:cs="仿宋" w:hint="eastAsia"/>
            <w:lang w:eastAsia="zh-CN"/>
          </w:rPr>
          <w:t>十、生产安全保护</w:t>
        </w:r>
        <w:r>
          <w:tab/>
        </w:r>
        <w:r>
          <w:fldChar w:fldCharType="begin"/>
        </w:r>
        <w:r>
          <w:instrText xml:space="preserve"> PAGEREF _Toc9774 \h </w:instrText>
        </w:r>
        <w:r>
          <w:fldChar w:fldCharType="separate"/>
        </w:r>
        <w:r>
          <w:t>40</w:t>
        </w:r>
        <w:r>
          <w:fldChar w:fldCharType="end"/>
        </w:r>
      </w:hyperlink>
    </w:p>
    <w:p>
      <w:pPr>
        <w:pStyle w:val="TOC2"/>
        <w:tabs>
          <w:tab w:val="right" w:leader="dot" w:pos="8306"/>
        </w:tabs>
      </w:pPr>
      <w:hyperlink w:anchor="_Toc28254" w:history="1">
        <w:r>
          <w:rPr>
            <w:rFonts w:ascii="仿宋" w:eastAsia="仿宋" w:hAnsi="仿宋" w:cs="仿宋" w:hint="eastAsia"/>
            <w:lang w:eastAsia="zh-CN"/>
          </w:rPr>
          <w:t>(一)、消防安全</w:t>
        </w:r>
        <w:r>
          <w:tab/>
        </w:r>
        <w:r>
          <w:fldChar w:fldCharType="begin"/>
        </w:r>
        <w:r>
          <w:instrText xml:space="preserve"> PAGEREF _Toc28254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33" w:history="1">
        <w:r>
          <w:rPr>
            <w:rFonts w:ascii="仿宋" w:eastAsia="仿宋" w:hAnsi="仿宋" w:cs="仿宋" w:hint="eastAsia"/>
            <w:lang w:eastAsia="zh-CN"/>
          </w:rPr>
          <w:t>(二)、防火防爆总图布置措施</w:t>
        </w:r>
        <w:r>
          <w:tab/>
        </w:r>
        <w:r>
          <w:fldChar w:fldCharType="begin"/>
        </w:r>
        <w:r>
          <w:instrText xml:space="preserve"> PAGEREF _Toc16033 \h </w:instrText>
        </w:r>
        <w:r>
          <w:fldChar w:fldCharType="separate"/>
        </w:r>
        <w:r>
          <w:t>42</w:t>
        </w:r>
        <w:r>
          <w:fldChar w:fldCharType="end"/>
        </w:r>
      </w:hyperlink>
    </w:p>
    <w:p>
      <w:pPr>
        <w:pStyle w:val="TOC2"/>
        <w:tabs>
          <w:tab w:val="right" w:leader="dot" w:pos="8306"/>
        </w:tabs>
      </w:pPr>
      <w:hyperlink w:anchor="_Toc18386" w:history="1">
        <w:r>
          <w:rPr>
            <w:rFonts w:ascii="仿宋" w:eastAsia="仿宋" w:hAnsi="仿宋" w:cs="仿宋" w:hint="eastAsia"/>
            <w:lang w:eastAsia="zh-CN"/>
          </w:rPr>
          <w:t>(三)、自然灾害防范措施</w:t>
        </w:r>
        <w:r>
          <w:tab/>
        </w:r>
        <w:r>
          <w:fldChar w:fldCharType="begin"/>
        </w:r>
        <w:r>
          <w:instrText xml:space="preserve"> PAGEREF _Toc18386 \h </w:instrText>
        </w:r>
        <w:r>
          <w:fldChar w:fldCharType="separate"/>
        </w:r>
        <w:r>
          <w:t>42</w:t>
        </w:r>
        <w:r>
          <w:fldChar w:fldCharType="end"/>
        </w:r>
      </w:hyperlink>
    </w:p>
    <w:p>
      <w:pPr>
        <w:pStyle w:val="TOC2"/>
        <w:tabs>
          <w:tab w:val="right" w:leader="dot" w:pos="8306"/>
        </w:tabs>
      </w:pPr>
      <w:hyperlink w:anchor="_Toc8451" w:history="1">
        <w:r>
          <w:rPr>
            <w:rFonts w:ascii="仿宋" w:eastAsia="仿宋" w:hAnsi="仿宋" w:cs="仿宋" w:hint="eastAsia"/>
            <w:lang w:eastAsia="zh-CN"/>
          </w:rPr>
          <w:t>(四)、安全色及安全标志使用要求</w:t>
        </w:r>
        <w:r>
          <w:tab/>
        </w:r>
        <w:r>
          <w:fldChar w:fldCharType="begin"/>
        </w:r>
        <w:r>
          <w:instrText xml:space="preserve"> PAGEREF _Toc8451 \h </w:instrText>
        </w:r>
        <w:r>
          <w:fldChar w:fldCharType="separate"/>
        </w:r>
        <w:r>
          <w:t>44</w:t>
        </w:r>
        <w:r>
          <w:fldChar w:fldCharType="end"/>
        </w:r>
      </w:hyperlink>
    </w:p>
    <w:p>
      <w:pPr>
        <w:pStyle w:val="TOC2"/>
        <w:tabs>
          <w:tab w:val="right" w:leader="dot" w:pos="8306"/>
        </w:tabs>
      </w:pPr>
      <w:hyperlink w:anchor="_Toc20242" w:history="1">
        <w:r>
          <w:rPr>
            <w:rFonts w:ascii="仿宋" w:eastAsia="仿宋" w:hAnsi="仿宋" w:cs="仿宋" w:hint="eastAsia"/>
            <w:lang w:eastAsia="zh-CN"/>
          </w:rPr>
          <w:t>(五)、防尘防毒措施</w:t>
        </w:r>
        <w:r>
          <w:tab/>
        </w:r>
        <w:r>
          <w:fldChar w:fldCharType="begin"/>
        </w:r>
        <w:r>
          <w:instrText xml:space="preserve"> PAGEREF _Toc20242 \h </w:instrText>
        </w:r>
        <w:r>
          <w:fldChar w:fldCharType="separate"/>
        </w:r>
        <w:r>
          <w:t>45</w:t>
        </w:r>
        <w:r>
          <w:fldChar w:fldCharType="end"/>
        </w:r>
      </w:hyperlink>
    </w:p>
    <w:p>
      <w:pPr>
        <w:pStyle w:val="TOC2"/>
        <w:tabs>
          <w:tab w:val="right" w:leader="dot" w:pos="8306"/>
        </w:tabs>
      </w:pPr>
      <w:hyperlink w:anchor="_Toc4148" w:history="1">
        <w:r>
          <w:rPr>
            <w:rFonts w:ascii="仿宋" w:eastAsia="仿宋" w:hAnsi="仿宋" w:cs="仿宋" w:hint="eastAsia"/>
            <w:lang w:eastAsia="zh-CN"/>
          </w:rPr>
          <w:t>(六)、防静电、触电防护及防雷措施</w:t>
        </w:r>
        <w:r>
          <w:tab/>
        </w:r>
        <w:r>
          <w:fldChar w:fldCharType="begin"/>
        </w:r>
        <w:r>
          <w:instrText xml:space="preserve"> PAGEREF _Toc4148 \h </w:instrText>
        </w:r>
        <w:r>
          <w:fldChar w:fldCharType="separate"/>
        </w:r>
        <w:r>
          <w:t>46</w:t>
        </w:r>
        <w:r>
          <w:fldChar w:fldCharType="end"/>
        </w:r>
      </w:hyperlink>
    </w:p>
    <w:p>
      <w:pPr>
        <w:pStyle w:val="TOC2"/>
        <w:tabs>
          <w:tab w:val="right" w:leader="dot" w:pos="8306"/>
        </w:tabs>
      </w:pPr>
      <w:hyperlink w:anchor="_Toc16976" w:history="1">
        <w:r>
          <w:rPr>
            <w:rFonts w:ascii="仿宋" w:eastAsia="仿宋" w:hAnsi="仿宋" w:cs="仿宋" w:hint="eastAsia"/>
            <w:lang w:eastAsia="zh-CN"/>
          </w:rPr>
          <w:t>(七)、机械设备安全保障措施</w:t>
        </w:r>
        <w:r>
          <w:tab/>
        </w:r>
        <w:r>
          <w:fldChar w:fldCharType="begin"/>
        </w:r>
        <w:r>
          <w:instrText xml:space="preserve"> PAGEREF _Toc16976 \h </w:instrText>
        </w:r>
        <w:r>
          <w:fldChar w:fldCharType="separate"/>
        </w:r>
        <w:r>
          <w:t>47</w:t>
        </w:r>
        <w:r>
          <w:fldChar w:fldCharType="end"/>
        </w:r>
      </w:hyperlink>
    </w:p>
    <w:p>
      <w:pPr>
        <w:pStyle w:val="TOC1"/>
        <w:tabs>
          <w:tab w:val="right" w:leader="dot" w:pos="8306"/>
        </w:tabs>
      </w:pPr>
      <w:hyperlink w:anchor="_Toc1316" w:history="1">
        <w:r>
          <w:rPr>
            <w:rFonts w:ascii="仿宋" w:eastAsia="仿宋" w:hAnsi="仿宋" w:cs="仿宋" w:hint="eastAsia"/>
            <w:lang w:eastAsia="zh-CN"/>
          </w:rPr>
          <w:t>十一、水果、坚果加工品项目社会影响</w:t>
        </w:r>
        <w:r>
          <w:tab/>
        </w:r>
        <w:r>
          <w:fldChar w:fldCharType="begin"/>
        </w:r>
        <w:r>
          <w:instrText xml:space="preserve"> PAGEREF _Toc1316 \h </w:instrText>
        </w:r>
        <w:r>
          <w:fldChar w:fldCharType="separate"/>
        </w:r>
        <w:r>
          <w:t>48</w:t>
        </w:r>
        <w:r>
          <w:fldChar w:fldCharType="end"/>
        </w:r>
      </w:hyperlink>
    </w:p>
    <w:p>
      <w:pPr>
        <w:pStyle w:val="TOC2"/>
        <w:tabs>
          <w:tab w:val="right" w:leader="dot" w:pos="8306"/>
        </w:tabs>
      </w:pPr>
      <w:hyperlink w:anchor="_Toc17439" w:history="1">
        <w:r>
          <w:rPr>
            <w:rFonts w:ascii="仿宋" w:eastAsia="仿宋" w:hAnsi="仿宋" w:cs="仿宋" w:hint="eastAsia"/>
            <w:lang w:eastAsia="zh-CN"/>
          </w:rPr>
          <w:t>(一)、社会责任与义务</w:t>
        </w:r>
        <w:r>
          <w:tab/>
        </w:r>
        <w:r>
          <w:fldChar w:fldCharType="begin"/>
        </w:r>
        <w:r>
          <w:instrText xml:space="preserve"> PAGEREF _Toc17439 \h </w:instrText>
        </w:r>
        <w:r>
          <w:fldChar w:fldCharType="separate"/>
        </w:r>
        <w:r>
          <w:t>48</w:t>
        </w:r>
        <w:r>
          <w:fldChar w:fldCharType="end"/>
        </w:r>
      </w:hyperlink>
    </w:p>
    <w:p>
      <w:pPr>
        <w:pStyle w:val="TOC2"/>
        <w:tabs>
          <w:tab w:val="right" w:leader="dot" w:pos="8306"/>
        </w:tabs>
      </w:pPr>
      <w:hyperlink w:anchor="_Toc30711" w:history="1">
        <w:r>
          <w:rPr>
            <w:rFonts w:ascii="仿宋" w:eastAsia="仿宋" w:hAnsi="仿宋" w:cs="仿宋" w:hint="eastAsia"/>
            <w:lang w:eastAsia="zh-CN"/>
          </w:rPr>
          <w:t>(二)、社会参与与沟通</w:t>
        </w:r>
        <w:r>
          <w:tab/>
        </w:r>
        <w:r>
          <w:fldChar w:fldCharType="begin"/>
        </w:r>
        <w:r>
          <w:instrText xml:space="preserve"> PAGEREF _Toc30711 \h </w:instrText>
        </w:r>
        <w:r>
          <w:fldChar w:fldCharType="separate"/>
        </w:r>
        <w:r>
          <w:t>49</w:t>
        </w:r>
        <w:r>
          <w:fldChar w:fldCharType="end"/>
        </w:r>
      </w:hyperlink>
    </w:p>
    <w:p>
      <w:pPr>
        <w:pStyle w:val="TOC1"/>
        <w:tabs>
          <w:tab w:val="right" w:leader="dot" w:pos="8306"/>
        </w:tabs>
      </w:pPr>
      <w:hyperlink w:anchor="_Toc13446" w:history="1">
        <w:r>
          <w:rPr>
            <w:rFonts w:ascii="仿宋" w:eastAsia="仿宋" w:hAnsi="仿宋" w:cs="仿宋" w:hint="eastAsia"/>
            <w:lang w:eastAsia="zh-CN"/>
          </w:rPr>
          <w:t>十二、水果、坚果加工品项目经营效益</w:t>
        </w:r>
        <w:r>
          <w:tab/>
        </w:r>
        <w:r>
          <w:fldChar w:fldCharType="begin"/>
        </w:r>
        <w:r>
          <w:instrText xml:space="preserve"> PAGEREF _Toc13446 \h </w:instrText>
        </w:r>
        <w:r>
          <w:fldChar w:fldCharType="separate"/>
        </w:r>
        <w:r>
          <w:t>50</w:t>
        </w:r>
        <w:r>
          <w:fldChar w:fldCharType="end"/>
        </w:r>
      </w:hyperlink>
    </w:p>
    <w:p>
      <w:pPr>
        <w:pStyle w:val="TOC2"/>
        <w:tabs>
          <w:tab w:val="right" w:leader="dot" w:pos="8306"/>
        </w:tabs>
      </w:pPr>
      <w:hyperlink w:anchor="_Toc14144" w:history="1">
        <w:r>
          <w:rPr>
            <w:rFonts w:ascii="仿宋" w:eastAsia="仿宋" w:hAnsi="仿宋" w:cs="仿宋" w:hint="eastAsia"/>
            <w:lang w:eastAsia="zh-CN"/>
          </w:rPr>
          <w:t>(一)、经济评价财务测算</w:t>
        </w:r>
        <w:r>
          <w:tab/>
        </w:r>
        <w:r>
          <w:fldChar w:fldCharType="begin"/>
        </w:r>
        <w:r>
          <w:instrText xml:space="preserve"> PAGEREF _Toc14144 \h </w:instrText>
        </w:r>
        <w:r>
          <w:fldChar w:fldCharType="separate"/>
        </w:r>
        <w:r>
          <w:t>50</w:t>
        </w:r>
        <w:r>
          <w:fldChar w:fldCharType="end"/>
        </w:r>
      </w:hyperlink>
    </w:p>
    <w:p>
      <w:pPr>
        <w:pStyle w:val="TOC2"/>
        <w:tabs>
          <w:tab w:val="right" w:leader="dot" w:pos="8306"/>
        </w:tabs>
      </w:pPr>
      <w:hyperlink w:anchor="_Toc975" w:history="1">
        <w:r>
          <w:rPr>
            <w:rFonts w:ascii="仿宋" w:eastAsia="仿宋" w:hAnsi="仿宋" w:cs="仿宋" w:hint="eastAsia"/>
            <w:lang w:eastAsia="zh-CN"/>
          </w:rPr>
          <w:t>(二)、水果、坚果加工品项目盈利能力分析</w:t>
        </w:r>
        <w:r>
          <w:tab/>
        </w:r>
        <w:r>
          <w:fldChar w:fldCharType="begin"/>
        </w:r>
        <w:r>
          <w:instrText xml:space="preserve"> PAGEREF _Toc975 \h </w:instrText>
        </w:r>
        <w:r>
          <w:fldChar w:fldCharType="separate"/>
        </w:r>
        <w:r>
          <w:t>51</w:t>
        </w:r>
        <w:r>
          <w:fldChar w:fldCharType="end"/>
        </w:r>
      </w:hyperlink>
    </w:p>
    <w:p>
      <w:pPr>
        <w:pStyle w:val="TOC1"/>
        <w:tabs>
          <w:tab w:val="right" w:leader="dot" w:pos="8306"/>
        </w:tabs>
      </w:pPr>
      <w:hyperlink w:anchor="_Toc26142" w:history="1">
        <w:r>
          <w:rPr>
            <w:rFonts w:ascii="仿宋" w:eastAsia="仿宋" w:hAnsi="仿宋" w:cs="仿宋" w:hint="eastAsia"/>
            <w:lang w:eastAsia="zh-CN"/>
          </w:rPr>
          <w:t>十三、营销与推广策略</w:t>
        </w:r>
        <w:r>
          <w:tab/>
        </w:r>
        <w:r>
          <w:fldChar w:fldCharType="begin"/>
        </w:r>
        <w:r>
          <w:instrText xml:space="preserve"> PAGEREF _Toc26142 \h </w:instrText>
        </w:r>
        <w:r>
          <w:fldChar w:fldCharType="separate"/>
        </w:r>
        <w:r>
          <w:t>52</w:t>
        </w:r>
        <w:r>
          <w:fldChar w:fldCharType="end"/>
        </w:r>
      </w:hyperlink>
    </w:p>
    <w:p>
      <w:pPr>
        <w:pStyle w:val="TOC2"/>
        <w:tabs>
          <w:tab w:val="right" w:leader="dot" w:pos="8306"/>
        </w:tabs>
      </w:pPr>
      <w:hyperlink w:anchor="_Toc21676" w:history="1">
        <w:r>
          <w:rPr>
            <w:rFonts w:ascii="仿宋" w:eastAsia="仿宋" w:hAnsi="仿宋" w:cs="仿宋" w:hint="eastAsia"/>
            <w:lang w:eastAsia="zh-CN"/>
          </w:rPr>
          <w:t>(一)、产品/服务定位与特点</w:t>
        </w:r>
        <w:r>
          <w:tab/>
        </w:r>
        <w:r>
          <w:fldChar w:fldCharType="begin"/>
        </w:r>
        <w:r>
          <w:instrText xml:space="preserve"> PAGEREF _Toc21676 \h </w:instrText>
        </w:r>
        <w:r>
          <w:fldChar w:fldCharType="separate"/>
        </w:r>
        <w:r>
          <w:t>52</w:t>
        </w:r>
        <w:r>
          <w:fldChar w:fldCharType="end"/>
        </w:r>
      </w:hyperlink>
    </w:p>
    <w:p>
      <w:pPr>
        <w:pStyle w:val="TOC2"/>
        <w:tabs>
          <w:tab w:val="right" w:leader="dot" w:pos="8306"/>
        </w:tabs>
      </w:pPr>
      <w:hyperlink w:anchor="_Toc16452" w:history="1">
        <w:r>
          <w:rPr>
            <w:rFonts w:ascii="仿宋" w:eastAsia="仿宋" w:hAnsi="仿宋" w:cs="仿宋" w:hint="eastAsia"/>
            <w:lang w:eastAsia="zh-CN"/>
          </w:rPr>
          <w:t>(二)、市场定位与竞争分析</w:t>
        </w:r>
        <w:r>
          <w:tab/>
        </w:r>
        <w:r>
          <w:fldChar w:fldCharType="begin"/>
        </w:r>
        <w:r>
          <w:instrText xml:space="preserve"> PAGEREF _Toc16452 \h </w:instrText>
        </w:r>
        <w:r>
          <w:fldChar w:fldCharType="separate"/>
        </w:r>
        <w:r>
          <w:t>53</w:t>
        </w:r>
        <w:r>
          <w:fldChar w:fldCharType="end"/>
        </w:r>
      </w:hyperlink>
    </w:p>
    <w:p>
      <w:pPr>
        <w:pStyle w:val="TOC2"/>
        <w:tabs>
          <w:tab w:val="right" w:leader="dot" w:pos="8306"/>
        </w:tabs>
      </w:pPr>
      <w:hyperlink w:anchor="_Toc12453" w:history="1">
        <w:r>
          <w:rPr>
            <w:rFonts w:ascii="仿宋" w:eastAsia="仿宋" w:hAnsi="仿宋" w:cs="仿宋" w:hint="eastAsia"/>
            <w:lang w:eastAsia="zh-CN"/>
          </w:rPr>
          <w:t>(三)、营销渠道与策略</w:t>
        </w:r>
        <w:r>
          <w:tab/>
        </w:r>
        <w:r>
          <w:fldChar w:fldCharType="begin"/>
        </w:r>
        <w:r>
          <w:instrText xml:space="preserve"> PAGEREF _Toc12453 \h </w:instrText>
        </w:r>
        <w:r>
          <w:fldChar w:fldCharType="separate"/>
        </w:r>
        <w:r>
          <w:t>55</w:t>
        </w:r>
        <w:r>
          <w:fldChar w:fldCharType="end"/>
        </w:r>
      </w:hyperlink>
    </w:p>
    <w:p>
      <w:pPr>
        <w:pStyle w:val="TOC2"/>
        <w:tabs>
          <w:tab w:val="right" w:leader="dot" w:pos="8306"/>
        </w:tabs>
      </w:pPr>
      <w:hyperlink w:anchor="_Toc31536" w:history="1">
        <w:r>
          <w:rPr>
            <w:rFonts w:ascii="仿宋" w:eastAsia="仿宋" w:hAnsi="仿宋" w:cs="仿宋" w:hint="eastAsia"/>
            <w:lang w:eastAsia="zh-CN"/>
          </w:rPr>
          <w:t>(四)、推广与宣传活动</w:t>
        </w:r>
        <w:r>
          <w:tab/>
        </w:r>
        <w:r>
          <w:fldChar w:fldCharType="begin"/>
        </w:r>
        <w:r>
          <w:instrText xml:space="preserve"> PAGEREF _Toc31536 \h </w:instrText>
        </w:r>
        <w:r>
          <w:fldChar w:fldCharType="separate"/>
        </w:r>
        <w:r>
          <w:t>56</w:t>
        </w:r>
        <w:r>
          <w:fldChar w:fldCharType="end"/>
        </w:r>
      </w:hyperlink>
    </w:p>
    <w:p>
      <w:pPr>
        <w:pStyle w:val="TOC1"/>
        <w:tabs>
          <w:tab w:val="right" w:leader="dot" w:pos="8306"/>
        </w:tabs>
      </w:pPr>
      <w:hyperlink w:anchor="_Toc26872" w:history="1">
        <w:r>
          <w:rPr>
            <w:rFonts w:ascii="仿宋" w:eastAsia="仿宋" w:hAnsi="仿宋" w:cs="仿宋" w:hint="eastAsia"/>
            <w:lang w:eastAsia="zh-CN"/>
          </w:rPr>
          <w:t>十四、质量管理体系</w:t>
        </w:r>
        <w:r>
          <w:tab/>
        </w:r>
        <w:r>
          <w:fldChar w:fldCharType="begin"/>
        </w:r>
        <w:r>
          <w:instrText xml:space="preserve"> PAGEREF _Toc26872 \h </w:instrText>
        </w:r>
        <w:r>
          <w:fldChar w:fldCharType="separate"/>
        </w:r>
        <w:r>
          <w:t>61</w:t>
        </w:r>
        <w:r>
          <w:fldChar w:fldCharType="end"/>
        </w:r>
      </w:hyperlink>
    </w:p>
    <w:p>
      <w:pPr>
        <w:pStyle w:val="TOC2"/>
        <w:tabs>
          <w:tab w:val="right" w:leader="dot" w:pos="8306"/>
        </w:tabs>
      </w:pPr>
      <w:hyperlink w:anchor="_Toc5655" w:history="1">
        <w:r>
          <w:rPr>
            <w:rFonts w:ascii="仿宋" w:eastAsia="仿宋" w:hAnsi="仿宋" w:cs="仿宋" w:hint="eastAsia"/>
            <w:lang w:eastAsia="zh-CN"/>
          </w:rPr>
          <w:t>(一)、质量目标与方针</w:t>
        </w:r>
        <w:r>
          <w:tab/>
        </w:r>
        <w:r>
          <w:fldChar w:fldCharType="begin"/>
        </w:r>
        <w:r>
          <w:instrText xml:space="preserve"> PAGEREF _Toc5655 \h </w:instrText>
        </w:r>
        <w:r>
          <w:fldChar w:fldCharType="separate"/>
        </w:r>
        <w:r>
          <w:t>61</w:t>
        </w:r>
        <w:r>
          <w:fldChar w:fldCharType="end"/>
        </w:r>
      </w:hyperlink>
    </w:p>
    <w:p>
      <w:pPr>
        <w:pStyle w:val="TOC2"/>
        <w:tabs>
          <w:tab w:val="right" w:leader="dot" w:pos="8306"/>
        </w:tabs>
      </w:pPr>
      <w:hyperlink w:anchor="_Toc20290" w:history="1">
        <w:r>
          <w:rPr>
            <w:rFonts w:ascii="仿宋" w:eastAsia="仿宋" w:hAnsi="仿宋" w:cs="仿宋" w:hint="eastAsia"/>
            <w:lang w:eastAsia="zh-CN"/>
          </w:rPr>
          <w:t>(二)、质量管理责任</w:t>
        </w:r>
        <w:r>
          <w:tab/>
        </w:r>
        <w:r>
          <w:fldChar w:fldCharType="begin"/>
        </w:r>
        <w:r>
          <w:instrText xml:space="preserve"> PAGEREF _Toc20290 \h </w:instrText>
        </w:r>
        <w:r>
          <w:fldChar w:fldCharType="separate"/>
        </w:r>
        <w:r>
          <w:t>62</w:t>
        </w:r>
        <w:r>
          <w:fldChar w:fldCharType="end"/>
        </w:r>
      </w:hyperlink>
    </w:p>
    <w:p>
      <w:pPr>
        <w:pStyle w:val="TOC2"/>
        <w:tabs>
          <w:tab w:val="right" w:leader="dot" w:pos="8306"/>
        </w:tabs>
      </w:pPr>
      <w:hyperlink w:anchor="_Toc13917" w:history="1">
        <w:r>
          <w:rPr>
            <w:rFonts w:ascii="仿宋" w:eastAsia="仿宋" w:hAnsi="仿宋" w:cs="仿宋" w:hint="eastAsia"/>
            <w:lang w:eastAsia="zh-CN"/>
          </w:rPr>
          <w:t>(三)、质量管理体系文件</w:t>
        </w:r>
        <w:r>
          <w:tab/>
        </w:r>
        <w:r>
          <w:fldChar w:fldCharType="begin"/>
        </w:r>
        <w:r>
          <w:instrText xml:space="preserve"> PAGEREF _Toc13917 \h </w:instrText>
        </w:r>
        <w:r>
          <w:fldChar w:fldCharType="separate"/>
        </w:r>
        <w:r>
          <w:t>64</w:t>
        </w:r>
        <w:r>
          <w:fldChar w:fldCharType="end"/>
        </w:r>
      </w:hyperlink>
    </w:p>
    <w:p>
      <w:pPr>
        <w:pStyle w:val="TOC2"/>
        <w:tabs>
          <w:tab w:val="right" w:leader="dot" w:pos="8306"/>
        </w:tabs>
      </w:pPr>
      <w:hyperlink w:anchor="_Toc3245" w:history="1">
        <w:r>
          <w:rPr>
            <w:rFonts w:ascii="仿宋" w:eastAsia="仿宋" w:hAnsi="仿宋" w:cs="仿宋" w:hint="eastAsia"/>
            <w:lang w:eastAsia="zh-CN"/>
          </w:rPr>
          <w:t>(四)、质量培训与教育</w:t>
        </w:r>
        <w:r>
          <w:tab/>
        </w:r>
        <w:r>
          <w:fldChar w:fldCharType="begin"/>
        </w:r>
        <w:r>
          <w:instrText xml:space="preserve"> PAGEREF _Toc3245 \h </w:instrText>
        </w:r>
        <w:r>
          <w:fldChar w:fldCharType="separate"/>
        </w:r>
        <w:r>
          <w:t>66</w:t>
        </w:r>
        <w:r>
          <w:fldChar w:fldCharType="end"/>
        </w:r>
      </w:hyperlink>
    </w:p>
    <w:p>
      <w:pPr>
        <w:pStyle w:val="TOC2"/>
        <w:tabs>
          <w:tab w:val="right" w:leader="dot" w:pos="8306"/>
        </w:tabs>
      </w:pPr>
      <w:hyperlink w:anchor="_Toc23688" w:history="1">
        <w:r>
          <w:rPr>
            <w:rFonts w:ascii="仿宋" w:eastAsia="仿宋" w:hAnsi="仿宋" w:cs="仿宋" w:hint="eastAsia"/>
            <w:lang w:eastAsia="zh-CN"/>
          </w:rPr>
          <w:t>(五)、质量审核与评价</w:t>
        </w:r>
        <w:r>
          <w:tab/>
        </w:r>
        <w:r>
          <w:fldChar w:fldCharType="begin"/>
        </w:r>
        <w:r>
          <w:instrText xml:space="preserve"> PAGEREF _Toc23688 \h </w:instrText>
        </w:r>
        <w:r>
          <w:fldChar w:fldCharType="separate"/>
        </w:r>
        <w:r>
          <w:t>67</w:t>
        </w:r>
        <w:r>
          <w:fldChar w:fldCharType="end"/>
        </w:r>
      </w:hyperlink>
    </w:p>
    <w:p>
      <w:pPr>
        <w:pStyle w:val="TOC2"/>
        <w:tabs>
          <w:tab w:val="right" w:leader="dot" w:pos="8306"/>
        </w:tabs>
      </w:pPr>
      <w:hyperlink w:anchor="_Toc21381" w:history="1">
        <w:r>
          <w:rPr>
            <w:rFonts w:ascii="仿宋" w:eastAsia="仿宋" w:hAnsi="仿宋" w:cs="仿宋" w:hint="eastAsia"/>
            <w:lang w:eastAsia="zh-CN"/>
          </w:rPr>
          <w:t>(六)、不符合与纠正措施</w:t>
        </w:r>
        <w:r>
          <w:tab/>
        </w:r>
        <w:r>
          <w:fldChar w:fldCharType="begin"/>
        </w:r>
        <w:r>
          <w:instrText xml:space="preserve"> PAGEREF _Toc21381 \h </w:instrText>
        </w:r>
        <w:r>
          <w:fldChar w:fldCharType="separate"/>
        </w:r>
        <w:r>
          <w:t>68</w:t>
        </w:r>
        <w:r>
          <w:fldChar w:fldCharType="end"/>
        </w:r>
      </w:hyperlink>
    </w:p>
    <w:p>
      <w:pPr>
        <w:pStyle w:val="TOC1"/>
        <w:tabs>
          <w:tab w:val="right" w:leader="dot" w:pos="8306"/>
        </w:tabs>
      </w:pPr>
      <w:hyperlink w:anchor="_Toc24081" w:history="1">
        <w:r>
          <w:rPr>
            <w:rFonts w:ascii="仿宋" w:eastAsia="仿宋" w:hAnsi="仿宋" w:cs="仿宋" w:hint="eastAsia"/>
            <w:lang w:eastAsia="zh-CN"/>
          </w:rPr>
          <w:t>十五、水果、坚果加工品项目变更管理</w:t>
        </w:r>
        <w:r>
          <w:tab/>
        </w:r>
        <w:r>
          <w:fldChar w:fldCharType="begin"/>
        </w:r>
        <w:r>
          <w:instrText xml:space="preserve"> PAGEREF _Toc24081 \h </w:instrText>
        </w:r>
        <w:r>
          <w:fldChar w:fldCharType="separate"/>
        </w:r>
        <w:r>
          <w:t>69</w:t>
        </w:r>
        <w:r>
          <w:fldChar w:fldCharType="end"/>
        </w:r>
      </w:hyperlink>
    </w:p>
    <w:p>
      <w:pPr>
        <w:pStyle w:val="TOC2"/>
        <w:tabs>
          <w:tab w:val="right" w:leader="dot" w:pos="8306"/>
        </w:tabs>
      </w:pPr>
      <w:hyperlink w:anchor="_Toc18004" w:history="1">
        <w:r>
          <w:rPr>
            <w:rFonts w:ascii="仿宋" w:eastAsia="仿宋" w:hAnsi="仿宋" w:cs="仿宋" w:hint="eastAsia"/>
            <w:lang w:eastAsia="zh-CN"/>
          </w:rPr>
          <w:t>(一)、变更申请与评估</w:t>
        </w:r>
        <w:r>
          <w:tab/>
        </w:r>
        <w:r>
          <w:fldChar w:fldCharType="begin"/>
        </w:r>
        <w:r>
          <w:instrText xml:space="preserve"> PAGEREF _Toc18004 \h </w:instrText>
        </w:r>
        <w:r>
          <w:fldChar w:fldCharType="separate"/>
        </w:r>
        <w:r>
          <w:t>69</w:t>
        </w:r>
        <w:r>
          <w:fldChar w:fldCharType="end"/>
        </w:r>
      </w:hyperlink>
    </w:p>
    <w:p>
      <w:pPr>
        <w:pStyle w:val="TOC2"/>
        <w:tabs>
          <w:tab w:val="right" w:leader="dot" w:pos="8306"/>
        </w:tabs>
      </w:pPr>
      <w:hyperlink w:anchor="_Toc12933" w:history="1">
        <w:r>
          <w:rPr>
            <w:rFonts w:ascii="仿宋" w:eastAsia="仿宋" w:hAnsi="仿宋" w:cs="仿宋" w:hint="eastAsia"/>
            <w:lang w:eastAsia="zh-CN"/>
          </w:rPr>
          <w:t>(二)、变更实施与控制</w:t>
        </w:r>
        <w:r>
          <w:tab/>
        </w:r>
        <w:r>
          <w:fldChar w:fldCharType="begin"/>
        </w:r>
        <w:r>
          <w:instrText xml:space="preserve"> PAGEREF _Toc12933 \h </w:instrText>
        </w:r>
        <w:r>
          <w:fldChar w:fldCharType="separate"/>
        </w:r>
        <w:r>
          <w:t>70</w:t>
        </w:r>
        <w:r>
          <w:fldChar w:fldCharType="end"/>
        </w:r>
      </w:hyperlink>
    </w:p>
    <w:p>
      <w:pPr>
        <w:pStyle w:val="TOC1"/>
        <w:tabs>
          <w:tab w:val="right" w:leader="dot" w:pos="8306"/>
        </w:tabs>
      </w:pPr>
      <w:hyperlink w:anchor="_Toc2294" w:history="1">
        <w:r>
          <w:rPr>
            <w:rFonts w:ascii="仿宋" w:eastAsia="仿宋" w:hAnsi="仿宋" w:cs="仿宋" w:hint="eastAsia"/>
            <w:lang w:eastAsia="zh-CN"/>
          </w:rPr>
          <w:t>十六、水果、坚果加工品项目实施保障措施</w:t>
        </w:r>
        <w:r>
          <w:tab/>
        </w:r>
        <w:r>
          <w:fldChar w:fldCharType="begin"/>
        </w:r>
        <w:r>
          <w:instrText xml:space="preserve"> PAGEREF _Toc2294 \h </w:instrText>
        </w:r>
        <w:r>
          <w:fldChar w:fldCharType="separate"/>
        </w:r>
        <w:r>
          <w:t>71</w:t>
        </w:r>
        <w:r>
          <w:fldChar w:fldCharType="end"/>
        </w:r>
      </w:hyperlink>
    </w:p>
    <w:p>
      <w:pPr>
        <w:pStyle w:val="TOC2"/>
        <w:tabs>
          <w:tab w:val="right" w:leader="dot" w:pos="8306"/>
        </w:tabs>
      </w:pPr>
      <w:hyperlink w:anchor="_Toc22217" w:history="1">
        <w:r>
          <w:rPr>
            <w:rFonts w:ascii="仿宋" w:eastAsia="仿宋" w:hAnsi="仿宋" w:cs="仿宋" w:hint="eastAsia"/>
            <w:lang w:eastAsia="zh-CN"/>
          </w:rPr>
          <w:t>(一)、水果、坚果加工品项目实施保障机制</w:t>
        </w:r>
        <w:r>
          <w:tab/>
        </w:r>
        <w:r>
          <w:fldChar w:fldCharType="begin"/>
        </w:r>
        <w:r>
          <w:instrText xml:space="preserve"> PAGEREF _Toc22217 \h </w:instrText>
        </w:r>
        <w:r>
          <w:fldChar w:fldCharType="separate"/>
        </w:r>
        <w:r>
          <w:t>71</w:t>
        </w:r>
        <w:r>
          <w:fldChar w:fldCharType="end"/>
        </w:r>
      </w:hyperlink>
    </w:p>
    <w:p>
      <w:pPr>
        <w:pStyle w:val="TOC2"/>
        <w:tabs>
          <w:tab w:val="right" w:leader="dot" w:pos="8306"/>
        </w:tabs>
      </w:pPr>
      <w:hyperlink w:anchor="_Toc21321" w:history="1">
        <w:r>
          <w:rPr>
            <w:rFonts w:ascii="仿宋" w:eastAsia="仿宋" w:hAnsi="仿宋" w:cs="仿宋" w:hint="eastAsia"/>
            <w:lang w:eastAsia="zh-CN"/>
          </w:rPr>
          <w:t>(二)、水果、坚果加工品项目法律合规要求</w:t>
        </w:r>
        <w:r>
          <w:tab/>
        </w:r>
        <w:r>
          <w:fldChar w:fldCharType="begin"/>
        </w:r>
        <w:r>
          <w:instrText xml:space="preserve"> PAGEREF _Toc21321 \h </w:instrText>
        </w:r>
        <w:r>
          <w:fldChar w:fldCharType="separate"/>
        </w:r>
        <w:r>
          <w:t>74</w:t>
        </w:r>
        <w:r>
          <w:fldChar w:fldCharType="end"/>
        </w:r>
      </w:hyperlink>
    </w:p>
    <w:p>
      <w:pPr>
        <w:pStyle w:val="TOC2"/>
        <w:tabs>
          <w:tab w:val="right" w:leader="dot" w:pos="8306"/>
        </w:tabs>
      </w:pPr>
      <w:hyperlink w:anchor="_Toc24461" w:history="1">
        <w:r>
          <w:rPr>
            <w:rFonts w:ascii="仿宋" w:eastAsia="仿宋" w:hAnsi="仿宋" w:cs="仿宋" w:hint="eastAsia"/>
            <w:lang w:eastAsia="zh-CN"/>
          </w:rPr>
          <w:t>(三)、水果、坚果加工品项目合同管理与法律事务</w:t>
        </w:r>
        <w:r>
          <w:tab/>
        </w:r>
        <w:r>
          <w:fldChar w:fldCharType="begin"/>
        </w:r>
        <w:r>
          <w:instrText xml:space="preserve"> PAGEREF _Toc24461 \h </w:instrText>
        </w:r>
        <w:r>
          <w:fldChar w:fldCharType="separate"/>
        </w:r>
        <w:r>
          <w:t>79</w:t>
        </w:r>
        <w:r>
          <w:fldChar w:fldCharType="end"/>
        </w:r>
      </w:hyperlink>
    </w:p>
    <w:p>
      <w:pPr>
        <w:pStyle w:val="TOC2"/>
        <w:tabs>
          <w:tab w:val="right" w:leader="dot" w:pos="8306"/>
        </w:tabs>
      </w:pPr>
      <w:hyperlink w:anchor="_Toc23141" w:history="1">
        <w:r>
          <w:rPr>
            <w:rFonts w:ascii="仿宋" w:eastAsia="仿宋" w:hAnsi="仿宋" w:cs="仿宋" w:hint="eastAsia"/>
            <w:lang w:eastAsia="zh-CN"/>
          </w:rPr>
          <w:t>(四)、水果、坚果加工品项目知识产权保护策略</w:t>
        </w:r>
        <w:r>
          <w:tab/>
        </w:r>
        <w:r>
          <w:fldChar w:fldCharType="begin"/>
        </w:r>
        <w:r>
          <w:instrText xml:space="preserve"> PAGEREF _Toc23141 \h </w:instrText>
        </w:r>
        <w:r>
          <w:fldChar w:fldCharType="separate"/>
        </w:r>
        <w:r>
          <w:t>85</w:t>
        </w:r>
        <w:r>
          <w:fldChar w:fldCharType="end"/>
        </w:r>
      </w:hyperlink>
    </w:p>
    <w:p>
      <w:pPr>
        <w:pStyle w:val="TOC1"/>
        <w:tabs>
          <w:tab w:val="right" w:leader="dot" w:pos="8306"/>
        </w:tabs>
      </w:pPr>
      <w:hyperlink w:anchor="_Toc23590" w:history="1">
        <w:r>
          <w:rPr>
            <w:rFonts w:ascii="仿宋" w:eastAsia="仿宋" w:hAnsi="仿宋" w:cs="仿宋" w:hint="eastAsia"/>
            <w:lang w:eastAsia="zh-CN"/>
          </w:rPr>
          <w:t>十七、风险识别与分类</w:t>
        </w:r>
        <w:r>
          <w:tab/>
        </w:r>
        <w:r>
          <w:fldChar w:fldCharType="begin"/>
        </w:r>
        <w:r>
          <w:instrText xml:space="preserve"> PAGEREF _Toc23590 \h </w:instrText>
        </w:r>
        <w:r>
          <w:fldChar w:fldCharType="separate"/>
        </w:r>
        <w:r>
          <w:t>88</w:t>
        </w:r>
        <w:r>
          <w:fldChar w:fldCharType="end"/>
        </w:r>
      </w:hyperlink>
    </w:p>
    <w:p>
      <w:pPr>
        <w:pStyle w:val="TOC2"/>
        <w:tabs>
          <w:tab w:val="right" w:leader="dot" w:pos="8306"/>
        </w:tabs>
      </w:pPr>
      <w:hyperlink w:anchor="_Toc19578" w:history="1">
        <w:r>
          <w:rPr>
            <w:rFonts w:ascii="仿宋" w:eastAsia="仿宋" w:hAnsi="仿宋" w:cs="仿宋" w:hint="eastAsia"/>
            <w:lang w:eastAsia="zh-CN"/>
          </w:rPr>
          <w:t>(一)、风险识别</w:t>
        </w:r>
        <w:r>
          <w:tab/>
        </w:r>
        <w:r>
          <w:fldChar w:fldCharType="begin"/>
        </w:r>
        <w:r>
          <w:instrText xml:space="preserve"> PAGEREF _Toc19578 \h </w:instrText>
        </w:r>
        <w:r>
          <w:fldChar w:fldCharType="separate"/>
        </w:r>
        <w:r>
          <w:t>88</w:t>
        </w:r>
        <w:r>
          <w:fldChar w:fldCharType="end"/>
        </w:r>
      </w:hyperlink>
    </w:p>
    <w:p>
      <w:pPr>
        <w:pStyle w:val="TOC2"/>
        <w:tabs>
          <w:tab w:val="right" w:leader="dot" w:pos="8306"/>
        </w:tabs>
      </w:pPr>
      <w:hyperlink w:anchor="_Toc30055" w:history="1">
        <w:r>
          <w:rPr>
            <w:rFonts w:ascii="仿宋" w:eastAsia="仿宋" w:hAnsi="仿宋" w:cs="仿宋" w:hint="eastAsia"/>
            <w:lang w:eastAsia="zh-CN"/>
          </w:rPr>
          <w:t>(二)、风险分类</w:t>
        </w:r>
        <w:r>
          <w:tab/>
        </w:r>
        <w:r>
          <w:fldChar w:fldCharType="begin"/>
        </w:r>
        <w:r>
          <w:instrText xml:space="preserve"> PAGEREF _Toc30055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1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99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果、坚果加工品项目的技术管理特点体现在其创新导向。通过引入最先进的技术趋势和解决方案，水果、坚果加工品项目致力于提升科技含量、提高质量和效率水平。这意味着我们将采用最新的工具和方法，确保水果、坚果加工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果、坚果加工品项目技术管理的显著特征。通过整合不同领域的技术资源，我们实现了跨学科的协同工作。这有助于优化技术架构，提高整体效能。此外，整合性策略还促进了不同技术团队之间的紧密沟通和高效合作，确保水果、坚果加工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果、坚果加工品项目所采用的技术。通过不断优化技术方案，水果、坚果加工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果、坚果加工品项目团队将在水果、坚果加工品项目初期识别可能的技术风险，并采取相应的预防和应对措施。通过建立健全的风险评估机制，水果、坚果加工品项目能够在实施过程中及时发现并解决潜在的技术问题，保障水果、坚果加工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果、坚果加工品项目中，技术将成为水果、坚果加工品项目成功的有力支持。这一深度剖析揭示了技术管理在水果、坚果加工品项目实施中的关键作用，为水果、坚果加工品项目的技术基础奠定了坚实的基础。</w:t>
      </w:r>
    </w:p>
    <w:p>
      <w:pPr>
        <w:pStyle w:val="Heading2"/>
        <w:ind w:firstLine="560" w:firstLineChars="200"/>
        <w:rPr>
          <w:rFonts w:ascii="仿宋" w:eastAsia="仿宋" w:hAnsi="仿宋" w:cs="仿宋" w:hint="eastAsia"/>
          <w:sz w:val="28"/>
          <w:lang w:eastAsia="zh-CN"/>
        </w:rPr>
      </w:pPr>
      <w:bookmarkStart w:id="4" w:name="_Toc27085"/>
      <w:r>
        <w:rPr>
          <w:rFonts w:ascii="仿宋" w:eastAsia="仿宋" w:hAnsi="仿宋" w:cs="仿宋" w:hint="eastAsia"/>
          <w:sz w:val="28"/>
          <w:lang w:eastAsia="zh-CN"/>
        </w:rPr>
        <w:t>(二)、水果、坚果加工品项目工艺技术设计方案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果、坚果加工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果、坚果加工品项目将严格按照相关行业规范要求进行组织。通过有效控制产品质量，水果、坚果加工品项目将致力于为顾客提供优质的水果、坚果加工品项目产品和良好的服务。这体现了水果、坚果加工品项目对于生产活动合规性和质量标准的高度重视，为水果、坚果加工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果、坚果加工品项目注重生态效益和清洁生产原则。水果、坚果加工品项目建设将紧密结合地方特色经济发展，与社会经济发展规划和区域环境保护规划方案相协调一致。通过与当地区域自然生态系统的结合，水果、坚果加工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果、坚果加工品项目产品具有多样化的客户需求和个性化的特点。因此，水果、坚果加工品项目产品规格品种多样，且单批生产数量较小。为满足这一特点，水果、坚果加工品项目承办单位将建设先进的柔性制造生产线。通过广泛应用柔性制造技术，水果、坚果加工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果、坚果加工品项目采用的技术具有较高的技术含量和自动化水平，处于国内先进水平。这一技术选用不仅体现了对生产效率、质量和环境友好性的高标准要求，同时为水果、坚果加工品项目的可持续发展奠定了坚实的基础。</w:t>
      </w:r>
    </w:p>
    <w:p>
      <w:pPr>
        <w:pStyle w:val="Heading2"/>
        <w:ind w:firstLine="560" w:firstLineChars="200"/>
        <w:rPr>
          <w:rFonts w:ascii="仿宋" w:eastAsia="仿宋" w:hAnsi="仿宋" w:cs="仿宋" w:hint="eastAsia"/>
          <w:sz w:val="28"/>
          <w:lang w:eastAsia="zh-CN"/>
        </w:rPr>
      </w:pPr>
      <w:bookmarkStart w:id="5" w:name="_Toc912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为确保水果、坚果加工品项目的高效生产和技术实施，我们制定了一套精心设计的设备选型方案，以满足水果、坚果加工品项目生产、质量和环保的要求。该方案的主要特点如下：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果、坚果加工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针对水果、坚果加工品项目产品的多样性和小批量生产的特点，我们将建设柔性制造生产线。通过在设备选型中考虑柔性制造技术，可以灵活应对不同产品规格和生产需求，实现生产线的高度灵活性和适应性。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565"/>
      <w:r>
        <w:rPr>
          <w:rFonts w:ascii="仿宋" w:eastAsia="仿宋" w:hAnsi="仿宋" w:cs="仿宋" w:hint="eastAsia"/>
          <w:sz w:val="28"/>
          <w:lang w:eastAsia="zh-CN"/>
        </w:rPr>
        <w:t>二、水果、坚果加工品项目建设背景及必要性分析</w:t>
      </w:r>
      <w:bookmarkEnd w:id="6"/>
    </w:p>
    <w:p>
      <w:pPr>
        <w:pStyle w:val="Heading2"/>
        <w:rPr>
          <w:rFonts w:ascii="仿宋" w:eastAsia="仿宋" w:hAnsi="仿宋" w:cs="仿宋" w:hint="eastAsia"/>
          <w:lang w:eastAsia="zh-CN"/>
        </w:rPr>
      </w:pPr>
      <w:bookmarkStart w:id="7" w:name="_Toc329"/>
      <w:r>
        <w:rPr>
          <w:rFonts w:ascii="仿宋" w:eastAsia="仿宋" w:hAnsi="仿宋" w:cs="仿宋" w:hint="eastAsia"/>
          <w:lang w:eastAsia="zh-CN"/>
        </w:rPr>
        <w:t>(一)、水果、坚果加工品项目背景分析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坚果加工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果、坚果加工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果、坚果加工品项目在这个潮流中的定位。同时，我们将关注行业内涌现的新兴机遇，以便水果、坚果加工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果、坚果加工品项目提供了强大的发展动力。我们将聚焦于行业内最新的技术发展趋势，包括但不限于人工智能、大数据分析、物联网等领域。通过深度的技术研究，我们将确保水果、坚果加工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果、坚果加工品项目发展的源泉。我们将投入更多的精力对市场需求进行深入剖析，超越表面的需求，深入挖掘潜在的市场痛点和机遇。通过对市场需求的细致了解，水果、坚果加工品项目将更有针对性地设计解决方案，满足市场的多样化需求，从而更好地促进水果、坚果加工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果、坚果加工品项目战略至关重要。我们将对竞争态势进行更为深入的分析，包括但不限于市场份额、产品特点、客户满意度等多个维度。通过深度的竞争分析，水果、坚果加工品项目将能够更准确地把握市场脉搏，制定具有竞争力的水果、坚果加工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果、坚果加工品项目的发展具有直接的影响。我们将进行更为全面的法规和政策分析，了解行业发展中的潜在法律风险和合规挑战。通过充分了解和遵守相关法规，水果、坚果加工品项目将确保在法律框架内合法合规运营，为水果、坚果加工品项目的稳健发展提供有力支持。</w:t>
      </w:r>
    </w:p>
    <w:p>
      <w:pPr>
        <w:pStyle w:val="Heading2"/>
        <w:ind w:firstLine="560" w:firstLineChars="200"/>
        <w:rPr>
          <w:rFonts w:ascii="仿宋" w:eastAsia="仿宋" w:hAnsi="仿宋" w:cs="仿宋" w:hint="eastAsia"/>
          <w:sz w:val="28"/>
          <w:lang w:eastAsia="zh-CN"/>
        </w:rPr>
      </w:pPr>
      <w:bookmarkStart w:id="8" w:name="_Toc27366"/>
      <w:r>
        <w:rPr>
          <w:rFonts w:ascii="仿宋" w:eastAsia="仿宋" w:hAnsi="仿宋" w:cs="仿宋" w:hint="eastAsia"/>
          <w:sz w:val="28"/>
          <w:lang w:eastAsia="zh-CN"/>
        </w:rPr>
        <w:t>(二)、水果、坚果加工品项目建设必要性分析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坚果加工品项目建设的迫切性源于对行业发展趋势的深刻洞察。我们正处于一个行业变革的时代，科技创新、数字化转型成为企业发展的关键动力。水果、坚果加工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坚果加工品项目建设不仅仅是为了跟上潮流，更是为了通过技术创新推动企业的持续发展。通过引入先进的技术和解决方案，水果、坚果加工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果、坚果加工品项目的建设成为必然选择，通过提高产品质量、拓展服务领域，从而在竞争中获得更多的机会。水果、坚果加工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水果、坚果加工品项目建设的必要性体现在对客户需求更精准的满足。通过水果、坚果加工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坚果加工品项目建设的背后是对企业持续创新的追求。只有通过不断创新，企业才能在竞争中立于不败之地。水果、坚果加工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520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8018"/>
      <w:r>
        <w:rPr>
          <w:rFonts w:ascii="仿宋" w:eastAsia="仿宋" w:hAnsi="仿宋" w:cs="仿宋" w:hint="eastAsia"/>
          <w:lang w:eastAsia="zh-CN"/>
        </w:rPr>
        <w:t>(一)、水果、坚果加工品行业分析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水果、坚果加工品行业一直以来都是市场的关注焦点。行业内的发展趋势、竞争态势以及潜在机会都对水果、坚果加工品项目的推进产生深远的影响。通过深入研究行业的整体概貌，我们将更好地理解行业的核心特征，为水果、坚果加工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坚果加工品行业，技术一直是推动创新和发展的关键因素。我们将对当前技术趋势进行详尽分析，包括但不限于人工智能、大数据应用、先进制造技术等。这有助于水果、坚果加工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果、坚果加工品项目成功的基础。我们将对主要竞争对手进行深入研究，包括其市场份额、产品特点、市场定位等。通过全面了解竞争对手的优势和劣势，水果、坚果加工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6791"/>
      <w:r>
        <w:rPr>
          <w:rFonts w:ascii="仿宋" w:eastAsia="仿宋" w:hAnsi="仿宋" w:cs="仿宋" w:hint="eastAsia"/>
          <w:sz w:val="28"/>
          <w:lang w:eastAsia="zh-CN"/>
        </w:rPr>
        <w:t>(二)、水果、坚果加工品市场分析预测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果、坚果加工品市场未来的增长趋势。这包括市场的整体规模、各细分领域的发展趋势等。水果、坚果加工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果、坚果加工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水果、坚果加工品项目实施过程中需要充分考虑的因素。我们将对市场风险进行全面评估，包括但不限于政策法规风险、市场竞争风险、技术变革风险等。通过对潜在风险的深入分析，水果、坚果加工品项目可以制定相应的风险缓解策略，降低不确定性对水果、坚果加工品项目的影响。</w:t>
      </w:r>
    </w:p>
    <w:p>
      <w:pPr>
        <w:pStyle w:val="Heading1"/>
        <w:ind w:firstLine="560" w:firstLineChars="200"/>
        <w:rPr>
          <w:rFonts w:ascii="仿宋" w:eastAsia="仿宋" w:hAnsi="仿宋" w:cs="仿宋" w:hint="eastAsia"/>
          <w:sz w:val="28"/>
          <w:lang w:eastAsia="zh-CN"/>
        </w:rPr>
      </w:pPr>
      <w:bookmarkStart w:id="12" w:name="_Toc1689"/>
      <w:r>
        <w:rPr>
          <w:rFonts w:ascii="仿宋" w:eastAsia="仿宋" w:hAnsi="仿宋" w:cs="仿宋" w:hint="eastAsia"/>
          <w:sz w:val="28"/>
          <w:lang w:eastAsia="zh-CN"/>
        </w:rPr>
        <w:t>四、水果、坚果加工品项目文档管理</w:t>
      </w:r>
      <w:bookmarkEnd w:id="12"/>
    </w:p>
    <w:p>
      <w:pPr>
        <w:pStyle w:val="Heading2"/>
        <w:rPr>
          <w:rFonts w:ascii="仿宋" w:eastAsia="仿宋" w:hAnsi="仿宋" w:cs="仿宋" w:hint="eastAsia"/>
          <w:lang w:eastAsia="zh-CN"/>
        </w:rPr>
      </w:pPr>
      <w:bookmarkStart w:id="13" w:name="_Toc502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水果、坚果加工品项目高度重视文档的质量和准确性，以支持水果、坚果加工品项目的各项活动和决策。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坚果加工品项目文档的编制始于水果、坚果加工品项目计划的初期，我们制定了详细的文档编制计划，明确了每个文档的内容、格式和编写责任人。在水果、坚果加工品项目启动阶段，我们首先编制了水果、坚果加工品项目章程，明确定义了水果、坚果加工品项目的目标、范围、风险等关键要素。随后，水果、坚果加工品项目团队根据计划陆续编制了需求文档、设计文档、测试文档等各类文档，确保水果、坚果加工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果、坚果加工品项目管理中的重要环节，旨在确保水果、坚果加工品项目文档符合质量标准和水果、坚果加工品项目需求。在水果、坚果加工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果、坚果加工品项目相关利益方和专业领域的专家对文档进行独立审查。这有助于获取更全面、客观的反馈，确保水果、坚果加工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坚果加工品项目在文档编制与审查方面建立了严格的管理机制，通过规范的流程和多维度的审查，确保水果、坚果加工品项目文档的质量、准确性和可靠性，为水果、坚果加工品项目的顺利推进提供了有力支持。</w:t>
      </w:r>
    </w:p>
    <w:p>
      <w:pPr>
        <w:pStyle w:val="Heading2"/>
        <w:ind w:firstLine="560" w:firstLineChars="200"/>
        <w:rPr>
          <w:rFonts w:ascii="仿宋" w:eastAsia="仿宋" w:hAnsi="仿宋" w:cs="仿宋" w:hint="eastAsia"/>
          <w:sz w:val="28"/>
          <w:lang w:eastAsia="zh-CN"/>
        </w:rPr>
      </w:pPr>
      <w:bookmarkStart w:id="14" w:name="_Toc626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在水果、坚果加工品项目中，我们致力于优化文档发布与分发过程，以确保信息的高效传递和团队间协作的顺畅进行。以下是我们采取的关键优化策略：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我们通过多渠道发布文档，包括电子邮件、水果、坚果加工品项目管理平台、内部网站等，以满足不同团队成员的偏好和需求。多渠道发布确保了信息的全面覆盖。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我们采用了精细的权限控制，确保只有授权人员可以访问敏感信息。这种安全措施保护了水果、坚果加工品项目文档的机密性，防止了未经授权的信息泄露。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40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果、坚果加工品项目生命周期中一个至关重要的环节，直接关系到水果、坚果加工品项目信息的长期保存和历史记录的完整性。在水果、坚果加工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492"/>
      <w:r>
        <w:rPr>
          <w:rFonts w:ascii="仿宋" w:eastAsia="仿宋" w:hAnsi="仿宋" w:cs="仿宋" w:hint="eastAsia"/>
          <w:sz w:val="28"/>
          <w:lang w:eastAsia="zh-CN"/>
        </w:rPr>
        <w:t>五、水果、坚果加工品项目选址可行性分析</w:t>
      </w:r>
      <w:bookmarkEnd w:id="16"/>
    </w:p>
    <w:p>
      <w:pPr>
        <w:pStyle w:val="Heading2"/>
        <w:rPr>
          <w:rFonts w:ascii="仿宋" w:eastAsia="仿宋" w:hAnsi="仿宋" w:cs="仿宋" w:hint="eastAsia"/>
          <w:lang w:eastAsia="zh-CN"/>
        </w:rPr>
      </w:pPr>
      <w:bookmarkStart w:id="17" w:name="_Toc685"/>
      <w:r>
        <w:rPr>
          <w:rFonts w:ascii="仿宋" w:eastAsia="仿宋" w:hAnsi="仿宋" w:cs="仿宋" w:hint="eastAsia"/>
          <w:lang w:eastAsia="zh-CN"/>
        </w:rPr>
        <w:t>(一)、水果、坚果加工品项目选址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该水果、坚果加工品项目选址位于XX省XX市XX区XXX街道</w:t>
      </w:r>
    </w:p>
    <w:p>
      <w:pPr>
        <w:pStyle w:val="Heading2"/>
        <w:ind w:firstLine="560" w:firstLineChars="200"/>
        <w:rPr>
          <w:rFonts w:ascii="仿宋" w:eastAsia="仿宋" w:hAnsi="仿宋" w:cs="仿宋" w:hint="eastAsia"/>
          <w:sz w:val="28"/>
          <w:lang w:eastAsia="zh-CN"/>
        </w:rPr>
      </w:pPr>
      <w:bookmarkStart w:id="18" w:name="_Toc1897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果、坚果加工品项目的征地面积将根据水果、坚果加工品项目的实际规模和需求进行精确规划。具体面积XXX平方米，旨在确保水果、坚果加工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净用地面积是在征地面积基础上去除不可利用面积后的实际可开发用地。具体面积XXX平方米，考虑到环保、交通、安全等多方面因素，以确保水果、坚果加工品项目在整体利用效率上达到最优。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水果、坚果加工品项目计划建设的建筑总规模具体面积XXX平方米。这一规模的确定综合考虑了水果、坚果加工品项目的性质、规模，以及城市规划的相关要求，确保建筑布局与周边环境协调一致。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绿地率是水果、坚果加工品项目用地中被规划为绿地的比例。具体面积XXX平方米，旨在通过合理规划绿地，改善水果、坚果加工品项目周边环境，提升居民生活质量，并符合城市整体绿化规划。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容积率是用地上可以建设的建筑总体积与用地面积之比。具体面积XXX，通过合理的容积率规划，确保水果、坚果加工品项目建筑规模与周边环境和谐共生。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果、坚果加工品项目选址与当地城市规划相一致，具体面积XXX平方米。通过与城市规划部门深入沟通，确保水果、坚果加工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果、坚果加工品项目选址符合当地产业政策，具体面积XXX平方米。这包括水果、坚果加工品项目对当地经济的促进作用，以及对相关产业的带动效应，确保水果、坚果加工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https://d.book118.com/435312041203011033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水果、坚果加工品项目规划设计纲要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E874C4"/>
    <w:rsid w:val="0FE874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312041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2023-12-28T20:12:00Z</dcterms:created>
  <dcterms:modified xsi:type="dcterms:W3CDTF">2023-12-28T20:12:51Z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6EA8D171081849CBBB0B0DCCFE6DFFCF_11</vt:lpwstr>
  </property>
  <property fmtid="{D5CDD505-2E9C-101B-9397-08002B2CF9AE}" pid="3" name="KSOProductBuildVer">
    <vt:lpwstr>2052-12.1.0.16120</vt:lpwstr>
  </property>
</Properties>
</file>