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微波天线项目计划设计方案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10" w:history="1">
        <w:r>
          <w:rPr>
            <w:rFonts w:ascii="仿宋" w:eastAsia="仿宋" w:hAnsi="仿宋" w:cs="仿宋" w:hint="eastAsia"/>
            <w:lang w:eastAsia="zh-CN"/>
          </w:rPr>
          <w:t>前言</w:t>
        </w:r>
        <w:r>
          <w:tab/>
        </w:r>
        <w:r>
          <w:fldChar w:fldCharType="begin"/>
        </w:r>
        <w:r>
          <w:instrText xml:space="preserve"> PAGEREF _Toc26410 \h </w:instrText>
        </w:r>
        <w:r>
          <w:fldChar w:fldCharType="separate"/>
        </w:r>
        <w:r>
          <w:t>3</w:t>
        </w:r>
        <w:r>
          <w:fldChar w:fldCharType="end"/>
        </w:r>
      </w:hyperlink>
    </w:p>
    <w:p>
      <w:pPr>
        <w:pStyle w:val="TOC1"/>
        <w:tabs>
          <w:tab w:val="right" w:leader="dot" w:pos="8306"/>
        </w:tabs>
      </w:pPr>
      <w:hyperlink w:anchor="_Toc32746" w:history="1">
        <w:r>
          <w:rPr>
            <w:rFonts w:ascii="仿宋" w:eastAsia="仿宋" w:hAnsi="仿宋" w:cs="仿宋" w:hint="eastAsia"/>
            <w:lang w:eastAsia="zh-CN"/>
          </w:rPr>
          <w:t>一、产品规划分析</w:t>
        </w:r>
        <w:r>
          <w:tab/>
        </w:r>
        <w:r>
          <w:fldChar w:fldCharType="begin"/>
        </w:r>
        <w:r>
          <w:instrText xml:space="preserve"> PAGEREF _Toc32746 \h </w:instrText>
        </w:r>
        <w:r>
          <w:fldChar w:fldCharType="separate"/>
        </w:r>
        <w:r>
          <w:t>3</w:t>
        </w:r>
        <w:r>
          <w:fldChar w:fldCharType="end"/>
        </w:r>
      </w:hyperlink>
    </w:p>
    <w:p>
      <w:pPr>
        <w:pStyle w:val="TOC2"/>
        <w:tabs>
          <w:tab w:val="right" w:leader="dot" w:pos="8306"/>
        </w:tabs>
      </w:pPr>
      <w:hyperlink w:anchor="_Toc19905" w:history="1">
        <w:r>
          <w:rPr>
            <w:rFonts w:ascii="仿宋" w:eastAsia="仿宋" w:hAnsi="仿宋" w:cs="仿宋" w:hint="eastAsia"/>
            <w:lang w:eastAsia="zh-CN"/>
          </w:rPr>
          <w:t>(一)、产品规划</w:t>
        </w:r>
        <w:r>
          <w:tab/>
        </w:r>
        <w:r>
          <w:fldChar w:fldCharType="begin"/>
        </w:r>
        <w:r>
          <w:instrText xml:space="preserve"> PAGEREF _Toc19905 \h </w:instrText>
        </w:r>
        <w:r>
          <w:fldChar w:fldCharType="separate"/>
        </w:r>
        <w:r>
          <w:t>3</w:t>
        </w:r>
        <w:r>
          <w:fldChar w:fldCharType="end"/>
        </w:r>
      </w:hyperlink>
    </w:p>
    <w:p>
      <w:pPr>
        <w:pStyle w:val="TOC2"/>
        <w:tabs>
          <w:tab w:val="right" w:leader="dot" w:pos="8306"/>
        </w:tabs>
      </w:pPr>
      <w:hyperlink w:anchor="_Toc2925" w:history="1">
        <w:r>
          <w:rPr>
            <w:rFonts w:ascii="仿宋" w:eastAsia="仿宋" w:hAnsi="仿宋" w:cs="仿宋" w:hint="eastAsia"/>
            <w:lang w:eastAsia="zh-CN"/>
          </w:rPr>
          <w:t>(二)、建设规模</w:t>
        </w:r>
        <w:r>
          <w:tab/>
        </w:r>
        <w:r>
          <w:fldChar w:fldCharType="begin"/>
        </w:r>
        <w:r>
          <w:instrText xml:space="preserve"> PAGEREF _Toc2925 \h </w:instrText>
        </w:r>
        <w:r>
          <w:fldChar w:fldCharType="separate"/>
        </w:r>
        <w:r>
          <w:t>4</w:t>
        </w:r>
        <w:r>
          <w:fldChar w:fldCharType="end"/>
        </w:r>
      </w:hyperlink>
    </w:p>
    <w:p>
      <w:pPr>
        <w:pStyle w:val="TOC1"/>
        <w:tabs>
          <w:tab w:val="right" w:leader="dot" w:pos="8306"/>
        </w:tabs>
      </w:pPr>
      <w:hyperlink w:anchor="_Toc20102" w:history="1">
        <w:r>
          <w:rPr>
            <w:rFonts w:ascii="仿宋" w:eastAsia="仿宋" w:hAnsi="仿宋" w:cs="仿宋" w:hint="eastAsia"/>
            <w:lang w:eastAsia="zh-CN"/>
          </w:rPr>
          <w:t>二、微波天线项目选址可行性分析</w:t>
        </w:r>
        <w:r>
          <w:tab/>
        </w:r>
        <w:r>
          <w:fldChar w:fldCharType="begin"/>
        </w:r>
        <w:r>
          <w:instrText xml:space="preserve"> PAGEREF _Toc20102 \h </w:instrText>
        </w:r>
        <w:r>
          <w:fldChar w:fldCharType="separate"/>
        </w:r>
        <w:r>
          <w:t>5</w:t>
        </w:r>
        <w:r>
          <w:fldChar w:fldCharType="end"/>
        </w:r>
      </w:hyperlink>
    </w:p>
    <w:p>
      <w:pPr>
        <w:pStyle w:val="TOC2"/>
        <w:tabs>
          <w:tab w:val="right" w:leader="dot" w:pos="8306"/>
        </w:tabs>
      </w:pPr>
      <w:hyperlink w:anchor="_Toc31695" w:history="1">
        <w:r>
          <w:rPr>
            <w:rFonts w:ascii="仿宋" w:eastAsia="仿宋" w:hAnsi="仿宋" w:cs="仿宋" w:hint="eastAsia"/>
            <w:lang w:eastAsia="zh-CN"/>
          </w:rPr>
          <w:t>(一)、微波天线项目选址</w:t>
        </w:r>
        <w:r>
          <w:tab/>
        </w:r>
        <w:r>
          <w:fldChar w:fldCharType="begin"/>
        </w:r>
        <w:r>
          <w:instrText xml:space="preserve"> PAGEREF _Toc31695 \h </w:instrText>
        </w:r>
        <w:r>
          <w:fldChar w:fldCharType="separate"/>
        </w:r>
        <w:r>
          <w:t>5</w:t>
        </w:r>
        <w:r>
          <w:fldChar w:fldCharType="end"/>
        </w:r>
      </w:hyperlink>
    </w:p>
    <w:p>
      <w:pPr>
        <w:pStyle w:val="TOC2"/>
        <w:tabs>
          <w:tab w:val="right" w:leader="dot" w:pos="8306"/>
        </w:tabs>
      </w:pPr>
      <w:hyperlink w:anchor="_Toc3938" w:history="1">
        <w:r>
          <w:rPr>
            <w:rFonts w:ascii="仿宋" w:eastAsia="仿宋" w:hAnsi="仿宋" w:cs="仿宋" w:hint="eastAsia"/>
            <w:lang w:eastAsia="zh-CN"/>
          </w:rPr>
          <w:t>(二)、用地控制指标</w:t>
        </w:r>
        <w:r>
          <w:tab/>
        </w:r>
        <w:r>
          <w:fldChar w:fldCharType="begin"/>
        </w:r>
        <w:r>
          <w:instrText xml:space="preserve"> PAGEREF _Toc3938 \h </w:instrText>
        </w:r>
        <w:r>
          <w:fldChar w:fldCharType="separate"/>
        </w:r>
        <w:r>
          <w:t>5</w:t>
        </w:r>
        <w:r>
          <w:fldChar w:fldCharType="end"/>
        </w:r>
      </w:hyperlink>
    </w:p>
    <w:p>
      <w:pPr>
        <w:pStyle w:val="TOC2"/>
        <w:tabs>
          <w:tab w:val="right" w:leader="dot" w:pos="8306"/>
        </w:tabs>
      </w:pPr>
      <w:hyperlink w:anchor="_Toc17615" w:history="1">
        <w:r>
          <w:rPr>
            <w:rFonts w:ascii="仿宋" w:eastAsia="仿宋" w:hAnsi="仿宋" w:cs="仿宋" w:hint="eastAsia"/>
            <w:lang w:eastAsia="zh-CN"/>
          </w:rPr>
          <w:t>(三)、节约用地措施</w:t>
        </w:r>
        <w:r>
          <w:tab/>
        </w:r>
        <w:r>
          <w:fldChar w:fldCharType="begin"/>
        </w:r>
        <w:r>
          <w:instrText xml:space="preserve"> PAGEREF _Toc17615 \h </w:instrText>
        </w:r>
        <w:r>
          <w:fldChar w:fldCharType="separate"/>
        </w:r>
        <w:r>
          <w:t>7</w:t>
        </w:r>
        <w:r>
          <w:fldChar w:fldCharType="end"/>
        </w:r>
      </w:hyperlink>
    </w:p>
    <w:p>
      <w:pPr>
        <w:pStyle w:val="TOC2"/>
        <w:tabs>
          <w:tab w:val="right" w:leader="dot" w:pos="8306"/>
        </w:tabs>
      </w:pPr>
      <w:hyperlink w:anchor="_Toc19653" w:history="1">
        <w:r>
          <w:rPr>
            <w:rFonts w:ascii="仿宋" w:eastAsia="仿宋" w:hAnsi="仿宋" w:cs="仿宋" w:hint="eastAsia"/>
            <w:lang w:eastAsia="zh-CN"/>
          </w:rPr>
          <w:t>(四)、总图布置方案</w:t>
        </w:r>
        <w:r>
          <w:tab/>
        </w:r>
        <w:r>
          <w:fldChar w:fldCharType="begin"/>
        </w:r>
        <w:r>
          <w:instrText xml:space="preserve"> PAGEREF _Toc19653 \h </w:instrText>
        </w:r>
        <w:r>
          <w:fldChar w:fldCharType="separate"/>
        </w:r>
        <w:r>
          <w:t>8</w:t>
        </w:r>
        <w:r>
          <w:fldChar w:fldCharType="end"/>
        </w:r>
      </w:hyperlink>
    </w:p>
    <w:p>
      <w:pPr>
        <w:pStyle w:val="TOC2"/>
        <w:tabs>
          <w:tab w:val="right" w:leader="dot" w:pos="8306"/>
        </w:tabs>
      </w:pPr>
      <w:hyperlink w:anchor="_Toc4638" w:history="1">
        <w:r>
          <w:rPr>
            <w:rFonts w:ascii="仿宋" w:eastAsia="仿宋" w:hAnsi="仿宋" w:cs="仿宋" w:hint="eastAsia"/>
            <w:lang w:eastAsia="zh-CN"/>
          </w:rPr>
          <w:t>(五)、选址综合评价</w:t>
        </w:r>
        <w:r>
          <w:tab/>
        </w:r>
        <w:r>
          <w:fldChar w:fldCharType="begin"/>
        </w:r>
        <w:r>
          <w:instrText xml:space="preserve"> PAGEREF _Toc4638 \h </w:instrText>
        </w:r>
        <w:r>
          <w:fldChar w:fldCharType="separate"/>
        </w:r>
        <w:r>
          <w:t>9</w:t>
        </w:r>
        <w:r>
          <w:fldChar w:fldCharType="end"/>
        </w:r>
      </w:hyperlink>
    </w:p>
    <w:p>
      <w:pPr>
        <w:pStyle w:val="TOC1"/>
        <w:tabs>
          <w:tab w:val="right" w:leader="dot" w:pos="8306"/>
        </w:tabs>
      </w:pPr>
      <w:hyperlink w:anchor="_Toc26773" w:history="1">
        <w:r>
          <w:rPr>
            <w:rFonts w:ascii="仿宋" w:eastAsia="仿宋" w:hAnsi="仿宋" w:cs="仿宋" w:hint="eastAsia"/>
            <w:lang w:eastAsia="zh-CN"/>
          </w:rPr>
          <w:t>三、工艺说明</w:t>
        </w:r>
        <w:r>
          <w:tab/>
        </w:r>
        <w:r>
          <w:fldChar w:fldCharType="begin"/>
        </w:r>
        <w:r>
          <w:instrText xml:space="preserve"> PAGEREF _Toc26773 \h </w:instrText>
        </w:r>
        <w:r>
          <w:fldChar w:fldCharType="separate"/>
        </w:r>
        <w:r>
          <w:t>10</w:t>
        </w:r>
        <w:r>
          <w:fldChar w:fldCharType="end"/>
        </w:r>
      </w:hyperlink>
    </w:p>
    <w:p>
      <w:pPr>
        <w:pStyle w:val="TOC2"/>
        <w:tabs>
          <w:tab w:val="right" w:leader="dot" w:pos="8306"/>
        </w:tabs>
      </w:pPr>
      <w:hyperlink w:anchor="_Toc30488" w:history="1">
        <w:r>
          <w:rPr>
            <w:rFonts w:ascii="仿宋" w:eastAsia="仿宋" w:hAnsi="仿宋" w:cs="仿宋" w:hint="eastAsia"/>
            <w:lang w:eastAsia="zh-CN"/>
          </w:rPr>
          <w:t>(一)、技术管理特点</w:t>
        </w:r>
        <w:r>
          <w:tab/>
        </w:r>
        <w:r>
          <w:fldChar w:fldCharType="begin"/>
        </w:r>
        <w:r>
          <w:instrText xml:space="preserve"> PAGEREF _Toc30488 \h </w:instrText>
        </w:r>
        <w:r>
          <w:fldChar w:fldCharType="separate"/>
        </w:r>
        <w:r>
          <w:t>10</w:t>
        </w:r>
        <w:r>
          <w:fldChar w:fldCharType="end"/>
        </w:r>
      </w:hyperlink>
    </w:p>
    <w:p>
      <w:pPr>
        <w:pStyle w:val="TOC2"/>
        <w:tabs>
          <w:tab w:val="right" w:leader="dot" w:pos="8306"/>
        </w:tabs>
      </w:pPr>
      <w:hyperlink w:anchor="_Toc17799" w:history="1">
        <w:r>
          <w:rPr>
            <w:rFonts w:ascii="仿宋" w:eastAsia="仿宋" w:hAnsi="仿宋" w:cs="仿宋" w:hint="eastAsia"/>
            <w:lang w:eastAsia="zh-CN"/>
          </w:rPr>
          <w:t>(二)、微波天线项目工艺技术设计方案</w:t>
        </w:r>
        <w:r>
          <w:tab/>
        </w:r>
        <w:r>
          <w:fldChar w:fldCharType="begin"/>
        </w:r>
        <w:r>
          <w:instrText xml:space="preserve"> PAGEREF _Toc17799 \h </w:instrText>
        </w:r>
        <w:r>
          <w:fldChar w:fldCharType="separate"/>
        </w:r>
        <w:r>
          <w:t>11</w:t>
        </w:r>
        <w:r>
          <w:fldChar w:fldCharType="end"/>
        </w:r>
      </w:hyperlink>
    </w:p>
    <w:p>
      <w:pPr>
        <w:pStyle w:val="TOC2"/>
        <w:tabs>
          <w:tab w:val="right" w:leader="dot" w:pos="8306"/>
        </w:tabs>
      </w:pPr>
      <w:hyperlink w:anchor="_Toc7491" w:history="1">
        <w:r>
          <w:rPr>
            <w:rFonts w:ascii="仿宋" w:eastAsia="仿宋" w:hAnsi="仿宋" w:cs="仿宋" w:hint="eastAsia"/>
            <w:lang w:eastAsia="zh-CN"/>
          </w:rPr>
          <w:t>(三)、设备选型方案</w:t>
        </w:r>
        <w:r>
          <w:tab/>
        </w:r>
        <w:r>
          <w:fldChar w:fldCharType="begin"/>
        </w:r>
        <w:r>
          <w:instrText xml:space="preserve"> PAGEREF _Toc7491 \h </w:instrText>
        </w:r>
        <w:r>
          <w:fldChar w:fldCharType="separate"/>
        </w:r>
        <w:r>
          <w:t>12</w:t>
        </w:r>
        <w:r>
          <w:fldChar w:fldCharType="end"/>
        </w:r>
      </w:hyperlink>
    </w:p>
    <w:p>
      <w:pPr>
        <w:pStyle w:val="TOC1"/>
        <w:tabs>
          <w:tab w:val="right" w:leader="dot" w:pos="8306"/>
        </w:tabs>
      </w:pPr>
      <w:hyperlink w:anchor="_Toc31267" w:history="1">
        <w:r>
          <w:rPr>
            <w:rFonts w:ascii="仿宋" w:eastAsia="仿宋" w:hAnsi="仿宋" w:cs="仿宋" w:hint="eastAsia"/>
            <w:lang w:eastAsia="zh-CN"/>
          </w:rPr>
          <w:t>四、微波天线项目危机管理</w:t>
        </w:r>
        <w:r>
          <w:tab/>
        </w:r>
        <w:r>
          <w:fldChar w:fldCharType="begin"/>
        </w:r>
        <w:r>
          <w:instrText xml:space="preserve"> PAGEREF _Toc31267 \h </w:instrText>
        </w:r>
        <w:r>
          <w:fldChar w:fldCharType="separate"/>
        </w:r>
        <w:r>
          <w:t>14</w:t>
        </w:r>
        <w:r>
          <w:fldChar w:fldCharType="end"/>
        </w:r>
      </w:hyperlink>
    </w:p>
    <w:p>
      <w:pPr>
        <w:pStyle w:val="TOC2"/>
        <w:tabs>
          <w:tab w:val="right" w:leader="dot" w:pos="8306"/>
        </w:tabs>
      </w:pPr>
      <w:hyperlink w:anchor="_Toc28601" w:history="1">
        <w:r>
          <w:rPr>
            <w:rFonts w:ascii="仿宋" w:eastAsia="仿宋" w:hAnsi="仿宋" w:cs="仿宋" w:hint="eastAsia"/>
            <w:lang w:eastAsia="zh-CN"/>
          </w:rPr>
          <w:t>(一)、危机预警与识别</w:t>
        </w:r>
        <w:r>
          <w:tab/>
        </w:r>
        <w:r>
          <w:fldChar w:fldCharType="begin"/>
        </w:r>
        <w:r>
          <w:instrText xml:space="preserve"> PAGEREF _Toc28601 \h </w:instrText>
        </w:r>
        <w:r>
          <w:fldChar w:fldCharType="separate"/>
        </w:r>
        <w:r>
          <w:t>14</w:t>
        </w:r>
        <w:r>
          <w:fldChar w:fldCharType="end"/>
        </w:r>
      </w:hyperlink>
    </w:p>
    <w:p>
      <w:pPr>
        <w:pStyle w:val="TOC2"/>
        <w:tabs>
          <w:tab w:val="right" w:leader="dot" w:pos="8306"/>
        </w:tabs>
      </w:pPr>
      <w:hyperlink w:anchor="_Toc261" w:history="1">
        <w:r>
          <w:rPr>
            <w:rFonts w:ascii="仿宋" w:eastAsia="仿宋" w:hAnsi="仿宋" w:cs="仿宋" w:hint="eastAsia"/>
            <w:lang w:eastAsia="zh-CN"/>
          </w:rPr>
          <w:t>(二)、危机应对与恢复</w:t>
        </w:r>
        <w:r>
          <w:tab/>
        </w:r>
        <w:r>
          <w:fldChar w:fldCharType="begin"/>
        </w:r>
        <w:r>
          <w:instrText xml:space="preserve"> PAGEREF _Toc261 \h </w:instrText>
        </w:r>
        <w:r>
          <w:fldChar w:fldCharType="separate"/>
        </w:r>
        <w:r>
          <w:t>15</w:t>
        </w:r>
        <w:r>
          <w:fldChar w:fldCharType="end"/>
        </w:r>
      </w:hyperlink>
    </w:p>
    <w:p>
      <w:pPr>
        <w:pStyle w:val="TOC1"/>
        <w:tabs>
          <w:tab w:val="right" w:leader="dot" w:pos="8306"/>
        </w:tabs>
      </w:pPr>
      <w:hyperlink w:anchor="_Toc29416" w:history="1">
        <w:r>
          <w:rPr>
            <w:rFonts w:ascii="仿宋" w:eastAsia="仿宋" w:hAnsi="仿宋" w:cs="仿宋" w:hint="eastAsia"/>
            <w:lang w:eastAsia="zh-CN"/>
          </w:rPr>
          <w:t>五、微波天线项目概论</w:t>
        </w:r>
        <w:r>
          <w:tab/>
        </w:r>
        <w:r>
          <w:fldChar w:fldCharType="begin"/>
        </w:r>
        <w:r>
          <w:instrText xml:space="preserve"> PAGEREF _Toc29416 \h </w:instrText>
        </w:r>
        <w:r>
          <w:fldChar w:fldCharType="separate"/>
        </w:r>
        <w:r>
          <w:t>16</w:t>
        </w:r>
        <w:r>
          <w:fldChar w:fldCharType="end"/>
        </w:r>
      </w:hyperlink>
    </w:p>
    <w:p>
      <w:pPr>
        <w:pStyle w:val="TOC2"/>
        <w:tabs>
          <w:tab w:val="right" w:leader="dot" w:pos="8306"/>
        </w:tabs>
      </w:pPr>
      <w:hyperlink w:anchor="_Toc30749" w:history="1">
        <w:r>
          <w:rPr>
            <w:rFonts w:ascii="仿宋" w:eastAsia="仿宋" w:hAnsi="仿宋" w:cs="仿宋" w:hint="eastAsia"/>
            <w:lang w:eastAsia="zh-CN"/>
          </w:rPr>
          <w:t>(一)、微波天线项目概况</w:t>
        </w:r>
        <w:r>
          <w:tab/>
        </w:r>
        <w:r>
          <w:fldChar w:fldCharType="begin"/>
        </w:r>
        <w:r>
          <w:instrText xml:space="preserve"> PAGEREF _Toc30749 \h </w:instrText>
        </w:r>
        <w:r>
          <w:fldChar w:fldCharType="separate"/>
        </w:r>
        <w:r>
          <w:t>16</w:t>
        </w:r>
        <w:r>
          <w:fldChar w:fldCharType="end"/>
        </w:r>
      </w:hyperlink>
    </w:p>
    <w:p>
      <w:pPr>
        <w:pStyle w:val="TOC2"/>
        <w:tabs>
          <w:tab w:val="right" w:leader="dot" w:pos="8306"/>
        </w:tabs>
      </w:pPr>
      <w:hyperlink w:anchor="_Toc13133" w:history="1">
        <w:r>
          <w:rPr>
            <w:rFonts w:ascii="仿宋" w:eastAsia="仿宋" w:hAnsi="仿宋" w:cs="仿宋" w:hint="eastAsia"/>
            <w:lang w:eastAsia="zh-CN"/>
          </w:rPr>
          <w:t>(二)、微波天线项目目标</w:t>
        </w:r>
        <w:r>
          <w:tab/>
        </w:r>
        <w:r>
          <w:fldChar w:fldCharType="begin"/>
        </w:r>
        <w:r>
          <w:instrText xml:space="preserve"> PAGEREF _Toc13133 \h </w:instrText>
        </w:r>
        <w:r>
          <w:fldChar w:fldCharType="separate"/>
        </w:r>
        <w:r>
          <w:t>18</w:t>
        </w:r>
        <w:r>
          <w:fldChar w:fldCharType="end"/>
        </w:r>
      </w:hyperlink>
    </w:p>
    <w:p>
      <w:pPr>
        <w:pStyle w:val="TOC2"/>
        <w:tabs>
          <w:tab w:val="right" w:leader="dot" w:pos="8306"/>
        </w:tabs>
      </w:pPr>
      <w:hyperlink w:anchor="_Toc20222" w:history="1">
        <w:r>
          <w:rPr>
            <w:rFonts w:ascii="仿宋" w:eastAsia="仿宋" w:hAnsi="仿宋" w:cs="仿宋" w:hint="eastAsia"/>
            <w:lang w:eastAsia="zh-CN"/>
          </w:rPr>
          <w:t>(三)、微波天线项目提出的理由</w:t>
        </w:r>
        <w:r>
          <w:tab/>
        </w:r>
        <w:r>
          <w:fldChar w:fldCharType="begin"/>
        </w:r>
        <w:r>
          <w:instrText xml:space="preserve"> PAGEREF _Toc20222 \h </w:instrText>
        </w:r>
        <w:r>
          <w:fldChar w:fldCharType="separate"/>
        </w:r>
        <w:r>
          <w:t>19</w:t>
        </w:r>
        <w:r>
          <w:fldChar w:fldCharType="end"/>
        </w:r>
      </w:hyperlink>
    </w:p>
    <w:p>
      <w:pPr>
        <w:pStyle w:val="TOC2"/>
        <w:tabs>
          <w:tab w:val="right" w:leader="dot" w:pos="8306"/>
        </w:tabs>
      </w:pPr>
      <w:hyperlink w:anchor="_Toc19225" w:history="1">
        <w:r>
          <w:rPr>
            <w:rFonts w:ascii="仿宋" w:eastAsia="仿宋" w:hAnsi="仿宋" w:cs="仿宋" w:hint="eastAsia"/>
            <w:lang w:eastAsia="zh-CN"/>
          </w:rPr>
          <w:t>(四)、微波天线项目意义</w:t>
        </w:r>
        <w:r>
          <w:tab/>
        </w:r>
        <w:r>
          <w:fldChar w:fldCharType="begin"/>
        </w:r>
        <w:r>
          <w:instrText xml:space="preserve"> PAGEREF _Toc19225 \h </w:instrText>
        </w:r>
        <w:r>
          <w:fldChar w:fldCharType="separate"/>
        </w:r>
        <w:r>
          <w:t>21</w:t>
        </w:r>
        <w:r>
          <w:fldChar w:fldCharType="end"/>
        </w:r>
      </w:hyperlink>
    </w:p>
    <w:p>
      <w:pPr>
        <w:pStyle w:val="TOC2"/>
        <w:tabs>
          <w:tab w:val="right" w:leader="dot" w:pos="8306"/>
        </w:tabs>
      </w:pPr>
      <w:hyperlink w:anchor="_Toc1139" w:history="1">
        <w:r>
          <w:rPr>
            <w:rFonts w:ascii="仿宋" w:eastAsia="仿宋" w:hAnsi="仿宋" w:cs="仿宋" w:hint="eastAsia"/>
            <w:lang w:eastAsia="zh-CN"/>
          </w:rPr>
          <w:t>(五)、微波天线项目背景</w:t>
        </w:r>
        <w:r>
          <w:tab/>
        </w:r>
        <w:r>
          <w:fldChar w:fldCharType="begin"/>
        </w:r>
        <w:r>
          <w:instrText xml:space="preserve"> PAGEREF _Toc1139 \h </w:instrText>
        </w:r>
        <w:r>
          <w:fldChar w:fldCharType="separate"/>
        </w:r>
        <w:r>
          <w:t>22</w:t>
        </w:r>
        <w:r>
          <w:fldChar w:fldCharType="end"/>
        </w:r>
      </w:hyperlink>
    </w:p>
    <w:p>
      <w:pPr>
        <w:pStyle w:val="TOC1"/>
        <w:tabs>
          <w:tab w:val="right" w:leader="dot" w:pos="8306"/>
        </w:tabs>
      </w:pPr>
      <w:hyperlink w:anchor="_Toc15834" w:history="1">
        <w:r>
          <w:rPr>
            <w:rFonts w:ascii="仿宋" w:eastAsia="仿宋" w:hAnsi="仿宋" w:cs="仿宋" w:hint="eastAsia"/>
            <w:lang w:eastAsia="zh-CN"/>
          </w:rPr>
          <w:t>六、微波天线项目建设单位说明</w:t>
        </w:r>
        <w:r>
          <w:tab/>
        </w:r>
        <w:r>
          <w:fldChar w:fldCharType="begin"/>
        </w:r>
        <w:r>
          <w:instrText xml:space="preserve"> PAGEREF _Toc15834 \h </w:instrText>
        </w:r>
        <w:r>
          <w:fldChar w:fldCharType="separate"/>
        </w:r>
        <w:r>
          <w:t>23</w:t>
        </w:r>
        <w:r>
          <w:fldChar w:fldCharType="end"/>
        </w:r>
      </w:hyperlink>
    </w:p>
    <w:p>
      <w:pPr>
        <w:pStyle w:val="TOC2"/>
        <w:tabs>
          <w:tab w:val="right" w:leader="dot" w:pos="8306"/>
        </w:tabs>
      </w:pPr>
      <w:hyperlink w:anchor="_Toc22005" w:history="1">
        <w:r>
          <w:rPr>
            <w:rFonts w:ascii="仿宋" w:eastAsia="仿宋" w:hAnsi="仿宋" w:cs="仿宋" w:hint="eastAsia"/>
            <w:lang w:eastAsia="zh-CN"/>
          </w:rPr>
          <w:t>(一)、微波天线项目承办单位基本情况</w:t>
        </w:r>
        <w:r>
          <w:tab/>
        </w:r>
        <w:r>
          <w:fldChar w:fldCharType="begin"/>
        </w:r>
        <w:r>
          <w:instrText xml:space="preserve"> PAGEREF _Toc22005 \h </w:instrText>
        </w:r>
        <w:r>
          <w:fldChar w:fldCharType="separate"/>
        </w:r>
        <w:r>
          <w:t>23</w:t>
        </w:r>
        <w:r>
          <w:fldChar w:fldCharType="end"/>
        </w:r>
      </w:hyperlink>
    </w:p>
    <w:p>
      <w:pPr>
        <w:pStyle w:val="TOC2"/>
        <w:tabs>
          <w:tab w:val="right" w:leader="dot" w:pos="8306"/>
        </w:tabs>
      </w:pPr>
      <w:hyperlink w:anchor="_Toc8869" w:history="1">
        <w:r>
          <w:rPr>
            <w:rFonts w:ascii="仿宋" w:eastAsia="仿宋" w:hAnsi="仿宋" w:cs="仿宋" w:hint="eastAsia"/>
            <w:lang w:eastAsia="zh-CN"/>
          </w:rPr>
          <w:t>(二)、公司经济效益分析</w:t>
        </w:r>
        <w:r>
          <w:tab/>
        </w:r>
        <w:r>
          <w:fldChar w:fldCharType="begin"/>
        </w:r>
        <w:r>
          <w:instrText xml:space="preserve"> PAGEREF _Toc8869 \h </w:instrText>
        </w:r>
        <w:r>
          <w:fldChar w:fldCharType="separate"/>
        </w:r>
        <w:r>
          <w:t>23</w:t>
        </w:r>
        <w:r>
          <w:fldChar w:fldCharType="end"/>
        </w:r>
      </w:hyperlink>
    </w:p>
    <w:p>
      <w:pPr>
        <w:pStyle w:val="TOC1"/>
        <w:tabs>
          <w:tab w:val="right" w:leader="dot" w:pos="8306"/>
        </w:tabs>
      </w:pPr>
      <w:hyperlink w:anchor="_Toc6081" w:history="1">
        <w:r>
          <w:rPr>
            <w:rFonts w:ascii="仿宋" w:eastAsia="仿宋" w:hAnsi="仿宋" w:cs="仿宋" w:hint="eastAsia"/>
            <w:lang w:eastAsia="zh-CN"/>
          </w:rPr>
          <w:t>七、生产安全保护</w:t>
        </w:r>
        <w:r>
          <w:tab/>
        </w:r>
        <w:r>
          <w:fldChar w:fldCharType="begin"/>
        </w:r>
        <w:r>
          <w:instrText xml:space="preserve"> PAGEREF _Toc6081 \h </w:instrText>
        </w:r>
        <w:r>
          <w:fldChar w:fldCharType="separate"/>
        </w:r>
        <w:r>
          <w:t>24</w:t>
        </w:r>
        <w:r>
          <w:fldChar w:fldCharType="end"/>
        </w:r>
      </w:hyperlink>
    </w:p>
    <w:p>
      <w:pPr>
        <w:pStyle w:val="TOC2"/>
        <w:tabs>
          <w:tab w:val="right" w:leader="dot" w:pos="8306"/>
        </w:tabs>
      </w:pPr>
      <w:hyperlink w:anchor="_Toc6227" w:history="1">
        <w:r>
          <w:rPr>
            <w:rFonts w:ascii="仿宋" w:eastAsia="仿宋" w:hAnsi="仿宋" w:cs="仿宋" w:hint="eastAsia"/>
            <w:lang w:eastAsia="zh-CN"/>
          </w:rPr>
          <w:t>(一)、消防安全</w:t>
        </w:r>
        <w:r>
          <w:tab/>
        </w:r>
        <w:r>
          <w:fldChar w:fldCharType="begin"/>
        </w:r>
        <w:r>
          <w:instrText xml:space="preserve"> PAGEREF _Toc6227 \h </w:instrText>
        </w:r>
        <w:r>
          <w:fldChar w:fldCharType="separate"/>
        </w:r>
        <w:r>
          <w:t>24</w:t>
        </w:r>
        <w:r>
          <w:fldChar w:fldCharType="end"/>
        </w:r>
      </w:hyperlink>
    </w:p>
    <w:p>
      <w:pPr>
        <w:pStyle w:val="TOC2"/>
        <w:tabs>
          <w:tab w:val="right" w:leader="dot" w:pos="8306"/>
        </w:tabs>
      </w:pPr>
      <w:hyperlink w:anchor="_Toc25241" w:history="1">
        <w:r>
          <w:rPr>
            <w:rFonts w:ascii="仿宋" w:eastAsia="仿宋" w:hAnsi="仿宋" w:cs="仿宋" w:hint="eastAsia"/>
            <w:lang w:eastAsia="zh-CN"/>
          </w:rPr>
          <w:t>(二)、防火防爆总图布置措施</w:t>
        </w:r>
        <w:r>
          <w:tab/>
        </w:r>
        <w:r>
          <w:fldChar w:fldCharType="begin"/>
        </w:r>
        <w:r>
          <w:instrText xml:space="preserve"> PAGEREF _Toc25241 \h </w:instrText>
        </w:r>
        <w:r>
          <w:fldChar w:fldCharType="separate"/>
        </w:r>
        <w:r>
          <w:t>26</w:t>
        </w:r>
        <w:r>
          <w:fldChar w:fldCharType="end"/>
        </w:r>
      </w:hyperlink>
    </w:p>
    <w:p>
      <w:pPr>
        <w:pStyle w:val="TOC2"/>
        <w:tabs>
          <w:tab w:val="right" w:leader="dot" w:pos="8306"/>
        </w:tabs>
      </w:pPr>
      <w:hyperlink w:anchor="_Toc7367" w:history="1">
        <w:r>
          <w:rPr>
            <w:rFonts w:ascii="仿宋" w:eastAsia="仿宋" w:hAnsi="仿宋" w:cs="仿宋" w:hint="eastAsia"/>
            <w:lang w:eastAsia="zh-CN"/>
          </w:rPr>
          <w:t>(三)、自然灾害防范措施</w:t>
        </w:r>
        <w:r>
          <w:tab/>
        </w:r>
        <w:r>
          <w:fldChar w:fldCharType="begin"/>
        </w:r>
        <w:r>
          <w:instrText xml:space="preserve"> PAGEREF _Toc7367 \h </w:instrText>
        </w:r>
        <w:r>
          <w:fldChar w:fldCharType="separate"/>
        </w:r>
        <w:r>
          <w:t>26</w:t>
        </w:r>
        <w:r>
          <w:fldChar w:fldCharType="end"/>
        </w:r>
      </w:hyperlink>
    </w:p>
    <w:p>
      <w:pPr>
        <w:pStyle w:val="TOC2"/>
        <w:tabs>
          <w:tab w:val="right" w:leader="dot" w:pos="8306"/>
        </w:tabs>
      </w:pPr>
      <w:hyperlink w:anchor="_Toc27756" w:history="1">
        <w:r>
          <w:rPr>
            <w:rFonts w:ascii="仿宋" w:eastAsia="仿宋" w:hAnsi="仿宋" w:cs="仿宋" w:hint="eastAsia"/>
            <w:lang w:eastAsia="zh-CN"/>
          </w:rPr>
          <w:t>(四)、安全色及安全标志使用要求</w:t>
        </w:r>
        <w:r>
          <w:tab/>
        </w:r>
        <w:r>
          <w:fldChar w:fldCharType="begin"/>
        </w:r>
        <w:r>
          <w:instrText xml:space="preserve"> PAGEREF _Toc27756 \h </w:instrText>
        </w:r>
        <w:r>
          <w:fldChar w:fldCharType="separate"/>
        </w:r>
        <w:r>
          <w:t>27</w:t>
        </w:r>
        <w:r>
          <w:fldChar w:fldCharType="end"/>
        </w:r>
      </w:hyperlink>
    </w:p>
    <w:p>
      <w:pPr>
        <w:pStyle w:val="TOC2"/>
        <w:tabs>
          <w:tab w:val="right" w:leader="dot" w:pos="8306"/>
        </w:tabs>
      </w:pPr>
      <w:hyperlink w:anchor="_Toc26465" w:history="1">
        <w:r>
          <w:rPr>
            <w:rFonts w:ascii="仿宋" w:eastAsia="仿宋" w:hAnsi="仿宋" w:cs="仿宋" w:hint="eastAsia"/>
            <w:lang w:eastAsia="zh-CN"/>
          </w:rPr>
          <w:t>(五)、防尘防毒措施</w:t>
        </w:r>
        <w:r>
          <w:tab/>
        </w:r>
        <w:r>
          <w:fldChar w:fldCharType="begin"/>
        </w:r>
        <w:r>
          <w:instrText xml:space="preserve"> PAGEREF _Toc26465 \h </w:instrText>
        </w:r>
        <w:r>
          <w:fldChar w:fldCharType="separate"/>
        </w:r>
        <w:r>
          <w:t>28</w:t>
        </w:r>
        <w:r>
          <w:fldChar w:fldCharType="end"/>
        </w:r>
      </w:hyperlink>
    </w:p>
    <w:p>
      <w:pPr>
        <w:pStyle w:val="TOC2"/>
        <w:tabs>
          <w:tab w:val="right" w:leader="dot" w:pos="8306"/>
        </w:tabs>
      </w:pPr>
      <w:hyperlink w:anchor="_Toc19333" w:history="1">
        <w:r>
          <w:rPr>
            <w:rFonts w:ascii="仿宋" w:eastAsia="仿宋" w:hAnsi="仿宋" w:cs="仿宋" w:hint="eastAsia"/>
            <w:lang w:eastAsia="zh-CN"/>
          </w:rPr>
          <w:t>(六)、防静电、触电防护及防雷措施</w:t>
        </w:r>
        <w:r>
          <w:tab/>
        </w:r>
        <w:r>
          <w:fldChar w:fldCharType="begin"/>
        </w:r>
        <w:r>
          <w:instrText xml:space="preserve"> PAGEREF _Toc19333 \h </w:instrText>
        </w:r>
        <w:r>
          <w:fldChar w:fldCharType="separate"/>
        </w:r>
        <w:r>
          <w:t>29</w:t>
        </w:r>
        <w:r>
          <w:fldChar w:fldCharType="end"/>
        </w:r>
      </w:hyperlink>
    </w:p>
    <w:p>
      <w:pPr>
        <w:pStyle w:val="TOC2"/>
        <w:tabs>
          <w:tab w:val="right" w:leader="dot" w:pos="8306"/>
        </w:tabs>
      </w:pPr>
      <w:hyperlink w:anchor="_Toc10245" w:history="1">
        <w:r>
          <w:rPr>
            <w:rFonts w:ascii="仿宋" w:eastAsia="仿宋" w:hAnsi="仿宋" w:cs="仿宋" w:hint="eastAsia"/>
            <w:lang w:eastAsia="zh-CN"/>
          </w:rPr>
          <w:t>(七)、机械设备安全保障措施</w:t>
        </w:r>
        <w:r>
          <w:tab/>
        </w:r>
        <w:r>
          <w:fldChar w:fldCharType="begin"/>
        </w:r>
        <w:r>
          <w:instrText xml:space="preserve"> PAGEREF _Toc10245 \h </w:instrText>
        </w:r>
        <w:r>
          <w:fldChar w:fldCharType="separate"/>
        </w:r>
        <w:r>
          <w:t>31</w:t>
        </w:r>
        <w:r>
          <w:fldChar w:fldCharType="end"/>
        </w:r>
      </w:hyperlink>
    </w:p>
    <w:p>
      <w:pPr>
        <w:pStyle w:val="TOC1"/>
        <w:tabs>
          <w:tab w:val="right" w:leader="dot" w:pos="8306"/>
        </w:tabs>
      </w:pPr>
      <w:hyperlink w:anchor="_Toc8174" w:history="1">
        <w:r>
          <w:rPr>
            <w:rFonts w:ascii="仿宋" w:eastAsia="仿宋" w:hAnsi="仿宋" w:cs="仿宋" w:hint="eastAsia"/>
            <w:lang w:eastAsia="zh-CN"/>
          </w:rPr>
          <w:t>八、微波天线项目人力资源培养与发展</w:t>
        </w:r>
        <w:r>
          <w:tab/>
        </w:r>
        <w:r>
          <w:fldChar w:fldCharType="begin"/>
        </w:r>
        <w:r>
          <w:instrText xml:space="preserve"> PAGEREF _Toc8174 \h </w:instrText>
        </w:r>
        <w:r>
          <w:fldChar w:fldCharType="separate"/>
        </w:r>
        <w:r>
          <w:t>32</w:t>
        </w:r>
        <w:r>
          <w:fldChar w:fldCharType="end"/>
        </w:r>
      </w:hyperlink>
    </w:p>
    <w:p>
      <w:pPr>
        <w:pStyle w:val="TOC2"/>
        <w:tabs>
          <w:tab w:val="right" w:leader="dot" w:pos="8306"/>
        </w:tabs>
      </w:pPr>
      <w:hyperlink w:anchor="_Toc22370" w:history="1">
        <w:r>
          <w:rPr>
            <w:rFonts w:ascii="仿宋" w:eastAsia="仿宋" w:hAnsi="仿宋" w:cs="仿宋" w:hint="eastAsia"/>
            <w:lang w:eastAsia="zh-CN"/>
          </w:rPr>
          <w:t>(一)、人才需求与规划</w:t>
        </w:r>
        <w:r>
          <w:tab/>
        </w:r>
        <w:r>
          <w:fldChar w:fldCharType="begin"/>
        </w:r>
        <w:r>
          <w:instrText xml:space="preserve"> PAGEREF _Toc22370 \h </w:instrText>
        </w:r>
        <w:r>
          <w:fldChar w:fldCharType="separate"/>
        </w:r>
        <w:r>
          <w:t>32</w:t>
        </w:r>
        <w:r>
          <w:fldChar w:fldCharType="end"/>
        </w:r>
      </w:hyperlink>
    </w:p>
    <w:p>
      <w:pPr>
        <w:pStyle w:val="TOC2"/>
        <w:tabs>
          <w:tab w:val="right" w:leader="dot" w:pos="8306"/>
        </w:tabs>
      </w:pPr>
      <w:hyperlink w:anchor="_Toc15657" w:history="1">
        <w:r>
          <w:rPr>
            <w:rFonts w:ascii="仿宋" w:eastAsia="仿宋" w:hAnsi="仿宋" w:cs="仿宋" w:hint="eastAsia"/>
            <w:lang w:eastAsia="zh-CN"/>
          </w:rPr>
          <w:t>(二)、培训与发展计划</w:t>
        </w:r>
        <w:r>
          <w:tab/>
        </w:r>
        <w:r>
          <w:fldChar w:fldCharType="begin"/>
        </w:r>
        <w:r>
          <w:instrText xml:space="preserve"> PAGEREF _Toc15657 \h </w:instrText>
        </w:r>
        <w:r>
          <w:fldChar w:fldCharType="separate"/>
        </w:r>
        <w:r>
          <w:t>32</w:t>
        </w:r>
        <w:r>
          <w:fldChar w:fldCharType="end"/>
        </w:r>
      </w:hyperlink>
    </w:p>
    <w:p>
      <w:pPr>
        <w:pStyle w:val="TOC1"/>
        <w:tabs>
          <w:tab w:val="right" w:leader="dot" w:pos="8306"/>
        </w:tabs>
      </w:pPr>
      <w:hyperlink w:anchor="_Toc27225" w:history="1">
        <w:r>
          <w:rPr>
            <w:rFonts w:ascii="仿宋" w:eastAsia="仿宋" w:hAnsi="仿宋" w:cs="仿宋" w:hint="eastAsia"/>
            <w:lang w:eastAsia="zh-CN"/>
          </w:rPr>
          <w:t>九、微波天线项目创新与研发</w:t>
        </w:r>
        <w:r>
          <w:tab/>
        </w:r>
        <w:r>
          <w:fldChar w:fldCharType="begin"/>
        </w:r>
        <w:r>
          <w:instrText xml:space="preserve"> PAGEREF _Toc27225 \h </w:instrText>
        </w:r>
        <w:r>
          <w:fldChar w:fldCharType="separate"/>
        </w:r>
        <w:r>
          <w:t>33</w:t>
        </w:r>
        <w:r>
          <w:fldChar w:fldCharType="end"/>
        </w:r>
      </w:hyperlink>
    </w:p>
    <w:p>
      <w:pPr>
        <w:pStyle w:val="TOC2"/>
        <w:tabs>
          <w:tab w:val="right" w:leader="dot" w:pos="8306"/>
        </w:tabs>
      </w:pPr>
      <w:hyperlink w:anchor="_Toc32366" w:history="1">
        <w:r>
          <w:rPr>
            <w:rFonts w:ascii="仿宋" w:eastAsia="仿宋" w:hAnsi="仿宋" w:cs="仿宋" w:hint="eastAsia"/>
            <w:lang w:eastAsia="zh-CN"/>
          </w:rPr>
          <w:t>(一)、创新策略与方向</w:t>
        </w:r>
        <w:r>
          <w:tab/>
        </w:r>
        <w:r>
          <w:fldChar w:fldCharType="begin"/>
        </w:r>
        <w:r>
          <w:instrText xml:space="preserve"> PAGEREF _Toc32366 \h </w:instrText>
        </w:r>
        <w:r>
          <w:fldChar w:fldCharType="separate"/>
        </w:r>
        <w:r>
          <w:t>33</w:t>
        </w:r>
        <w:r>
          <w:fldChar w:fldCharType="end"/>
        </w:r>
      </w:hyperlink>
    </w:p>
    <w:p>
      <w:pPr>
        <w:pStyle w:val="TOC2"/>
        <w:tabs>
          <w:tab w:val="right" w:leader="dot" w:pos="8306"/>
        </w:tabs>
      </w:pPr>
      <w:hyperlink w:anchor="_Toc2483" w:history="1">
        <w:r>
          <w:rPr>
            <w:rFonts w:ascii="仿宋" w:eastAsia="仿宋" w:hAnsi="仿宋" w:cs="仿宋" w:hint="eastAsia"/>
            <w:lang w:eastAsia="zh-CN"/>
          </w:rPr>
          <w:t>(二)、研发规划与投入</w:t>
        </w:r>
        <w:r>
          <w:tab/>
        </w:r>
        <w:r>
          <w:fldChar w:fldCharType="begin"/>
        </w:r>
        <w:r>
          <w:instrText xml:space="preserve"> PAGEREF _Toc2483 \h </w:instrText>
        </w:r>
        <w:r>
          <w:fldChar w:fldCharType="separate"/>
        </w:r>
        <w:r>
          <w:t>34</w:t>
        </w:r>
        <w:r>
          <w:fldChar w:fldCharType="end"/>
        </w:r>
      </w:hyperlink>
    </w:p>
    <w:p>
      <w:pPr>
        <w:pStyle w:val="TOC1"/>
        <w:tabs>
          <w:tab w:val="right" w:leader="dot" w:pos="8306"/>
        </w:tabs>
      </w:pPr>
      <w:hyperlink w:anchor="_Toc520" w:history="1">
        <w:r>
          <w:rPr>
            <w:rFonts w:ascii="仿宋" w:eastAsia="仿宋" w:hAnsi="仿宋" w:cs="仿宋" w:hint="eastAsia"/>
            <w:lang w:eastAsia="zh-CN"/>
          </w:rPr>
          <w:t>十、微波天线项目环境影响分析</w:t>
        </w:r>
        <w:r>
          <w:tab/>
        </w:r>
        <w:r>
          <w:fldChar w:fldCharType="begin"/>
        </w:r>
        <w:r>
          <w:instrText xml:space="preserve"> PAGEREF _Toc520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9" w:history="1">
        <w:r>
          <w:rPr>
            <w:rFonts w:ascii="仿宋" w:eastAsia="仿宋" w:hAnsi="仿宋" w:cs="仿宋" w:hint="eastAsia"/>
            <w:lang w:eastAsia="zh-CN"/>
          </w:rPr>
          <w:t>(一)、建设区域环境质量现状</w:t>
        </w:r>
        <w:r>
          <w:tab/>
        </w:r>
        <w:r>
          <w:fldChar w:fldCharType="begin"/>
        </w:r>
        <w:r>
          <w:instrText xml:space="preserve"> PAGEREF _Toc14479 \h </w:instrText>
        </w:r>
        <w:r>
          <w:fldChar w:fldCharType="separate"/>
        </w:r>
        <w:r>
          <w:t>36</w:t>
        </w:r>
        <w:r>
          <w:fldChar w:fldCharType="end"/>
        </w:r>
      </w:hyperlink>
    </w:p>
    <w:p>
      <w:pPr>
        <w:pStyle w:val="TOC2"/>
        <w:tabs>
          <w:tab w:val="right" w:leader="dot" w:pos="8306"/>
        </w:tabs>
      </w:pPr>
      <w:hyperlink w:anchor="_Toc11412" w:history="1">
        <w:r>
          <w:rPr>
            <w:rFonts w:ascii="仿宋" w:eastAsia="仿宋" w:hAnsi="仿宋" w:cs="仿宋" w:hint="eastAsia"/>
            <w:lang w:eastAsia="zh-CN"/>
          </w:rPr>
          <w:t>(二)、建设期环境保护</w:t>
        </w:r>
        <w:r>
          <w:tab/>
        </w:r>
        <w:r>
          <w:fldChar w:fldCharType="begin"/>
        </w:r>
        <w:r>
          <w:instrText xml:space="preserve"> PAGEREF _Toc11412 \h </w:instrText>
        </w:r>
        <w:r>
          <w:fldChar w:fldCharType="separate"/>
        </w:r>
        <w:r>
          <w:t>37</w:t>
        </w:r>
        <w:r>
          <w:fldChar w:fldCharType="end"/>
        </w:r>
      </w:hyperlink>
    </w:p>
    <w:p>
      <w:pPr>
        <w:pStyle w:val="TOC2"/>
        <w:tabs>
          <w:tab w:val="right" w:leader="dot" w:pos="8306"/>
        </w:tabs>
      </w:pPr>
      <w:hyperlink w:anchor="_Toc6949" w:history="1">
        <w:r>
          <w:rPr>
            <w:rFonts w:ascii="仿宋" w:eastAsia="仿宋" w:hAnsi="仿宋" w:cs="仿宋" w:hint="eastAsia"/>
            <w:lang w:eastAsia="zh-CN"/>
          </w:rPr>
          <w:t>(三)、运营期环境保护</w:t>
        </w:r>
        <w:r>
          <w:tab/>
        </w:r>
        <w:r>
          <w:fldChar w:fldCharType="begin"/>
        </w:r>
        <w:r>
          <w:instrText xml:space="preserve"> PAGEREF _Toc6949 \h </w:instrText>
        </w:r>
        <w:r>
          <w:fldChar w:fldCharType="separate"/>
        </w:r>
        <w:r>
          <w:t>39</w:t>
        </w:r>
        <w:r>
          <w:fldChar w:fldCharType="end"/>
        </w:r>
      </w:hyperlink>
    </w:p>
    <w:p>
      <w:pPr>
        <w:pStyle w:val="TOC2"/>
        <w:tabs>
          <w:tab w:val="right" w:leader="dot" w:pos="8306"/>
        </w:tabs>
      </w:pPr>
      <w:hyperlink w:anchor="_Toc7406" w:history="1">
        <w:r>
          <w:rPr>
            <w:rFonts w:ascii="仿宋" w:eastAsia="仿宋" w:hAnsi="仿宋" w:cs="仿宋" w:hint="eastAsia"/>
            <w:lang w:eastAsia="zh-CN"/>
          </w:rPr>
          <w:t>(四)、微波天线项目建设对区域经济的影响</w:t>
        </w:r>
        <w:r>
          <w:tab/>
        </w:r>
        <w:r>
          <w:fldChar w:fldCharType="begin"/>
        </w:r>
        <w:r>
          <w:instrText xml:space="preserve"> PAGEREF _Toc7406 \h </w:instrText>
        </w:r>
        <w:r>
          <w:fldChar w:fldCharType="separate"/>
        </w:r>
        <w:r>
          <w:t>40</w:t>
        </w:r>
        <w:r>
          <w:fldChar w:fldCharType="end"/>
        </w:r>
      </w:hyperlink>
    </w:p>
    <w:p>
      <w:pPr>
        <w:pStyle w:val="TOC2"/>
        <w:tabs>
          <w:tab w:val="right" w:leader="dot" w:pos="8306"/>
        </w:tabs>
      </w:pPr>
      <w:hyperlink w:anchor="_Toc9115" w:history="1">
        <w:r>
          <w:rPr>
            <w:rFonts w:ascii="仿宋" w:eastAsia="仿宋" w:hAnsi="仿宋" w:cs="仿宋" w:hint="eastAsia"/>
            <w:lang w:eastAsia="zh-CN"/>
          </w:rPr>
          <w:t>(五)、废弃物处理</w:t>
        </w:r>
        <w:r>
          <w:tab/>
        </w:r>
        <w:r>
          <w:fldChar w:fldCharType="begin"/>
        </w:r>
        <w:r>
          <w:instrText xml:space="preserve"> PAGEREF _Toc9115 \h </w:instrText>
        </w:r>
        <w:r>
          <w:fldChar w:fldCharType="separate"/>
        </w:r>
        <w:r>
          <w:t>42</w:t>
        </w:r>
        <w:r>
          <w:fldChar w:fldCharType="end"/>
        </w:r>
      </w:hyperlink>
    </w:p>
    <w:p>
      <w:pPr>
        <w:pStyle w:val="TOC2"/>
        <w:tabs>
          <w:tab w:val="right" w:leader="dot" w:pos="8306"/>
        </w:tabs>
      </w:pPr>
      <w:hyperlink w:anchor="_Toc31719" w:history="1">
        <w:r>
          <w:rPr>
            <w:rFonts w:ascii="仿宋" w:eastAsia="仿宋" w:hAnsi="仿宋" w:cs="仿宋" w:hint="eastAsia"/>
            <w:lang w:eastAsia="zh-CN"/>
          </w:rPr>
          <w:t>(六)、特殊环境影响分析</w:t>
        </w:r>
        <w:r>
          <w:tab/>
        </w:r>
        <w:r>
          <w:fldChar w:fldCharType="begin"/>
        </w:r>
        <w:r>
          <w:instrText xml:space="preserve"> PAGEREF _Toc31719 \h </w:instrText>
        </w:r>
        <w:r>
          <w:fldChar w:fldCharType="separate"/>
        </w:r>
        <w:r>
          <w:t>43</w:t>
        </w:r>
        <w:r>
          <w:fldChar w:fldCharType="end"/>
        </w:r>
      </w:hyperlink>
    </w:p>
    <w:p>
      <w:pPr>
        <w:pStyle w:val="TOC2"/>
        <w:tabs>
          <w:tab w:val="right" w:leader="dot" w:pos="8306"/>
        </w:tabs>
      </w:pPr>
      <w:hyperlink w:anchor="_Toc15543" w:history="1">
        <w:r>
          <w:rPr>
            <w:rFonts w:ascii="仿宋" w:eastAsia="仿宋" w:hAnsi="仿宋" w:cs="仿宋" w:hint="eastAsia"/>
            <w:lang w:eastAsia="zh-CN"/>
          </w:rPr>
          <w:t>(七)、清洁生产</w:t>
        </w:r>
        <w:r>
          <w:tab/>
        </w:r>
        <w:r>
          <w:fldChar w:fldCharType="begin"/>
        </w:r>
        <w:r>
          <w:instrText xml:space="preserve"> PAGEREF _Toc15543 \h </w:instrText>
        </w:r>
        <w:r>
          <w:fldChar w:fldCharType="separate"/>
        </w:r>
        <w:r>
          <w:t>44</w:t>
        </w:r>
        <w:r>
          <w:fldChar w:fldCharType="end"/>
        </w:r>
      </w:hyperlink>
    </w:p>
    <w:p>
      <w:pPr>
        <w:pStyle w:val="TOC2"/>
        <w:tabs>
          <w:tab w:val="right" w:leader="dot" w:pos="8306"/>
        </w:tabs>
      </w:pPr>
      <w:hyperlink w:anchor="_Toc12570" w:history="1">
        <w:r>
          <w:rPr>
            <w:rFonts w:ascii="仿宋" w:eastAsia="仿宋" w:hAnsi="仿宋" w:cs="仿宋" w:hint="eastAsia"/>
            <w:lang w:eastAsia="zh-CN"/>
          </w:rPr>
          <w:t>(八)、环境保护综合评价</w:t>
        </w:r>
        <w:r>
          <w:tab/>
        </w:r>
        <w:r>
          <w:fldChar w:fldCharType="begin"/>
        </w:r>
        <w:r>
          <w:instrText xml:space="preserve"> PAGEREF _Toc12570 \h </w:instrText>
        </w:r>
        <w:r>
          <w:fldChar w:fldCharType="separate"/>
        </w:r>
        <w:r>
          <w:t>46</w:t>
        </w:r>
        <w:r>
          <w:fldChar w:fldCharType="end"/>
        </w:r>
      </w:hyperlink>
    </w:p>
    <w:p>
      <w:pPr>
        <w:pStyle w:val="TOC1"/>
        <w:tabs>
          <w:tab w:val="right" w:leader="dot" w:pos="8306"/>
        </w:tabs>
      </w:pPr>
      <w:hyperlink w:anchor="_Toc13224" w:history="1">
        <w:r>
          <w:rPr>
            <w:rFonts w:ascii="仿宋" w:eastAsia="仿宋" w:hAnsi="仿宋" w:cs="仿宋" w:hint="eastAsia"/>
            <w:lang w:eastAsia="zh-CN"/>
          </w:rPr>
          <w:t>十一、微波天线项目技术管理</w:t>
        </w:r>
        <w:r>
          <w:tab/>
        </w:r>
        <w:r>
          <w:fldChar w:fldCharType="begin"/>
        </w:r>
        <w:r>
          <w:instrText xml:space="preserve"> PAGEREF _Toc13224 \h </w:instrText>
        </w:r>
        <w:r>
          <w:fldChar w:fldCharType="separate"/>
        </w:r>
        <w:r>
          <w:t>47</w:t>
        </w:r>
        <w:r>
          <w:fldChar w:fldCharType="end"/>
        </w:r>
      </w:hyperlink>
    </w:p>
    <w:p>
      <w:pPr>
        <w:pStyle w:val="TOC2"/>
        <w:tabs>
          <w:tab w:val="right" w:leader="dot" w:pos="8306"/>
        </w:tabs>
      </w:pPr>
      <w:hyperlink w:anchor="_Toc16461" w:history="1">
        <w:r>
          <w:rPr>
            <w:rFonts w:ascii="仿宋" w:eastAsia="仿宋" w:hAnsi="仿宋" w:cs="仿宋" w:hint="eastAsia"/>
            <w:lang w:eastAsia="zh-CN"/>
          </w:rPr>
          <w:t>(一)、技术方案选用方向</w:t>
        </w:r>
        <w:r>
          <w:tab/>
        </w:r>
        <w:r>
          <w:fldChar w:fldCharType="begin"/>
        </w:r>
        <w:r>
          <w:instrText xml:space="preserve"> PAGEREF _Toc16461 \h </w:instrText>
        </w:r>
        <w:r>
          <w:fldChar w:fldCharType="separate"/>
        </w:r>
        <w:r>
          <w:t>47</w:t>
        </w:r>
        <w:r>
          <w:fldChar w:fldCharType="end"/>
        </w:r>
      </w:hyperlink>
    </w:p>
    <w:p>
      <w:pPr>
        <w:pStyle w:val="TOC2"/>
        <w:tabs>
          <w:tab w:val="right" w:leader="dot" w:pos="8306"/>
        </w:tabs>
      </w:pPr>
      <w:hyperlink w:anchor="_Toc804" w:history="1">
        <w:r>
          <w:rPr>
            <w:rFonts w:ascii="仿宋" w:eastAsia="仿宋" w:hAnsi="仿宋" w:cs="仿宋" w:hint="eastAsia"/>
            <w:lang w:eastAsia="zh-CN"/>
          </w:rPr>
          <w:t>(二)、工艺技术方案选用原则</w:t>
        </w:r>
        <w:r>
          <w:tab/>
        </w:r>
        <w:r>
          <w:fldChar w:fldCharType="begin"/>
        </w:r>
        <w:r>
          <w:instrText xml:space="preserve"> PAGEREF _Toc804 \h </w:instrText>
        </w:r>
        <w:r>
          <w:fldChar w:fldCharType="separate"/>
        </w:r>
        <w:r>
          <w:t>49</w:t>
        </w:r>
        <w:r>
          <w:fldChar w:fldCharType="end"/>
        </w:r>
      </w:hyperlink>
    </w:p>
    <w:p>
      <w:pPr>
        <w:pStyle w:val="TOC2"/>
        <w:tabs>
          <w:tab w:val="right" w:leader="dot" w:pos="8306"/>
        </w:tabs>
      </w:pPr>
      <w:hyperlink w:anchor="_Toc20281" w:history="1">
        <w:r>
          <w:rPr>
            <w:rFonts w:ascii="仿宋" w:eastAsia="仿宋" w:hAnsi="仿宋" w:cs="仿宋" w:hint="eastAsia"/>
            <w:lang w:eastAsia="zh-CN"/>
          </w:rPr>
          <w:t>(三)、工艺技术方案要求</w:t>
        </w:r>
        <w:r>
          <w:tab/>
        </w:r>
        <w:r>
          <w:fldChar w:fldCharType="begin"/>
        </w:r>
        <w:r>
          <w:instrText xml:space="preserve"> PAGEREF _Toc20281 \h </w:instrText>
        </w:r>
        <w:r>
          <w:fldChar w:fldCharType="separate"/>
        </w:r>
        <w:r>
          <w:t>51</w:t>
        </w:r>
        <w:r>
          <w:fldChar w:fldCharType="end"/>
        </w:r>
      </w:hyperlink>
    </w:p>
    <w:p>
      <w:pPr>
        <w:pStyle w:val="TOC1"/>
        <w:tabs>
          <w:tab w:val="right" w:leader="dot" w:pos="8306"/>
        </w:tabs>
      </w:pPr>
      <w:hyperlink w:anchor="_Toc90" w:history="1">
        <w:r>
          <w:rPr>
            <w:rFonts w:ascii="仿宋" w:eastAsia="仿宋" w:hAnsi="仿宋" w:cs="仿宋" w:hint="eastAsia"/>
            <w:lang w:eastAsia="zh-CN"/>
          </w:rPr>
          <w:t>十二、微波天线项目社会影响</w:t>
        </w:r>
        <w:r>
          <w:tab/>
        </w:r>
        <w:r>
          <w:fldChar w:fldCharType="begin"/>
        </w:r>
        <w:r>
          <w:instrText xml:space="preserve"> PAGEREF _Toc90 \h </w:instrText>
        </w:r>
        <w:r>
          <w:fldChar w:fldCharType="separate"/>
        </w:r>
        <w:r>
          <w:t>53</w:t>
        </w:r>
        <w:r>
          <w:fldChar w:fldCharType="end"/>
        </w:r>
      </w:hyperlink>
    </w:p>
    <w:p>
      <w:pPr>
        <w:pStyle w:val="TOC2"/>
        <w:tabs>
          <w:tab w:val="right" w:leader="dot" w:pos="8306"/>
        </w:tabs>
      </w:pPr>
      <w:hyperlink w:anchor="_Toc29515" w:history="1">
        <w:r>
          <w:rPr>
            <w:rFonts w:ascii="仿宋" w:eastAsia="仿宋" w:hAnsi="仿宋" w:cs="仿宋" w:hint="eastAsia"/>
            <w:lang w:eastAsia="zh-CN"/>
          </w:rPr>
          <w:t>(一)、社会责任与义务</w:t>
        </w:r>
        <w:r>
          <w:tab/>
        </w:r>
        <w:r>
          <w:fldChar w:fldCharType="begin"/>
        </w:r>
        <w:r>
          <w:instrText xml:space="preserve"> PAGEREF _Toc29515 \h </w:instrText>
        </w:r>
        <w:r>
          <w:fldChar w:fldCharType="separate"/>
        </w:r>
        <w:r>
          <w:t>53</w:t>
        </w:r>
        <w:r>
          <w:fldChar w:fldCharType="end"/>
        </w:r>
      </w:hyperlink>
    </w:p>
    <w:p>
      <w:pPr>
        <w:pStyle w:val="TOC2"/>
        <w:tabs>
          <w:tab w:val="right" w:leader="dot" w:pos="8306"/>
        </w:tabs>
      </w:pPr>
      <w:hyperlink w:anchor="_Toc29741" w:history="1">
        <w:r>
          <w:rPr>
            <w:rFonts w:ascii="仿宋" w:eastAsia="仿宋" w:hAnsi="仿宋" w:cs="仿宋" w:hint="eastAsia"/>
            <w:lang w:eastAsia="zh-CN"/>
          </w:rPr>
          <w:t>(二)、社会参与与沟通</w:t>
        </w:r>
        <w:r>
          <w:tab/>
        </w:r>
        <w:r>
          <w:fldChar w:fldCharType="begin"/>
        </w:r>
        <w:r>
          <w:instrText xml:space="preserve"> PAGEREF _Toc29741 \h </w:instrText>
        </w:r>
        <w:r>
          <w:fldChar w:fldCharType="separate"/>
        </w:r>
        <w:r>
          <w:t>54</w:t>
        </w:r>
        <w:r>
          <w:fldChar w:fldCharType="end"/>
        </w:r>
      </w:hyperlink>
    </w:p>
    <w:p>
      <w:pPr>
        <w:pStyle w:val="TOC1"/>
        <w:tabs>
          <w:tab w:val="right" w:leader="dot" w:pos="8306"/>
        </w:tabs>
      </w:pPr>
      <w:hyperlink w:anchor="_Toc24149" w:history="1">
        <w:r>
          <w:rPr>
            <w:rFonts w:ascii="仿宋" w:eastAsia="仿宋" w:hAnsi="仿宋" w:cs="仿宋" w:hint="eastAsia"/>
            <w:lang w:eastAsia="zh-CN"/>
          </w:rPr>
          <w:t>十三、供应链管理</w:t>
        </w:r>
        <w:r>
          <w:tab/>
        </w:r>
        <w:r>
          <w:fldChar w:fldCharType="begin"/>
        </w:r>
        <w:r>
          <w:instrText xml:space="preserve"> PAGEREF _Toc24149 \h </w:instrText>
        </w:r>
        <w:r>
          <w:fldChar w:fldCharType="separate"/>
        </w:r>
        <w:r>
          <w:t>55</w:t>
        </w:r>
        <w:r>
          <w:fldChar w:fldCharType="end"/>
        </w:r>
      </w:hyperlink>
    </w:p>
    <w:p>
      <w:pPr>
        <w:pStyle w:val="TOC2"/>
        <w:tabs>
          <w:tab w:val="right" w:leader="dot" w:pos="8306"/>
        </w:tabs>
      </w:pPr>
      <w:hyperlink w:anchor="_Toc11170" w:history="1">
        <w:r>
          <w:rPr>
            <w:rFonts w:ascii="仿宋" w:eastAsia="仿宋" w:hAnsi="仿宋" w:cs="仿宋" w:hint="eastAsia"/>
            <w:lang w:eastAsia="zh-CN"/>
          </w:rPr>
          <w:t>(一)、供应链战略规划</w:t>
        </w:r>
        <w:r>
          <w:tab/>
        </w:r>
        <w:r>
          <w:fldChar w:fldCharType="begin"/>
        </w:r>
        <w:r>
          <w:instrText xml:space="preserve"> PAGEREF _Toc11170 \h </w:instrText>
        </w:r>
        <w:r>
          <w:fldChar w:fldCharType="separate"/>
        </w:r>
        <w:r>
          <w:t>55</w:t>
        </w:r>
        <w:r>
          <w:fldChar w:fldCharType="end"/>
        </w:r>
      </w:hyperlink>
    </w:p>
    <w:p>
      <w:pPr>
        <w:pStyle w:val="TOC2"/>
        <w:tabs>
          <w:tab w:val="right" w:leader="dot" w:pos="8306"/>
        </w:tabs>
      </w:pPr>
      <w:hyperlink w:anchor="_Toc27104" w:history="1">
        <w:r>
          <w:rPr>
            <w:rFonts w:ascii="仿宋" w:eastAsia="仿宋" w:hAnsi="仿宋" w:cs="仿宋" w:hint="eastAsia"/>
            <w:lang w:eastAsia="zh-CN"/>
          </w:rPr>
          <w:t>(二)、供应商选择与合作</w:t>
        </w:r>
        <w:r>
          <w:tab/>
        </w:r>
        <w:r>
          <w:fldChar w:fldCharType="begin"/>
        </w:r>
        <w:r>
          <w:instrText xml:space="preserve"> PAGEREF _Toc27104 \h </w:instrText>
        </w:r>
        <w:r>
          <w:fldChar w:fldCharType="separate"/>
        </w:r>
        <w:r>
          <w:t>56</w:t>
        </w:r>
        <w:r>
          <w:fldChar w:fldCharType="end"/>
        </w:r>
      </w:hyperlink>
    </w:p>
    <w:p>
      <w:pPr>
        <w:pStyle w:val="TOC2"/>
        <w:tabs>
          <w:tab w:val="right" w:leader="dot" w:pos="8306"/>
        </w:tabs>
      </w:pPr>
      <w:hyperlink w:anchor="_Toc8294" w:history="1">
        <w:r>
          <w:rPr>
            <w:rFonts w:ascii="仿宋" w:eastAsia="仿宋" w:hAnsi="仿宋" w:cs="仿宋" w:hint="eastAsia"/>
            <w:lang w:eastAsia="zh-CN"/>
          </w:rPr>
          <w:t>(三)、物流与库存管理</w:t>
        </w:r>
        <w:r>
          <w:tab/>
        </w:r>
        <w:r>
          <w:fldChar w:fldCharType="begin"/>
        </w:r>
        <w:r>
          <w:instrText xml:space="preserve"> PAGEREF _Toc8294 \h </w:instrText>
        </w:r>
        <w:r>
          <w:fldChar w:fldCharType="separate"/>
        </w:r>
        <w:r>
          <w:t>57</w:t>
        </w:r>
        <w:r>
          <w:fldChar w:fldCharType="end"/>
        </w:r>
      </w:hyperlink>
    </w:p>
    <w:p>
      <w:pPr>
        <w:pStyle w:val="TOC1"/>
        <w:tabs>
          <w:tab w:val="right" w:leader="dot" w:pos="8306"/>
        </w:tabs>
      </w:pPr>
      <w:hyperlink w:anchor="_Toc15873" w:history="1">
        <w:r>
          <w:rPr>
            <w:rFonts w:ascii="仿宋" w:eastAsia="仿宋" w:hAnsi="仿宋" w:cs="仿宋" w:hint="eastAsia"/>
            <w:lang w:eastAsia="zh-CN"/>
          </w:rPr>
          <w:t>十四、风险识别与分类</w:t>
        </w:r>
        <w:r>
          <w:tab/>
        </w:r>
        <w:r>
          <w:fldChar w:fldCharType="begin"/>
        </w:r>
        <w:r>
          <w:instrText xml:space="preserve"> PAGEREF _Toc15873 \h </w:instrText>
        </w:r>
        <w:r>
          <w:fldChar w:fldCharType="separate"/>
        </w:r>
        <w:r>
          <w:t>59</w:t>
        </w:r>
        <w:r>
          <w:fldChar w:fldCharType="end"/>
        </w:r>
      </w:hyperlink>
    </w:p>
    <w:p>
      <w:pPr>
        <w:pStyle w:val="TOC2"/>
        <w:tabs>
          <w:tab w:val="right" w:leader="dot" w:pos="8306"/>
        </w:tabs>
      </w:pPr>
      <w:hyperlink w:anchor="_Toc8917" w:history="1">
        <w:r>
          <w:rPr>
            <w:rFonts w:ascii="仿宋" w:eastAsia="仿宋" w:hAnsi="仿宋" w:cs="仿宋" w:hint="eastAsia"/>
            <w:lang w:eastAsia="zh-CN"/>
          </w:rPr>
          <w:t>(一)、风险识别</w:t>
        </w:r>
        <w:r>
          <w:tab/>
        </w:r>
        <w:r>
          <w:fldChar w:fldCharType="begin"/>
        </w:r>
        <w:r>
          <w:instrText xml:space="preserve"> PAGEREF _Toc8917 \h </w:instrText>
        </w:r>
        <w:r>
          <w:fldChar w:fldCharType="separate"/>
        </w:r>
        <w:r>
          <w:t>59</w:t>
        </w:r>
        <w:r>
          <w:fldChar w:fldCharType="end"/>
        </w:r>
      </w:hyperlink>
    </w:p>
    <w:p>
      <w:pPr>
        <w:pStyle w:val="TOC2"/>
        <w:tabs>
          <w:tab w:val="right" w:leader="dot" w:pos="8306"/>
        </w:tabs>
      </w:pPr>
      <w:hyperlink w:anchor="_Toc30686" w:history="1">
        <w:r>
          <w:rPr>
            <w:rFonts w:ascii="仿宋" w:eastAsia="仿宋" w:hAnsi="仿宋" w:cs="仿宋" w:hint="eastAsia"/>
            <w:lang w:eastAsia="zh-CN"/>
          </w:rPr>
          <w:t>(二)、风险分类</w:t>
        </w:r>
        <w:r>
          <w:tab/>
        </w:r>
        <w:r>
          <w:fldChar w:fldCharType="begin"/>
        </w:r>
        <w:r>
          <w:instrText xml:space="preserve"> PAGEREF _Toc30686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0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微波天线项目的主要产品是XXXX，预计年产值为XXX万元。这一产品在市场中占据着重要的地位，其广泛的应用范围使得该微波天线项目的市场前景非常广阔。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天线项目的xxx产品作为重要的原材料之一，将在多个领域发挥关键作用。其在建筑、交通、能源等方面的广泛应用将为整个产业链提供强大的支持，形成产业协同效应。微波天线项目的年产值XXX万XXX万XXX万万元不仅反映了其在市场上的巨大潜力，更预示着它对国民经济的积极贡献。这种关联度高、涉及面广的产业关系，使得该微波天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2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总征地面积为XXXX平方米，相当于约XX.XX亩，其中净用地面积为XXXX平方米，红线范围内相当于约XX.XX亩。这一用地规模充分考虑了微波天线项目的建设需求，保障了微波天线项目在合适的空间内得以充分发展。微波天线项目规划的总建筑面积为XXXX平方米，其中主体工程建设占XXXX平方米，计容建筑面积达XXXX平方米。预计建筑工程的投资将达到XXXX万元，为微波天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购置的设备共计XXXX台（套），设备购置费用为XXXX万元。这一设备购置计划充分考虑到微波天线项目的生产需求和技术要求，确保了微波天线项目在生产运营中具备先进的技术装备和高效的生产能力。设备的合理配置将为微波天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计划总投资为XXXX万元，预计年实现营业收入为XXXX万元。这一产能规模的设定旨在确保微波天线项目能够在投资与回报之间取得平衡，实现长期可持续的发展。微波天线项目的总投资充分考虑到各个方面的需求，包括用地建设、设备购置等多个环节，以确保微波天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02"/>
      <w:r>
        <w:rPr>
          <w:rFonts w:ascii="仿宋" w:eastAsia="仿宋" w:hAnsi="仿宋" w:cs="仿宋" w:hint="eastAsia"/>
          <w:sz w:val="28"/>
          <w:lang w:eastAsia="zh-CN"/>
        </w:rPr>
        <w:t>二、微波天线项目选址可行性分析</w:t>
      </w:r>
      <w:bookmarkEnd w:id="5"/>
    </w:p>
    <w:p>
      <w:pPr>
        <w:pStyle w:val="Heading2"/>
        <w:rPr>
          <w:rFonts w:ascii="仿宋" w:eastAsia="仿宋" w:hAnsi="仿宋" w:cs="仿宋" w:hint="eastAsia"/>
          <w:lang w:eastAsia="zh-CN"/>
        </w:rPr>
      </w:pPr>
      <w:bookmarkStart w:id="6" w:name="_Toc31695"/>
      <w:r>
        <w:rPr>
          <w:rFonts w:ascii="仿宋" w:eastAsia="仿宋" w:hAnsi="仿宋" w:cs="仿宋" w:hint="eastAsia"/>
          <w:lang w:eastAsia="zh-CN"/>
        </w:rPr>
        <w:t>(一)、微波天线项目选址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该微波天线项目选址位于XX省XX市XX区XXX街道</w:t>
      </w:r>
    </w:p>
    <w:p>
      <w:pPr>
        <w:pStyle w:val="Heading2"/>
        <w:ind w:firstLine="560" w:firstLineChars="200"/>
        <w:rPr>
          <w:rFonts w:ascii="仿宋" w:eastAsia="仿宋" w:hAnsi="仿宋" w:cs="仿宋" w:hint="eastAsia"/>
          <w:sz w:val="28"/>
          <w:lang w:eastAsia="zh-CN"/>
        </w:rPr>
      </w:pPr>
      <w:bookmarkStart w:id="7" w:name="_Toc39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微波天线项目的征地面积将根据微波天线项目的实际规模和需求进行精确规划。具体面积XXX平方米，旨在确保微波天线项目不仅能够满足当前的发展需求，还能够预留空间以适应未来的扩展。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净用地面积是在征地面积基础上去除不可利用面积后的实际可开发用地。具体面积XXX平方米，考虑到环保、交通、安全等多方面因素，以确保微波天线项目在整体利用效率上达到最优。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微波天线项目计划建设的建筑总规模具体面积XXX平方米。这一规模的确定综合考虑了微波天线项目的性质、规模，以及城市规划的相关要求，确保建筑布局与周边环境协调一致。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绿地率是微波天线项目用地中被规划为绿地的比例。具体面积XXX平方米，旨在通过合理规划绿地，改善微波天线项目周边环境，提升居民生活质量，并符合城市整体绿化规划。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容积率是用地上可以建设的建筑总体积与用地面积之比。具体面积XXX，通过合理的容积率规划，确保微波天线项目建筑规模与周边环境和谐共生。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确保微波天线项目选址与当地城市规划相一致，具体面积XXX平方米。通过与城市规划部门深入沟通，确保微波天线项目不仅符合城市的整体发展方向，还能够融入城市的发展布局，为城市的长远发展贡献力量。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微波天线项目选址符合当地产业政策，具体面积XXX平方米。这包括微波天线项目对当地经济的促进作用，以及对相关产业的带动效应，确保微波天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用地总体要求必须符合环保和可持续发展的原则，具体面积XXX平方米。通过采用绿色建筑设计、节能减排等措施，确保微波天线项目在建设和运营过程中对环境的影响最小化，达到可持续发展的要求。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确保微波天线项目选址具备必要的公共设施配套，具体面积XXX平方米。这包括交通便利性、教育、医疗等基础设施，以提高居民生活品质，使得微波天线项目选址更具吸引力。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考虑用地总体要求对当地社会稳定性的影响，具体面积XXX平方米。通过深入了解当地社区反馈，确保微波天线项目的选址和建设过程对当地社会和谐稳定产生积极作用。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微波天线项目选址不仅符合法规和规划，还在实际操作中具有可行性。这一全面规划将为微波天线项目的成功实施提供坚实的基础，确保微波天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6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微波天线项目的设备规划和空间设计中，我们将采取灵活设备布局的措施。设备布局将根据实际需求进行灵活设计，避免不必要的浪费。通过合理规划设备摆放位置，我们将提高设备的利用率，减少设备间距，以确保微波天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微波天线项目内部引入共享设施的概念，例如共享会议室、办公区等。通过这种方式，我们可以减少对资源的重复建设，提高资源共享效率，从而减小微波天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65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微波天线项目的总图布置中，我们将不同功能区域进行明确的规划，以最大程度满足微波天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63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微波天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微波天线项目对环境的影响是综合评价的重要因素之一。我们将详细考虑选址周边的自然环境、生态保护区、水源地等情况，确保微波天线项目的建设和运营对环境影响最小化，并符合当地的环保法规标准。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对选址的评价还需充分考虑当地政府的产业政策和法规。我们将详细了解微波天线项目所在地的相关政策，确保微波天线项目的规划和运营与当地法规相符，降低不必要的法律风险。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考虑到社会稳定性对企业运营的重要性，我们将评估选址地区的社会安全情况、劳工关系、社区反馈等方面，以确保微波天线项目的建设和运营不会受到社会稳定性的负面影响。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最后，我们将综合考虑用地成本，包括土地购置费用、土地开发成本等。通过对用地成本的详细评估，我们能够做出更为精确的经济效益分析，为微波天线项目的投资决策提供有力支持。</w:t>
      </w:r>
    </w:p>
    <w:p>
      <w:pPr>
        <w:pStyle w:val="Heading1"/>
        <w:ind w:firstLine="560" w:firstLineChars="200"/>
        <w:rPr>
          <w:rFonts w:ascii="仿宋" w:eastAsia="仿宋" w:hAnsi="仿宋" w:cs="仿宋" w:hint="eastAsia"/>
          <w:sz w:val="28"/>
          <w:lang w:eastAsia="zh-CN"/>
        </w:rPr>
      </w:pPr>
      <w:bookmarkStart w:id="11" w:name="_Toc2677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4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技术管理特点体现在其创新导向。通过引入最先进的技术趋势和解决方案，微波天线项目致力于提升科技含量、提高质量和效率水平。这意味着我们将采用最新的工具和方法，确保微波天线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微波天线项目技术管理的显著特征。通过整合不同领域的技术资源，我们实现了跨学科的协同工作。这有助于优化技术架构，提高整体效能。此外，整合性策略还促进了不同技术团队之间的紧密沟通和高效合作，确保微波天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波天线项目所采用的技术。通过不断优化技术方案，微波天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波天线项目团队将在微波天线项目初期识别可能的技术风险，并采取相应的预防和应对措施。通过建立健全的风险评估机制，微波天线项目能够在实施过程中及时发现并解决潜在的技术问题，保障微波天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波天线项目中，技术将成为微波天线项目成功的有力支持。这一深度剖析揭示了技术管理在微波天线项目实施中的关键作用，为微波天线项目的技术基础奠定了坚实的基础。</w:t>
      </w:r>
    </w:p>
    <w:p>
      <w:pPr>
        <w:pStyle w:val="Heading2"/>
        <w:ind w:firstLine="560" w:firstLineChars="200"/>
        <w:rPr>
          <w:rFonts w:ascii="仿宋" w:eastAsia="仿宋" w:hAnsi="仿宋" w:cs="仿宋" w:hint="eastAsia"/>
          <w:sz w:val="28"/>
          <w:lang w:eastAsia="zh-CN"/>
        </w:rPr>
      </w:pPr>
      <w:bookmarkStart w:id="13" w:name="_Toc17799"/>
      <w:r>
        <w:rPr>
          <w:rFonts w:ascii="仿宋" w:eastAsia="仿宋" w:hAnsi="仿宋" w:cs="仿宋" w:hint="eastAsia"/>
          <w:sz w:val="28"/>
          <w:lang w:eastAsia="zh-CN"/>
        </w:rPr>
        <w:t>(二)、微波天线项目工艺技术设计方案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波天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波天线项目将严格按照相关行业规范要求进行组织。通过有效控制产品质量，微波天线项目将致力于为顾客提供优质的微波天线项目产品和良好的服务。这体现了微波天线项目对于生产活动合规性和质量标准的高度重视，为微波天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波天线项目注重生态效益和清洁生产原则。微波天线项目建设将紧密结合地方特色经济发展，与社会经济发展规划和区域环境保护规划方案相协调一致。通过与当地区域自然生态系统的结合，微波天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波天线项目产品具有多样化的客户需求和个性化的特点。因此，微波天线项目产品规格品种多样，且单批生产数量较小。为满足这一特点，微波天线项目承办单位将建设先进的柔性制造生产线。通过广泛应用柔性制造技术，微波天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波天线项目采用的技术具有较高的技术含量和自动化水平，处于国内先进水平。这一技术选用不仅体现了对生产效率、质量和环境友好性的高标准要求，同时为微波天线项目的可持续发展奠定了坚实的基础。</w:t>
      </w:r>
    </w:p>
    <w:p>
      <w:pPr>
        <w:pStyle w:val="Heading2"/>
        <w:ind w:firstLine="560" w:firstLineChars="200"/>
        <w:rPr>
          <w:rFonts w:ascii="仿宋" w:eastAsia="仿宋" w:hAnsi="仿宋" w:cs="仿宋" w:hint="eastAsia"/>
          <w:sz w:val="28"/>
          <w:lang w:eastAsia="zh-CN"/>
        </w:rPr>
      </w:pPr>
      <w:bookmarkStart w:id="14" w:name="_Toc74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为确保微波天线项目的高效生产和技术实施，我们制定了一套精心设计的设备选型方案，以满足微波天线项目生产、质量和环保的要求。该方案的主要特点如下：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波天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针对微波天线项目产品的多样性和小批量生产的特点，我们将建设柔性制造生产线。通过在设备选型中考虑柔性制造技术，可以灵活应对不同产品规格和生产需求，实现生产线的高度灵活性和适应性。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267"/>
      <w:r>
        <w:rPr>
          <w:rFonts w:ascii="仿宋" w:eastAsia="仿宋" w:hAnsi="仿宋" w:cs="仿宋" w:hint="eastAsia"/>
          <w:sz w:val="28"/>
          <w:lang w:eastAsia="zh-CN"/>
        </w:rPr>
        <w:t>四、微波天线项目危机管理</w:t>
      </w:r>
      <w:bookmarkEnd w:id="15"/>
    </w:p>
    <w:p>
      <w:pPr>
        <w:pStyle w:val="Heading2"/>
        <w:rPr>
          <w:rFonts w:ascii="仿宋" w:eastAsia="仿宋" w:hAnsi="仿宋" w:cs="仿宋" w:hint="eastAsia"/>
          <w:lang w:eastAsia="zh-CN"/>
        </w:rPr>
      </w:pPr>
      <w:bookmarkStart w:id="16" w:name="_Toc286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微波天线项目危机管理中，危机预警与识别是确保微波天线项目稳健运行的核心步骤。通过建立全面的监测机制，微波天线项目团队旨在及时发现和理解潜在的风险和危机因素，以便采取及时的预防和应对措施，确保微波天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首先，通过深入的风险评估，微波天线项目团队全面分析了整个微波天线项目和各个阶段可能存在的威胁。这包括准确评估每个潜在风险的发生概率和可能影响的程度，为后续危机预警提供了有力支持。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波天线项目团队着重于明确定义微波天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波天线项目进展的持续监控，团队能够及时发现潜在问题并作出迅速反应。微波天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在这一阶段，团队的专业素养和反应速度将发挥至关重要的作用，以确保潜在危机能够在初期得到有效的处理，最大程度地减轻负面影响。通过危机预警与识别，微波天线项目得以更有序、可控地推进。</w:t>
      </w:r>
    </w:p>
    <w:p>
      <w:pPr>
        <w:pStyle w:val="Heading2"/>
        <w:ind w:firstLine="560" w:firstLineChars="200"/>
        <w:rPr>
          <w:rFonts w:ascii="仿宋" w:eastAsia="仿宋" w:hAnsi="仿宋" w:cs="仿宋" w:hint="eastAsia"/>
          <w:sz w:val="28"/>
          <w:lang w:eastAsia="zh-CN"/>
        </w:rPr>
      </w:pPr>
      <w:bookmarkStart w:id="17" w:name="_Toc26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在危机发生时，微波天线项目团队立即行动，成立了应急小组。该小组的任务是迅速制定并实施紧急应对措施，以最小化潜在损失。以下是采取的主要措施：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暂停微波天线项目进度：为遏制危机蔓延，微波天线项目暂时停止进行，以便全面评估当前状况。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资源重新分配：重新评估微波天线项目资源的分配，确保最大限度地减小损失。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实时沟通：与关键利益相关者建立实时沟通机制，向他们传递微波天线项目危机的实际状况，保障微波天线项目核心利益。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在紧急应对的同时，微波天线项目团队强调了团队协作和有效沟通的重要性。以下是团队协作的关键举措：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信息共享机制：建立了信息共享平台，确保团队成员能够及时获取微波天线项目危机的实时信息。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领导者沟通：微波天线项目领导者通过定期会议和即时沟通工具，指导团队应对危机，保持团队稳定运行。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随着危机得到初步控制，微波天线项目团队转向制定恢复计划，以确保微波天线项目能够从中迅速恢复。主要恢复计划包括：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修复受损的进度计划：重新评估微波天线项目进度，制定修复计划，确保微波天线项目尽快回归正常进程。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重新调整资源分配：优化资源分配，确保微波天线项目在有限资源下高效运转。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风险管理机制加强：对微波天线项目风险进行全面评估，制定更强化的风险管理策略，以预防未来可能的危机。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9416"/>
      <w:r>
        <w:rPr>
          <w:rFonts w:ascii="仿宋" w:eastAsia="仿宋" w:hAnsi="仿宋" w:cs="仿宋" w:hint="eastAsia"/>
          <w:sz w:val="28"/>
          <w:lang w:eastAsia="zh-CN"/>
        </w:rPr>
        <w:t>五、微波天线项目概论</w:t>
      </w:r>
      <w:bookmarkEnd w:id="18"/>
    </w:p>
    <w:p>
      <w:pPr>
        <w:pStyle w:val="Heading2"/>
        <w:rPr>
          <w:rFonts w:ascii="仿宋" w:eastAsia="仿宋" w:hAnsi="仿宋" w:cs="仿宋" w:hint="eastAsia"/>
          <w:lang w:eastAsia="zh-CN"/>
        </w:rPr>
      </w:pPr>
      <w:bookmarkStart w:id="19" w:name="_Toc30749"/>
      <w:r>
        <w:rPr>
          <w:rFonts w:ascii="仿宋" w:eastAsia="仿宋" w:hAnsi="仿宋" w:cs="仿宋" w:hint="eastAsia"/>
          <w:lang w:eastAsia="zh-CN"/>
        </w:rPr>
        <w:t>(一)、微波天线项目概况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天线项目的起源追溯至对市场的深入洞察。市场的不断演变与变革为微波天线项目提供了难得的机遇。当前市场存在的需求缺口和变革的大环境共同构成了微波天线项目的背景。这个微波天线项目旨在充分利用市场机遇，填补行业中尚未满足的需求，为客户提供全新的解决方案。市场的变革和需求的增长使得这个微波天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微波天线项目名称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https://d.book118.com/435331041340011041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微波天线项目计划设计方案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376CFE"/>
    <w:rsid w:val="78376C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3310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2024-01-11T23:42:00Z</dcterms:created>
  <dcterms:modified xsi:type="dcterms:W3CDTF">2024-01-11T23:42:45Z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1330FFED685845E2B7870947AFFA875F_11</vt:lpwstr>
  </property>
  <property fmtid="{D5CDD505-2E9C-101B-9397-08002B2CF9AE}" pid="3" name="KSOProductBuildVer">
    <vt:lpwstr>2052-12.1.0.16120</vt:lpwstr>
  </property>
</Properties>
</file>