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车用齿轮油行业商业计划书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7" w:history="1">
        <w:r>
          <w:rPr>
            <w:rFonts w:ascii="仿宋" w:eastAsia="仿宋" w:hAnsi="仿宋" w:cs="仿宋" w:hint="eastAsia"/>
            <w:lang w:eastAsia="zh-CN"/>
          </w:rPr>
          <w:t>序言</w:t>
        </w:r>
        <w:r>
          <w:tab/>
        </w:r>
        <w:r>
          <w:fldChar w:fldCharType="begin"/>
        </w:r>
        <w:r>
          <w:instrText xml:space="preserve"> PAGEREF _Toc1657 \h </w:instrText>
        </w:r>
        <w:r>
          <w:fldChar w:fldCharType="separate"/>
        </w:r>
        <w:r>
          <w:t>4</w:t>
        </w:r>
        <w:r>
          <w:fldChar w:fldCharType="end"/>
        </w:r>
      </w:hyperlink>
    </w:p>
    <w:p>
      <w:pPr>
        <w:pStyle w:val="TOC1"/>
        <w:tabs>
          <w:tab w:val="right" w:leader="dot" w:pos="8306"/>
        </w:tabs>
      </w:pPr>
      <w:hyperlink w:anchor="_Toc21075" w:history="1">
        <w:r>
          <w:rPr>
            <w:rFonts w:ascii="仿宋" w:eastAsia="仿宋" w:hAnsi="仿宋" w:cs="仿宋" w:hint="eastAsia"/>
            <w:lang w:eastAsia="zh-CN"/>
          </w:rPr>
          <w:t>一、环境和生态影响分析</w:t>
        </w:r>
        <w:r>
          <w:tab/>
        </w:r>
        <w:r>
          <w:fldChar w:fldCharType="begin"/>
        </w:r>
        <w:r>
          <w:instrText xml:space="preserve"> PAGEREF _Toc21075 \h </w:instrText>
        </w:r>
        <w:r>
          <w:fldChar w:fldCharType="separate"/>
        </w:r>
        <w:r>
          <w:t>4</w:t>
        </w:r>
        <w:r>
          <w:fldChar w:fldCharType="end"/>
        </w:r>
      </w:hyperlink>
    </w:p>
    <w:p>
      <w:pPr>
        <w:pStyle w:val="TOC2"/>
        <w:tabs>
          <w:tab w:val="right" w:leader="dot" w:pos="8306"/>
        </w:tabs>
      </w:pPr>
      <w:hyperlink w:anchor="_Toc21562" w:history="1">
        <w:r>
          <w:rPr>
            <w:rFonts w:ascii="仿宋" w:eastAsia="仿宋" w:hAnsi="仿宋" w:cs="仿宋" w:hint="eastAsia"/>
            <w:lang w:eastAsia="zh-CN"/>
          </w:rPr>
          <w:t>(一)、环境和生态现状</w:t>
        </w:r>
        <w:r>
          <w:tab/>
        </w:r>
        <w:r>
          <w:fldChar w:fldCharType="begin"/>
        </w:r>
        <w:r>
          <w:instrText xml:space="preserve"> PAGEREF _Toc21562 \h </w:instrText>
        </w:r>
        <w:r>
          <w:fldChar w:fldCharType="separate"/>
        </w:r>
        <w:r>
          <w:t>4</w:t>
        </w:r>
        <w:r>
          <w:fldChar w:fldCharType="end"/>
        </w:r>
      </w:hyperlink>
    </w:p>
    <w:p>
      <w:pPr>
        <w:pStyle w:val="TOC2"/>
        <w:tabs>
          <w:tab w:val="right" w:leader="dot" w:pos="8306"/>
        </w:tabs>
      </w:pPr>
      <w:hyperlink w:anchor="_Toc4821" w:history="1">
        <w:r>
          <w:rPr>
            <w:rFonts w:ascii="仿宋" w:eastAsia="仿宋" w:hAnsi="仿宋" w:cs="仿宋" w:hint="eastAsia"/>
            <w:lang w:eastAsia="zh-CN"/>
          </w:rPr>
          <w:t>(二)、生态环境影响分析</w:t>
        </w:r>
        <w:r>
          <w:tab/>
        </w:r>
        <w:r>
          <w:fldChar w:fldCharType="begin"/>
        </w:r>
        <w:r>
          <w:instrText xml:space="preserve"> PAGEREF _Toc4821 \h </w:instrText>
        </w:r>
        <w:r>
          <w:fldChar w:fldCharType="separate"/>
        </w:r>
        <w:r>
          <w:t>5</w:t>
        </w:r>
        <w:r>
          <w:fldChar w:fldCharType="end"/>
        </w:r>
      </w:hyperlink>
    </w:p>
    <w:p>
      <w:pPr>
        <w:pStyle w:val="TOC2"/>
        <w:tabs>
          <w:tab w:val="right" w:leader="dot" w:pos="8306"/>
        </w:tabs>
      </w:pPr>
      <w:hyperlink w:anchor="_Toc27653" w:history="1">
        <w:r>
          <w:rPr>
            <w:rFonts w:ascii="仿宋" w:eastAsia="仿宋" w:hAnsi="仿宋" w:cs="仿宋" w:hint="eastAsia"/>
            <w:lang w:eastAsia="zh-CN"/>
          </w:rPr>
          <w:t>(三)、生态环境保护措施</w:t>
        </w:r>
        <w:r>
          <w:tab/>
        </w:r>
        <w:r>
          <w:fldChar w:fldCharType="begin"/>
        </w:r>
        <w:r>
          <w:instrText xml:space="preserve"> PAGEREF _Toc27653 \h </w:instrText>
        </w:r>
        <w:r>
          <w:fldChar w:fldCharType="separate"/>
        </w:r>
        <w:r>
          <w:t>5</w:t>
        </w:r>
        <w:r>
          <w:fldChar w:fldCharType="end"/>
        </w:r>
      </w:hyperlink>
    </w:p>
    <w:p>
      <w:pPr>
        <w:pStyle w:val="TOC2"/>
        <w:tabs>
          <w:tab w:val="right" w:leader="dot" w:pos="8306"/>
        </w:tabs>
      </w:pPr>
      <w:hyperlink w:anchor="_Toc15265" w:history="1">
        <w:r>
          <w:rPr>
            <w:rFonts w:ascii="仿宋" w:eastAsia="仿宋" w:hAnsi="仿宋" w:cs="仿宋" w:hint="eastAsia"/>
            <w:lang w:eastAsia="zh-CN"/>
          </w:rPr>
          <w:t>(四)、四地质灾害影响分析</w:t>
        </w:r>
        <w:r>
          <w:tab/>
        </w:r>
        <w:r>
          <w:fldChar w:fldCharType="begin"/>
        </w:r>
        <w:r>
          <w:instrText xml:space="preserve"> PAGEREF _Toc15265 \h </w:instrText>
        </w:r>
        <w:r>
          <w:fldChar w:fldCharType="separate"/>
        </w:r>
        <w:r>
          <w:t>7</w:t>
        </w:r>
        <w:r>
          <w:fldChar w:fldCharType="end"/>
        </w:r>
      </w:hyperlink>
    </w:p>
    <w:p>
      <w:pPr>
        <w:pStyle w:val="TOC2"/>
        <w:tabs>
          <w:tab w:val="right" w:leader="dot" w:pos="8306"/>
        </w:tabs>
      </w:pPr>
      <w:hyperlink w:anchor="_Toc11443" w:history="1">
        <w:r>
          <w:rPr>
            <w:rFonts w:ascii="仿宋" w:eastAsia="仿宋" w:hAnsi="仿宋" w:cs="仿宋" w:hint="eastAsia"/>
            <w:lang w:eastAsia="zh-CN"/>
          </w:rPr>
          <w:t>(五)、五特殊环境影响</w:t>
        </w:r>
        <w:r>
          <w:tab/>
        </w:r>
        <w:r>
          <w:fldChar w:fldCharType="begin"/>
        </w:r>
        <w:r>
          <w:instrText xml:space="preserve"> PAGEREF _Toc11443 \h </w:instrText>
        </w:r>
        <w:r>
          <w:fldChar w:fldCharType="separate"/>
        </w:r>
        <w:r>
          <w:t>9</w:t>
        </w:r>
        <w:r>
          <w:fldChar w:fldCharType="end"/>
        </w:r>
      </w:hyperlink>
    </w:p>
    <w:p>
      <w:pPr>
        <w:pStyle w:val="TOC1"/>
        <w:tabs>
          <w:tab w:val="right" w:leader="dot" w:pos="8306"/>
        </w:tabs>
      </w:pPr>
      <w:hyperlink w:anchor="_Toc9593" w:history="1">
        <w:r>
          <w:rPr>
            <w:rFonts w:ascii="仿宋" w:eastAsia="仿宋" w:hAnsi="仿宋" w:cs="仿宋" w:hint="eastAsia"/>
            <w:lang w:eastAsia="zh-CN"/>
          </w:rPr>
          <w:t>二、节能方案分析</w:t>
        </w:r>
        <w:r>
          <w:tab/>
        </w:r>
        <w:r>
          <w:fldChar w:fldCharType="begin"/>
        </w:r>
        <w:r>
          <w:instrText xml:space="preserve"> PAGEREF _Toc9593 \h </w:instrText>
        </w:r>
        <w:r>
          <w:fldChar w:fldCharType="separate"/>
        </w:r>
        <w:r>
          <w:t>9</w:t>
        </w:r>
        <w:r>
          <w:fldChar w:fldCharType="end"/>
        </w:r>
      </w:hyperlink>
    </w:p>
    <w:p>
      <w:pPr>
        <w:pStyle w:val="TOC2"/>
        <w:tabs>
          <w:tab w:val="right" w:leader="dot" w:pos="8306"/>
        </w:tabs>
      </w:pPr>
      <w:hyperlink w:anchor="_Toc21543" w:history="1">
        <w:r>
          <w:rPr>
            <w:rFonts w:ascii="仿宋" w:eastAsia="仿宋" w:hAnsi="仿宋" w:cs="仿宋" w:hint="eastAsia"/>
            <w:lang w:eastAsia="zh-CN"/>
          </w:rPr>
          <w:t>(一)、用能标准和节能规范</w:t>
        </w:r>
        <w:r>
          <w:tab/>
        </w:r>
        <w:r>
          <w:fldChar w:fldCharType="begin"/>
        </w:r>
        <w:r>
          <w:instrText xml:space="preserve"> PAGEREF _Toc21543 \h </w:instrText>
        </w:r>
        <w:r>
          <w:fldChar w:fldCharType="separate"/>
        </w:r>
        <w:r>
          <w:t>9</w:t>
        </w:r>
        <w:r>
          <w:fldChar w:fldCharType="end"/>
        </w:r>
      </w:hyperlink>
    </w:p>
    <w:p>
      <w:pPr>
        <w:pStyle w:val="TOC2"/>
        <w:tabs>
          <w:tab w:val="right" w:leader="dot" w:pos="8306"/>
        </w:tabs>
      </w:pPr>
      <w:hyperlink w:anchor="_Toc17996" w:history="1">
        <w:r>
          <w:rPr>
            <w:rFonts w:ascii="仿宋" w:eastAsia="仿宋" w:hAnsi="仿宋" w:cs="仿宋" w:hint="eastAsia"/>
            <w:lang w:eastAsia="zh-CN"/>
          </w:rPr>
          <w:t>(二)、能耗状况和能耗指标分析</w:t>
        </w:r>
        <w:r>
          <w:tab/>
        </w:r>
        <w:r>
          <w:fldChar w:fldCharType="begin"/>
        </w:r>
        <w:r>
          <w:instrText xml:space="preserve"> PAGEREF _Toc17996 \h </w:instrText>
        </w:r>
        <w:r>
          <w:fldChar w:fldCharType="separate"/>
        </w:r>
        <w:r>
          <w:t>10</w:t>
        </w:r>
        <w:r>
          <w:fldChar w:fldCharType="end"/>
        </w:r>
      </w:hyperlink>
    </w:p>
    <w:p>
      <w:pPr>
        <w:pStyle w:val="TOC2"/>
        <w:tabs>
          <w:tab w:val="right" w:leader="dot" w:pos="8306"/>
        </w:tabs>
      </w:pPr>
      <w:hyperlink w:anchor="_Toc22977" w:history="1">
        <w:r>
          <w:rPr>
            <w:rFonts w:ascii="仿宋" w:eastAsia="仿宋" w:hAnsi="仿宋" w:cs="仿宋" w:hint="eastAsia"/>
            <w:lang w:eastAsia="zh-CN"/>
          </w:rPr>
          <w:t>(三)、节能措施和节能效果分析</w:t>
        </w:r>
        <w:r>
          <w:tab/>
        </w:r>
        <w:r>
          <w:fldChar w:fldCharType="begin"/>
        </w:r>
        <w:r>
          <w:instrText xml:space="preserve"> PAGEREF _Toc22977 \h </w:instrText>
        </w:r>
        <w:r>
          <w:fldChar w:fldCharType="separate"/>
        </w:r>
        <w:r>
          <w:t>10</w:t>
        </w:r>
        <w:r>
          <w:fldChar w:fldCharType="end"/>
        </w:r>
      </w:hyperlink>
    </w:p>
    <w:p>
      <w:pPr>
        <w:pStyle w:val="TOC1"/>
        <w:tabs>
          <w:tab w:val="right" w:leader="dot" w:pos="8306"/>
        </w:tabs>
      </w:pPr>
      <w:hyperlink w:anchor="_Toc29797" w:history="1">
        <w:r>
          <w:rPr>
            <w:rFonts w:ascii="仿宋" w:eastAsia="仿宋" w:hAnsi="仿宋" w:cs="仿宋" w:hint="eastAsia"/>
            <w:lang w:eastAsia="zh-CN"/>
          </w:rPr>
          <w:t>三、法人治理</w:t>
        </w:r>
        <w:r>
          <w:tab/>
        </w:r>
        <w:r>
          <w:fldChar w:fldCharType="begin"/>
        </w:r>
        <w:r>
          <w:instrText xml:space="preserve"> PAGEREF _Toc29797 \h </w:instrText>
        </w:r>
        <w:r>
          <w:fldChar w:fldCharType="separate"/>
        </w:r>
        <w:r>
          <w:t>12</w:t>
        </w:r>
        <w:r>
          <w:fldChar w:fldCharType="end"/>
        </w:r>
      </w:hyperlink>
    </w:p>
    <w:p>
      <w:pPr>
        <w:pStyle w:val="TOC2"/>
        <w:tabs>
          <w:tab w:val="right" w:leader="dot" w:pos="8306"/>
        </w:tabs>
      </w:pPr>
      <w:hyperlink w:anchor="_Toc11621" w:history="1">
        <w:r>
          <w:rPr>
            <w:rFonts w:ascii="仿宋" w:eastAsia="仿宋" w:hAnsi="仿宋" w:cs="仿宋" w:hint="eastAsia"/>
            <w:lang w:eastAsia="zh-CN"/>
          </w:rPr>
          <w:t>(一)、股东权利及义务</w:t>
        </w:r>
        <w:r>
          <w:tab/>
        </w:r>
        <w:r>
          <w:fldChar w:fldCharType="begin"/>
        </w:r>
        <w:r>
          <w:instrText xml:space="preserve"> PAGEREF _Toc11621 \h </w:instrText>
        </w:r>
        <w:r>
          <w:fldChar w:fldCharType="separate"/>
        </w:r>
        <w:r>
          <w:t>12</w:t>
        </w:r>
        <w:r>
          <w:fldChar w:fldCharType="end"/>
        </w:r>
      </w:hyperlink>
    </w:p>
    <w:p>
      <w:pPr>
        <w:pStyle w:val="TOC2"/>
        <w:tabs>
          <w:tab w:val="right" w:leader="dot" w:pos="8306"/>
        </w:tabs>
      </w:pPr>
      <w:hyperlink w:anchor="_Toc4046" w:history="1">
        <w:r>
          <w:rPr>
            <w:rFonts w:ascii="仿宋" w:eastAsia="仿宋" w:hAnsi="仿宋" w:cs="仿宋" w:hint="eastAsia"/>
            <w:lang w:eastAsia="zh-CN"/>
          </w:rPr>
          <w:t>(二)、董事</w:t>
        </w:r>
        <w:r>
          <w:tab/>
        </w:r>
        <w:r>
          <w:fldChar w:fldCharType="begin"/>
        </w:r>
        <w:r>
          <w:instrText xml:space="preserve"> PAGEREF _Toc4046 \h </w:instrText>
        </w:r>
        <w:r>
          <w:fldChar w:fldCharType="separate"/>
        </w:r>
        <w:r>
          <w:t>13</w:t>
        </w:r>
        <w:r>
          <w:fldChar w:fldCharType="end"/>
        </w:r>
      </w:hyperlink>
    </w:p>
    <w:p>
      <w:pPr>
        <w:pStyle w:val="TOC2"/>
        <w:tabs>
          <w:tab w:val="right" w:leader="dot" w:pos="8306"/>
        </w:tabs>
      </w:pPr>
      <w:hyperlink w:anchor="_Toc1986" w:history="1">
        <w:r>
          <w:rPr>
            <w:rFonts w:ascii="仿宋" w:eastAsia="仿宋" w:hAnsi="仿宋" w:cs="仿宋" w:hint="eastAsia"/>
            <w:lang w:eastAsia="zh-CN"/>
          </w:rPr>
          <w:t>(三)、高级管理人员</w:t>
        </w:r>
        <w:r>
          <w:tab/>
        </w:r>
        <w:r>
          <w:fldChar w:fldCharType="begin"/>
        </w:r>
        <w:r>
          <w:instrText xml:space="preserve"> PAGEREF _Toc1986 \h </w:instrText>
        </w:r>
        <w:r>
          <w:fldChar w:fldCharType="separate"/>
        </w:r>
        <w:r>
          <w:t>14</w:t>
        </w:r>
        <w:r>
          <w:fldChar w:fldCharType="end"/>
        </w:r>
      </w:hyperlink>
    </w:p>
    <w:p>
      <w:pPr>
        <w:pStyle w:val="TOC2"/>
        <w:tabs>
          <w:tab w:val="right" w:leader="dot" w:pos="8306"/>
        </w:tabs>
      </w:pPr>
      <w:hyperlink w:anchor="_Toc11273" w:history="1">
        <w:r>
          <w:rPr>
            <w:rFonts w:ascii="仿宋" w:eastAsia="仿宋" w:hAnsi="仿宋" w:cs="仿宋" w:hint="eastAsia"/>
            <w:lang w:eastAsia="zh-CN"/>
          </w:rPr>
          <w:t>(四)、监事</w:t>
        </w:r>
        <w:r>
          <w:tab/>
        </w:r>
        <w:r>
          <w:fldChar w:fldCharType="begin"/>
        </w:r>
        <w:r>
          <w:instrText xml:space="preserve"> PAGEREF _Toc11273 \h </w:instrText>
        </w:r>
        <w:r>
          <w:fldChar w:fldCharType="separate"/>
        </w:r>
        <w:r>
          <w:t>18</w:t>
        </w:r>
        <w:r>
          <w:fldChar w:fldCharType="end"/>
        </w:r>
      </w:hyperlink>
    </w:p>
    <w:p>
      <w:pPr>
        <w:pStyle w:val="TOC1"/>
        <w:tabs>
          <w:tab w:val="right" w:leader="dot" w:pos="8306"/>
        </w:tabs>
      </w:pPr>
      <w:hyperlink w:anchor="_Toc7609" w:history="1">
        <w:r>
          <w:rPr>
            <w:rFonts w:ascii="仿宋" w:eastAsia="仿宋" w:hAnsi="仿宋" w:cs="仿宋" w:hint="eastAsia"/>
            <w:lang w:eastAsia="zh-CN"/>
          </w:rPr>
          <w:t>四、人力资源管理</w:t>
        </w:r>
        <w:r>
          <w:tab/>
        </w:r>
        <w:r>
          <w:fldChar w:fldCharType="begin"/>
        </w:r>
        <w:r>
          <w:instrText xml:space="preserve"> PAGEREF _Toc7609 \h </w:instrText>
        </w:r>
        <w:r>
          <w:fldChar w:fldCharType="separate"/>
        </w:r>
        <w:r>
          <w:t>19</w:t>
        </w:r>
        <w:r>
          <w:fldChar w:fldCharType="end"/>
        </w:r>
      </w:hyperlink>
    </w:p>
    <w:p>
      <w:pPr>
        <w:pStyle w:val="TOC2"/>
        <w:tabs>
          <w:tab w:val="right" w:leader="dot" w:pos="8306"/>
        </w:tabs>
      </w:pPr>
      <w:hyperlink w:anchor="_Toc25678" w:history="1">
        <w:r>
          <w:rPr>
            <w:rFonts w:ascii="仿宋" w:eastAsia="仿宋" w:hAnsi="仿宋" w:cs="仿宋" w:hint="eastAsia"/>
            <w:lang w:eastAsia="zh-CN"/>
          </w:rPr>
          <w:t>(一)、车用齿轮油项目绩效与薪酬管理</w:t>
        </w:r>
        <w:r>
          <w:tab/>
        </w:r>
        <w:r>
          <w:fldChar w:fldCharType="begin"/>
        </w:r>
        <w:r>
          <w:instrText xml:space="preserve"> PAGEREF _Toc25678 \h </w:instrText>
        </w:r>
        <w:r>
          <w:fldChar w:fldCharType="separate"/>
        </w:r>
        <w:r>
          <w:t>19</w:t>
        </w:r>
        <w:r>
          <w:fldChar w:fldCharType="end"/>
        </w:r>
      </w:hyperlink>
    </w:p>
    <w:p>
      <w:pPr>
        <w:pStyle w:val="TOC2"/>
        <w:tabs>
          <w:tab w:val="right" w:leader="dot" w:pos="8306"/>
        </w:tabs>
      </w:pPr>
      <w:hyperlink w:anchor="_Toc22547" w:history="1">
        <w:r>
          <w:rPr>
            <w:rFonts w:ascii="仿宋" w:eastAsia="仿宋" w:hAnsi="仿宋" w:cs="仿宋" w:hint="eastAsia"/>
            <w:lang w:eastAsia="zh-CN"/>
          </w:rPr>
          <w:t>(二)、车用齿轮油项目组织与管理</w:t>
        </w:r>
        <w:r>
          <w:tab/>
        </w:r>
        <w:r>
          <w:fldChar w:fldCharType="begin"/>
        </w:r>
        <w:r>
          <w:instrText xml:space="preserve"> PAGEREF _Toc22547 \h </w:instrText>
        </w:r>
        <w:r>
          <w:fldChar w:fldCharType="separate"/>
        </w:r>
        <w:r>
          <w:t>20</w:t>
        </w:r>
        <w:r>
          <w:fldChar w:fldCharType="end"/>
        </w:r>
      </w:hyperlink>
    </w:p>
    <w:p>
      <w:pPr>
        <w:pStyle w:val="TOC2"/>
        <w:tabs>
          <w:tab w:val="right" w:leader="dot" w:pos="8306"/>
        </w:tabs>
      </w:pPr>
      <w:hyperlink w:anchor="_Toc5864" w:history="1">
        <w:r>
          <w:rPr>
            <w:rFonts w:ascii="仿宋" w:eastAsia="仿宋" w:hAnsi="仿宋" w:cs="仿宋" w:hint="eastAsia"/>
            <w:lang w:eastAsia="zh-CN"/>
          </w:rPr>
          <w:t>(三)、车用齿轮油项目人力资源管理</w:t>
        </w:r>
        <w:r>
          <w:tab/>
        </w:r>
        <w:r>
          <w:fldChar w:fldCharType="begin"/>
        </w:r>
        <w:r>
          <w:instrText xml:space="preserve"> PAGEREF _Toc5864 \h </w:instrText>
        </w:r>
        <w:r>
          <w:fldChar w:fldCharType="separate"/>
        </w:r>
        <w:r>
          <w:t>22</w:t>
        </w:r>
        <w:r>
          <w:fldChar w:fldCharType="end"/>
        </w:r>
      </w:hyperlink>
    </w:p>
    <w:p>
      <w:pPr>
        <w:pStyle w:val="TOC1"/>
        <w:tabs>
          <w:tab w:val="right" w:leader="dot" w:pos="8306"/>
        </w:tabs>
      </w:pPr>
      <w:hyperlink w:anchor="_Toc31215" w:history="1">
        <w:r>
          <w:rPr>
            <w:rFonts w:ascii="仿宋" w:eastAsia="仿宋" w:hAnsi="仿宋" w:cs="仿宋" w:hint="eastAsia"/>
            <w:lang w:eastAsia="zh-CN"/>
          </w:rPr>
          <w:t>五、发展规划、产业政策和行业准入分析</w:t>
        </w:r>
        <w:r>
          <w:tab/>
        </w:r>
        <w:r>
          <w:fldChar w:fldCharType="begin"/>
        </w:r>
        <w:r>
          <w:instrText xml:space="preserve"> PAGEREF _Toc31215 \h </w:instrText>
        </w:r>
        <w:r>
          <w:fldChar w:fldCharType="separate"/>
        </w:r>
        <w:r>
          <w:t>25</w:t>
        </w:r>
        <w:r>
          <w:fldChar w:fldCharType="end"/>
        </w:r>
      </w:hyperlink>
    </w:p>
    <w:p>
      <w:pPr>
        <w:pStyle w:val="TOC2"/>
        <w:tabs>
          <w:tab w:val="right" w:leader="dot" w:pos="8306"/>
        </w:tabs>
      </w:pPr>
      <w:hyperlink w:anchor="_Toc26740" w:history="1">
        <w:r>
          <w:rPr>
            <w:rFonts w:ascii="仿宋" w:eastAsia="仿宋" w:hAnsi="仿宋" w:cs="仿宋" w:hint="eastAsia"/>
            <w:lang w:eastAsia="zh-CN"/>
          </w:rPr>
          <w:t>(一)、发展规划分析</w:t>
        </w:r>
        <w:r>
          <w:tab/>
        </w:r>
        <w:r>
          <w:fldChar w:fldCharType="begin"/>
        </w:r>
        <w:r>
          <w:instrText xml:space="preserve"> PAGEREF _Toc26740 \h </w:instrText>
        </w:r>
        <w:r>
          <w:fldChar w:fldCharType="separate"/>
        </w:r>
        <w:r>
          <w:t>25</w:t>
        </w:r>
        <w:r>
          <w:fldChar w:fldCharType="end"/>
        </w:r>
      </w:hyperlink>
    </w:p>
    <w:p>
      <w:pPr>
        <w:pStyle w:val="TOC2"/>
        <w:tabs>
          <w:tab w:val="right" w:leader="dot" w:pos="8306"/>
        </w:tabs>
      </w:pPr>
      <w:hyperlink w:anchor="_Toc13194" w:history="1">
        <w:r>
          <w:rPr>
            <w:rFonts w:ascii="仿宋" w:eastAsia="仿宋" w:hAnsi="仿宋" w:cs="仿宋" w:hint="eastAsia"/>
            <w:lang w:eastAsia="zh-CN"/>
          </w:rPr>
          <w:t>(二)、产业政策分析</w:t>
        </w:r>
        <w:r>
          <w:tab/>
        </w:r>
        <w:r>
          <w:fldChar w:fldCharType="begin"/>
        </w:r>
        <w:r>
          <w:instrText xml:space="preserve"> PAGEREF _Toc13194 \h </w:instrText>
        </w:r>
        <w:r>
          <w:fldChar w:fldCharType="separate"/>
        </w:r>
        <w:r>
          <w:t>27</w:t>
        </w:r>
        <w:r>
          <w:fldChar w:fldCharType="end"/>
        </w:r>
      </w:hyperlink>
    </w:p>
    <w:p>
      <w:pPr>
        <w:pStyle w:val="TOC2"/>
        <w:tabs>
          <w:tab w:val="right" w:leader="dot" w:pos="8306"/>
        </w:tabs>
      </w:pPr>
      <w:hyperlink w:anchor="_Toc13829" w:history="1">
        <w:r>
          <w:rPr>
            <w:rFonts w:ascii="仿宋" w:eastAsia="仿宋" w:hAnsi="仿宋" w:cs="仿宋" w:hint="eastAsia"/>
            <w:lang w:eastAsia="zh-CN"/>
          </w:rPr>
          <w:t>(三)、行业准入分析</w:t>
        </w:r>
        <w:r>
          <w:tab/>
        </w:r>
        <w:r>
          <w:fldChar w:fldCharType="begin"/>
        </w:r>
        <w:r>
          <w:instrText xml:space="preserve"> PAGEREF _Toc13829 \h </w:instrText>
        </w:r>
        <w:r>
          <w:fldChar w:fldCharType="separate"/>
        </w:r>
        <w:r>
          <w:t>28</w:t>
        </w:r>
        <w:r>
          <w:fldChar w:fldCharType="end"/>
        </w:r>
      </w:hyperlink>
    </w:p>
    <w:p>
      <w:pPr>
        <w:pStyle w:val="TOC1"/>
        <w:tabs>
          <w:tab w:val="right" w:leader="dot" w:pos="8306"/>
        </w:tabs>
      </w:pPr>
      <w:hyperlink w:anchor="_Toc19534" w:history="1">
        <w:r>
          <w:rPr>
            <w:rFonts w:ascii="仿宋" w:eastAsia="仿宋" w:hAnsi="仿宋" w:cs="仿宋" w:hint="eastAsia"/>
            <w:lang w:eastAsia="zh-CN"/>
          </w:rPr>
          <w:t>六、员工沟通技巧培训与人际关系管理</w:t>
        </w:r>
        <w:r>
          <w:tab/>
        </w:r>
        <w:r>
          <w:fldChar w:fldCharType="begin"/>
        </w:r>
        <w:r>
          <w:instrText xml:space="preserve"> PAGEREF _Toc19534 \h </w:instrText>
        </w:r>
        <w:r>
          <w:fldChar w:fldCharType="separate"/>
        </w:r>
        <w:r>
          <w:t>30</w:t>
        </w:r>
        <w:r>
          <w:fldChar w:fldCharType="end"/>
        </w:r>
      </w:hyperlink>
    </w:p>
    <w:p>
      <w:pPr>
        <w:pStyle w:val="TOC2"/>
        <w:tabs>
          <w:tab w:val="right" w:leader="dot" w:pos="8306"/>
        </w:tabs>
      </w:pPr>
      <w:hyperlink w:anchor="_Toc5499" w:history="1">
        <w:r>
          <w:rPr>
            <w:rFonts w:ascii="仿宋" w:eastAsia="仿宋" w:hAnsi="仿宋" w:cs="仿宋" w:hint="eastAsia"/>
            <w:lang w:eastAsia="zh-CN"/>
          </w:rPr>
          <w:t>(一)、沟通技巧的重要性及培训计划</w:t>
        </w:r>
        <w:r>
          <w:tab/>
        </w:r>
        <w:r>
          <w:fldChar w:fldCharType="begin"/>
        </w:r>
        <w:r>
          <w:instrText xml:space="preserve"> PAGEREF _Toc5499 \h </w:instrText>
        </w:r>
        <w:r>
          <w:fldChar w:fldCharType="separate"/>
        </w:r>
        <w:r>
          <w:t>30</w:t>
        </w:r>
        <w:r>
          <w:fldChar w:fldCharType="end"/>
        </w:r>
      </w:hyperlink>
    </w:p>
    <w:p>
      <w:pPr>
        <w:pStyle w:val="TOC2"/>
        <w:tabs>
          <w:tab w:val="right" w:leader="dot" w:pos="8306"/>
        </w:tabs>
      </w:pPr>
      <w:hyperlink w:anchor="_Toc9799" w:history="1">
        <w:r>
          <w:rPr>
            <w:rFonts w:ascii="仿宋" w:eastAsia="仿宋" w:hAnsi="仿宋" w:cs="仿宋" w:hint="eastAsia"/>
            <w:lang w:eastAsia="zh-CN"/>
          </w:rPr>
          <w:t>(二)、人际关系管理的原则与方法</w:t>
        </w:r>
        <w:r>
          <w:tab/>
        </w:r>
        <w:r>
          <w:fldChar w:fldCharType="begin"/>
        </w:r>
        <w:r>
          <w:instrText xml:space="preserve"> PAGEREF _Toc9799 \h </w:instrText>
        </w:r>
        <w:r>
          <w:fldChar w:fldCharType="separate"/>
        </w:r>
        <w:r>
          <w:t>30</w:t>
        </w:r>
        <w:r>
          <w:fldChar w:fldCharType="end"/>
        </w:r>
      </w:hyperlink>
    </w:p>
    <w:p>
      <w:pPr>
        <w:pStyle w:val="TOC2"/>
        <w:tabs>
          <w:tab w:val="right" w:leader="dot" w:pos="8306"/>
        </w:tabs>
      </w:pPr>
      <w:hyperlink w:anchor="_Toc15767" w:history="1">
        <w:r>
          <w:rPr>
            <w:rFonts w:ascii="仿宋" w:eastAsia="仿宋" w:hAnsi="仿宋" w:cs="仿宋" w:hint="eastAsia"/>
            <w:lang w:eastAsia="zh-CN"/>
          </w:rPr>
          <w:t>(三)、良好人际关系的建立与维护</w:t>
        </w:r>
        <w:r>
          <w:tab/>
        </w:r>
        <w:r>
          <w:fldChar w:fldCharType="begin"/>
        </w:r>
        <w:r>
          <w:instrText xml:space="preserve"> PAGEREF _Toc15767 \h </w:instrText>
        </w:r>
        <w:r>
          <w:fldChar w:fldCharType="separate"/>
        </w:r>
        <w:r>
          <w:t>31</w:t>
        </w:r>
        <w:r>
          <w:fldChar w:fldCharType="end"/>
        </w:r>
      </w:hyperlink>
    </w:p>
    <w:p>
      <w:pPr>
        <w:pStyle w:val="TOC1"/>
        <w:tabs>
          <w:tab w:val="right" w:leader="dot" w:pos="8306"/>
        </w:tabs>
      </w:pPr>
      <w:hyperlink w:anchor="_Toc11898" w:history="1">
        <w:r>
          <w:rPr>
            <w:rFonts w:ascii="仿宋" w:eastAsia="仿宋" w:hAnsi="仿宋" w:cs="仿宋" w:hint="eastAsia"/>
            <w:lang w:eastAsia="zh-CN"/>
          </w:rPr>
          <w:t>七、运营和供应链分析</w:t>
        </w:r>
        <w:r>
          <w:tab/>
        </w:r>
        <w:r>
          <w:fldChar w:fldCharType="begin"/>
        </w:r>
        <w:r>
          <w:instrText xml:space="preserve"> PAGEREF _Toc11898 \h </w:instrText>
        </w:r>
        <w:r>
          <w:fldChar w:fldCharType="separate"/>
        </w:r>
        <w:r>
          <w:t>32</w:t>
        </w:r>
        <w:r>
          <w:fldChar w:fldCharType="end"/>
        </w:r>
      </w:hyperlink>
    </w:p>
    <w:p>
      <w:pPr>
        <w:pStyle w:val="TOC2"/>
        <w:tabs>
          <w:tab w:val="right" w:leader="dot" w:pos="8306"/>
        </w:tabs>
      </w:pPr>
      <w:hyperlink w:anchor="_Toc15240" w:history="1">
        <w:r>
          <w:rPr>
            <w:rFonts w:ascii="仿宋" w:eastAsia="仿宋" w:hAnsi="仿宋" w:cs="仿宋" w:hint="eastAsia"/>
            <w:lang w:eastAsia="zh-CN"/>
          </w:rPr>
          <w:t>(一)、生产流程分析</w:t>
        </w:r>
        <w:r>
          <w:tab/>
        </w:r>
        <w:r>
          <w:fldChar w:fldCharType="begin"/>
        </w:r>
        <w:r>
          <w:instrText xml:space="preserve"> PAGEREF _Toc15240 \h </w:instrText>
        </w:r>
        <w:r>
          <w:fldChar w:fldCharType="separate"/>
        </w:r>
        <w:r>
          <w:t>32</w:t>
        </w:r>
        <w:r>
          <w:fldChar w:fldCharType="end"/>
        </w:r>
      </w:hyperlink>
    </w:p>
    <w:p>
      <w:pPr>
        <w:pStyle w:val="TOC2"/>
        <w:tabs>
          <w:tab w:val="right" w:leader="dot" w:pos="8306"/>
        </w:tabs>
      </w:pPr>
      <w:hyperlink w:anchor="_Toc10413" w:history="1">
        <w:r>
          <w:rPr>
            <w:rFonts w:ascii="仿宋" w:eastAsia="仿宋" w:hAnsi="仿宋" w:cs="仿宋" w:hint="eastAsia"/>
            <w:lang w:eastAsia="zh-CN"/>
          </w:rPr>
          <w:t>(二)、供应链管理分析</w:t>
        </w:r>
        <w:r>
          <w:tab/>
        </w:r>
        <w:r>
          <w:fldChar w:fldCharType="begin"/>
        </w:r>
        <w:r>
          <w:instrText xml:space="preserve"> PAGEREF _Toc10413 \h </w:instrText>
        </w:r>
        <w:r>
          <w:fldChar w:fldCharType="separate"/>
        </w:r>
        <w:r>
          <w:t>33</w:t>
        </w:r>
        <w:r>
          <w:fldChar w:fldCharType="end"/>
        </w:r>
      </w:hyperlink>
    </w:p>
    <w:p>
      <w:pPr>
        <w:pStyle w:val="TOC2"/>
        <w:tabs>
          <w:tab w:val="right" w:leader="dot" w:pos="8306"/>
        </w:tabs>
      </w:pPr>
      <w:hyperlink w:anchor="_Toc18948" w:history="1">
        <w:r>
          <w:rPr>
            <w:rFonts w:ascii="仿宋" w:eastAsia="仿宋" w:hAnsi="仿宋" w:cs="仿宋" w:hint="eastAsia"/>
            <w:lang w:eastAsia="zh-CN"/>
          </w:rPr>
          <w:t>(三)、库存管理和优化建议</w:t>
        </w:r>
        <w:r>
          <w:tab/>
        </w:r>
        <w:r>
          <w:fldChar w:fldCharType="begin"/>
        </w:r>
        <w:r>
          <w:instrText xml:space="preserve"> PAGEREF _Toc18948 \h </w:instrText>
        </w:r>
        <w:r>
          <w:fldChar w:fldCharType="separate"/>
        </w:r>
        <w:r>
          <w:t>35</w:t>
        </w:r>
        <w:r>
          <w:fldChar w:fldCharType="end"/>
        </w:r>
      </w:hyperlink>
    </w:p>
    <w:p>
      <w:pPr>
        <w:pStyle w:val="TOC2"/>
        <w:tabs>
          <w:tab w:val="right" w:leader="dot" w:pos="8306"/>
        </w:tabs>
      </w:pPr>
      <w:hyperlink w:anchor="_Toc31385" w:history="1">
        <w:r>
          <w:rPr>
            <w:rFonts w:ascii="仿宋" w:eastAsia="仿宋" w:hAnsi="仿宋" w:cs="仿宋" w:hint="eastAsia"/>
            <w:lang w:eastAsia="zh-CN"/>
          </w:rPr>
          <w:t>(四)、设备和设施管理分析</w:t>
        </w:r>
        <w:r>
          <w:tab/>
        </w:r>
        <w:r>
          <w:fldChar w:fldCharType="begin"/>
        </w:r>
        <w:r>
          <w:instrText xml:space="preserve"> PAGEREF _Toc31385 \h </w:instrText>
        </w:r>
        <w:r>
          <w:fldChar w:fldCharType="separate"/>
        </w:r>
        <w:r>
          <w:t>36</w:t>
        </w:r>
        <w:r>
          <w:fldChar w:fldCharType="end"/>
        </w:r>
      </w:hyperlink>
    </w:p>
    <w:p>
      <w:pPr>
        <w:pStyle w:val="TOC1"/>
        <w:tabs>
          <w:tab w:val="right" w:leader="dot" w:pos="8306"/>
        </w:tabs>
      </w:pPr>
      <w:hyperlink w:anchor="_Toc32314" w:history="1">
        <w:r>
          <w:rPr>
            <w:rFonts w:ascii="仿宋" w:eastAsia="仿宋" w:hAnsi="仿宋" w:cs="仿宋" w:hint="eastAsia"/>
            <w:lang w:eastAsia="zh-CN"/>
          </w:rPr>
          <w:t>八、车用齿轮油项目工艺说明</w:t>
        </w:r>
        <w:r>
          <w:tab/>
        </w:r>
        <w:r>
          <w:fldChar w:fldCharType="begin"/>
        </w:r>
        <w:r>
          <w:instrText xml:space="preserve"> PAGEREF _Toc32314 \h </w:instrText>
        </w:r>
        <w:r>
          <w:fldChar w:fldCharType="separate"/>
        </w:r>
        <w:r>
          <w:t>38</w:t>
        </w:r>
        <w:r>
          <w:fldChar w:fldCharType="end"/>
        </w:r>
      </w:hyperlink>
    </w:p>
    <w:p>
      <w:pPr>
        <w:pStyle w:val="TOC2"/>
        <w:tabs>
          <w:tab w:val="right" w:leader="dot" w:pos="8306"/>
        </w:tabs>
      </w:pPr>
      <w:hyperlink w:anchor="_Toc31147" w:history="1">
        <w:r>
          <w:rPr>
            <w:rFonts w:ascii="仿宋" w:eastAsia="仿宋" w:hAnsi="仿宋" w:cs="仿宋" w:hint="eastAsia"/>
            <w:lang w:eastAsia="zh-CN"/>
          </w:rPr>
          <w:t>(一)、车用齿轮油项目建设期原辅材料供应情况</w:t>
        </w:r>
        <w:r>
          <w:tab/>
        </w:r>
        <w:r>
          <w:fldChar w:fldCharType="begin"/>
        </w:r>
        <w:r>
          <w:instrText xml:space="preserve"> PAGEREF _Toc31147 \h </w:instrText>
        </w:r>
        <w:r>
          <w:fldChar w:fldCharType="separate"/>
        </w:r>
        <w:r>
          <w:t>38</w:t>
        </w:r>
        <w:r>
          <w:fldChar w:fldCharType="end"/>
        </w:r>
      </w:hyperlink>
    </w:p>
    <w:p>
      <w:pPr>
        <w:pStyle w:val="TOC2"/>
        <w:tabs>
          <w:tab w:val="right" w:leader="dot" w:pos="8306"/>
        </w:tabs>
      </w:pPr>
      <w:hyperlink w:anchor="_Toc24845" w:history="1">
        <w:r>
          <w:rPr>
            <w:rFonts w:ascii="仿宋" w:eastAsia="仿宋" w:hAnsi="仿宋" w:cs="仿宋" w:hint="eastAsia"/>
            <w:lang w:eastAsia="zh-CN"/>
          </w:rPr>
          <w:t>(二)、车用齿轮油项目运营期原辅材料采购及管理</w:t>
        </w:r>
        <w:r>
          <w:tab/>
        </w:r>
        <w:r>
          <w:fldChar w:fldCharType="begin"/>
        </w:r>
        <w:r>
          <w:instrText xml:space="preserve"> PAGEREF _Toc24845 \h </w:instrText>
        </w:r>
        <w:r>
          <w:fldChar w:fldCharType="separate"/>
        </w:r>
        <w:r>
          <w:t>38</w:t>
        </w:r>
        <w:r>
          <w:fldChar w:fldCharType="end"/>
        </w:r>
      </w:hyperlink>
    </w:p>
    <w:p>
      <w:pPr>
        <w:pStyle w:val="TOC2"/>
        <w:tabs>
          <w:tab w:val="right" w:leader="dot" w:pos="8306"/>
        </w:tabs>
      </w:pPr>
      <w:hyperlink w:anchor="_Toc6069" w:history="1">
        <w:r>
          <w:rPr>
            <w:rFonts w:ascii="仿宋" w:eastAsia="仿宋" w:hAnsi="仿宋" w:cs="仿宋" w:hint="eastAsia"/>
            <w:lang w:eastAsia="zh-CN"/>
          </w:rPr>
          <w:t>(三)、技术管理特点</w:t>
        </w:r>
        <w:r>
          <w:tab/>
        </w:r>
        <w:r>
          <w:fldChar w:fldCharType="begin"/>
        </w:r>
        <w:r>
          <w:instrText xml:space="preserve"> PAGEREF _Toc6069 \h </w:instrText>
        </w:r>
        <w:r>
          <w:fldChar w:fldCharType="separate"/>
        </w:r>
        <w:r>
          <w:t>39</w:t>
        </w:r>
        <w:r>
          <w:fldChar w:fldCharType="end"/>
        </w:r>
      </w:hyperlink>
    </w:p>
    <w:p>
      <w:pPr>
        <w:pStyle w:val="TOC2"/>
        <w:tabs>
          <w:tab w:val="right" w:leader="dot" w:pos="8306"/>
        </w:tabs>
      </w:pPr>
      <w:hyperlink w:anchor="_Toc32642" w:history="1">
        <w:r>
          <w:rPr>
            <w:rFonts w:ascii="仿宋" w:eastAsia="仿宋" w:hAnsi="仿宋" w:cs="仿宋" w:hint="eastAsia"/>
            <w:lang w:eastAsia="zh-CN"/>
          </w:rPr>
          <w:t>(四)、车用齿轮油项目工艺技术设计方案</w:t>
        </w:r>
        <w:r>
          <w:tab/>
        </w:r>
        <w:r>
          <w:fldChar w:fldCharType="begin"/>
        </w:r>
        <w:r>
          <w:instrText xml:space="preserve"> PAGEREF _Toc32642 \h </w:instrText>
        </w:r>
        <w:r>
          <w:fldChar w:fldCharType="separate"/>
        </w:r>
        <w:r>
          <w:t>39</w:t>
        </w:r>
        <w:r>
          <w:fldChar w:fldCharType="end"/>
        </w:r>
      </w:hyperlink>
    </w:p>
    <w:p>
      <w:pPr>
        <w:pStyle w:val="TOC2"/>
        <w:tabs>
          <w:tab w:val="right" w:leader="dot" w:pos="8306"/>
        </w:tabs>
      </w:pPr>
      <w:hyperlink w:anchor="_Toc28224" w:history="1">
        <w:r>
          <w:rPr>
            <w:rFonts w:ascii="仿宋" w:eastAsia="仿宋" w:hAnsi="仿宋" w:cs="仿宋" w:hint="eastAsia"/>
            <w:lang w:eastAsia="zh-CN"/>
          </w:rPr>
          <w:t>(五)、设备选型方案</w:t>
        </w:r>
        <w:r>
          <w:tab/>
        </w:r>
        <w:r>
          <w:fldChar w:fldCharType="begin"/>
        </w:r>
        <w:r>
          <w:instrText xml:space="preserve"> PAGEREF _Toc28224 \h </w:instrText>
        </w:r>
        <w:r>
          <w:fldChar w:fldCharType="separate"/>
        </w:r>
        <w:r>
          <w:t>40</w:t>
        </w:r>
        <w:r>
          <w:fldChar w:fldCharType="end"/>
        </w:r>
      </w:hyperlink>
    </w:p>
    <w:p>
      <w:pPr>
        <w:pStyle w:val="TOC1"/>
        <w:tabs>
          <w:tab w:val="right" w:leader="dot" w:pos="8306"/>
        </w:tabs>
      </w:pPr>
      <w:hyperlink w:anchor="_Toc4934" w:history="1">
        <w:r>
          <w:rPr>
            <w:rFonts w:ascii="仿宋" w:eastAsia="仿宋" w:hAnsi="仿宋" w:cs="仿宋" w:hint="eastAsia"/>
            <w:lang w:eastAsia="zh-CN"/>
          </w:rPr>
          <w:t>九、节能评估</w:t>
        </w:r>
        <w:r>
          <w:tab/>
        </w:r>
        <w:r>
          <w:fldChar w:fldCharType="begin"/>
        </w:r>
        <w:r>
          <w:instrText xml:space="preserve"> PAGEREF _Toc4934 \h </w:instrText>
        </w:r>
        <w:r>
          <w:fldChar w:fldCharType="separate"/>
        </w:r>
        <w:r>
          <w:t>41</w:t>
        </w:r>
        <w:r>
          <w:fldChar w:fldCharType="end"/>
        </w:r>
      </w:hyperlink>
    </w:p>
    <w:p>
      <w:pPr>
        <w:pStyle w:val="TOC2"/>
        <w:tabs>
          <w:tab w:val="right" w:leader="dot" w:pos="8306"/>
        </w:tabs>
      </w:pPr>
      <w:hyperlink w:anchor="_Toc25953" w:history="1">
        <w:r>
          <w:rPr>
            <w:rFonts w:ascii="仿宋" w:eastAsia="仿宋" w:hAnsi="仿宋" w:cs="仿宋" w:hint="eastAsia"/>
            <w:lang w:eastAsia="zh-CN"/>
          </w:rPr>
          <w:t>(一)、能源消费种类和数量分析</w:t>
        </w:r>
        <w:r>
          <w:tab/>
        </w:r>
        <w:r>
          <w:fldChar w:fldCharType="begin"/>
        </w:r>
        <w:r>
          <w:instrText xml:space="preserve"> PAGEREF _Toc25953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45" w:history="1">
        <w:r>
          <w:rPr>
            <w:rFonts w:ascii="仿宋" w:eastAsia="仿宋" w:hAnsi="仿宋" w:cs="仿宋" w:hint="eastAsia"/>
            <w:lang w:eastAsia="zh-CN"/>
          </w:rPr>
          <w:t>(二)、车用齿轮油项目预期节能综合评价</w:t>
        </w:r>
        <w:r>
          <w:tab/>
        </w:r>
        <w:r>
          <w:fldChar w:fldCharType="begin"/>
        </w:r>
        <w:r>
          <w:instrText xml:space="preserve"> PAGEREF _Toc11445 \h </w:instrText>
        </w:r>
        <w:r>
          <w:fldChar w:fldCharType="separate"/>
        </w:r>
        <w:r>
          <w:t>41</w:t>
        </w:r>
        <w:r>
          <w:fldChar w:fldCharType="end"/>
        </w:r>
      </w:hyperlink>
    </w:p>
    <w:p>
      <w:pPr>
        <w:pStyle w:val="TOC2"/>
        <w:tabs>
          <w:tab w:val="right" w:leader="dot" w:pos="8306"/>
        </w:tabs>
      </w:pPr>
      <w:hyperlink w:anchor="_Toc23102" w:history="1">
        <w:r>
          <w:rPr>
            <w:rFonts w:ascii="仿宋" w:eastAsia="仿宋" w:hAnsi="仿宋" w:cs="仿宋" w:hint="eastAsia"/>
            <w:lang w:eastAsia="zh-CN"/>
          </w:rPr>
          <w:t>(三)、车用齿轮油项目节能设计</w:t>
        </w:r>
        <w:r>
          <w:tab/>
        </w:r>
        <w:r>
          <w:fldChar w:fldCharType="begin"/>
        </w:r>
        <w:r>
          <w:instrText xml:space="preserve"> PAGEREF _Toc23102 \h </w:instrText>
        </w:r>
        <w:r>
          <w:fldChar w:fldCharType="separate"/>
        </w:r>
        <w:r>
          <w:t>43</w:t>
        </w:r>
        <w:r>
          <w:fldChar w:fldCharType="end"/>
        </w:r>
      </w:hyperlink>
    </w:p>
    <w:p>
      <w:pPr>
        <w:pStyle w:val="TOC2"/>
        <w:tabs>
          <w:tab w:val="right" w:leader="dot" w:pos="8306"/>
        </w:tabs>
      </w:pPr>
      <w:hyperlink w:anchor="_Toc20938" w:history="1">
        <w:r>
          <w:rPr>
            <w:rFonts w:ascii="仿宋" w:eastAsia="仿宋" w:hAnsi="仿宋" w:cs="仿宋" w:hint="eastAsia"/>
            <w:lang w:eastAsia="zh-CN"/>
          </w:rPr>
          <w:t>(四)、节能措施</w:t>
        </w:r>
        <w:r>
          <w:tab/>
        </w:r>
        <w:r>
          <w:fldChar w:fldCharType="begin"/>
        </w:r>
        <w:r>
          <w:instrText xml:space="preserve"> PAGEREF _Toc20938 \h </w:instrText>
        </w:r>
        <w:r>
          <w:fldChar w:fldCharType="separate"/>
        </w:r>
        <w:r>
          <w:t>44</w:t>
        </w:r>
        <w:r>
          <w:fldChar w:fldCharType="end"/>
        </w:r>
      </w:hyperlink>
    </w:p>
    <w:p>
      <w:pPr>
        <w:pStyle w:val="TOC1"/>
        <w:tabs>
          <w:tab w:val="right" w:leader="dot" w:pos="8306"/>
        </w:tabs>
      </w:pPr>
      <w:hyperlink w:anchor="_Toc2720" w:history="1">
        <w:r>
          <w:rPr>
            <w:rFonts w:ascii="仿宋" w:eastAsia="仿宋" w:hAnsi="仿宋" w:cs="仿宋" w:hint="eastAsia"/>
            <w:lang w:eastAsia="zh-CN"/>
          </w:rPr>
          <w:t>十、进度计划</w:t>
        </w:r>
        <w:r>
          <w:tab/>
        </w:r>
        <w:r>
          <w:fldChar w:fldCharType="begin"/>
        </w:r>
        <w:r>
          <w:instrText xml:space="preserve"> PAGEREF _Toc2720 \h </w:instrText>
        </w:r>
        <w:r>
          <w:fldChar w:fldCharType="separate"/>
        </w:r>
        <w:r>
          <w:t>46</w:t>
        </w:r>
        <w:r>
          <w:fldChar w:fldCharType="end"/>
        </w:r>
      </w:hyperlink>
    </w:p>
    <w:p>
      <w:pPr>
        <w:pStyle w:val="TOC2"/>
        <w:tabs>
          <w:tab w:val="right" w:leader="dot" w:pos="8306"/>
        </w:tabs>
      </w:pPr>
      <w:hyperlink w:anchor="_Toc25055" w:history="1">
        <w:r>
          <w:rPr>
            <w:rFonts w:ascii="仿宋" w:eastAsia="仿宋" w:hAnsi="仿宋" w:cs="仿宋" w:hint="eastAsia"/>
            <w:lang w:eastAsia="zh-CN"/>
          </w:rPr>
          <w:t>(一)、车用齿轮油项目进度安排</w:t>
        </w:r>
        <w:r>
          <w:tab/>
        </w:r>
        <w:r>
          <w:fldChar w:fldCharType="begin"/>
        </w:r>
        <w:r>
          <w:instrText xml:space="preserve"> PAGEREF _Toc25055 \h </w:instrText>
        </w:r>
        <w:r>
          <w:fldChar w:fldCharType="separate"/>
        </w:r>
        <w:r>
          <w:t>46</w:t>
        </w:r>
        <w:r>
          <w:fldChar w:fldCharType="end"/>
        </w:r>
      </w:hyperlink>
    </w:p>
    <w:p>
      <w:pPr>
        <w:pStyle w:val="TOC2"/>
        <w:tabs>
          <w:tab w:val="right" w:leader="dot" w:pos="8306"/>
        </w:tabs>
      </w:pPr>
      <w:hyperlink w:anchor="_Toc30286" w:history="1">
        <w:r>
          <w:rPr>
            <w:rFonts w:ascii="仿宋" w:eastAsia="仿宋" w:hAnsi="仿宋" w:cs="仿宋" w:hint="eastAsia"/>
            <w:lang w:eastAsia="zh-CN"/>
          </w:rPr>
          <w:t>(二)、车用齿轮油项目实施保障措施</w:t>
        </w:r>
        <w:r>
          <w:tab/>
        </w:r>
        <w:r>
          <w:fldChar w:fldCharType="begin"/>
        </w:r>
        <w:r>
          <w:instrText xml:space="preserve"> PAGEREF _Toc30286 \h </w:instrText>
        </w:r>
        <w:r>
          <w:fldChar w:fldCharType="separate"/>
        </w:r>
        <w:r>
          <w:t>47</w:t>
        </w:r>
        <w:r>
          <w:fldChar w:fldCharType="end"/>
        </w:r>
      </w:hyperlink>
    </w:p>
    <w:p>
      <w:pPr>
        <w:pStyle w:val="TOC1"/>
        <w:tabs>
          <w:tab w:val="right" w:leader="dot" w:pos="8306"/>
        </w:tabs>
      </w:pPr>
      <w:hyperlink w:anchor="_Toc19500" w:history="1">
        <w:r>
          <w:rPr>
            <w:rFonts w:ascii="仿宋" w:eastAsia="仿宋" w:hAnsi="仿宋" w:cs="仿宋" w:hint="eastAsia"/>
            <w:lang w:eastAsia="zh-CN"/>
          </w:rPr>
          <w:t>十一、组织架构分析</w:t>
        </w:r>
        <w:r>
          <w:tab/>
        </w:r>
        <w:r>
          <w:fldChar w:fldCharType="begin"/>
        </w:r>
        <w:r>
          <w:instrText xml:space="preserve"> PAGEREF _Toc19500 \h </w:instrText>
        </w:r>
        <w:r>
          <w:fldChar w:fldCharType="separate"/>
        </w:r>
        <w:r>
          <w:t>48</w:t>
        </w:r>
        <w:r>
          <w:fldChar w:fldCharType="end"/>
        </w:r>
      </w:hyperlink>
    </w:p>
    <w:p>
      <w:pPr>
        <w:pStyle w:val="TOC2"/>
        <w:tabs>
          <w:tab w:val="right" w:leader="dot" w:pos="8306"/>
        </w:tabs>
      </w:pPr>
      <w:hyperlink w:anchor="_Toc11266" w:history="1">
        <w:r>
          <w:rPr>
            <w:rFonts w:ascii="仿宋" w:eastAsia="仿宋" w:hAnsi="仿宋" w:cs="仿宋" w:hint="eastAsia"/>
            <w:lang w:eastAsia="zh-CN"/>
          </w:rPr>
          <w:t>(一)、人力资源配置</w:t>
        </w:r>
        <w:r>
          <w:tab/>
        </w:r>
        <w:r>
          <w:fldChar w:fldCharType="begin"/>
        </w:r>
        <w:r>
          <w:instrText xml:space="preserve"> PAGEREF _Toc11266 \h </w:instrText>
        </w:r>
        <w:r>
          <w:fldChar w:fldCharType="separate"/>
        </w:r>
        <w:r>
          <w:t>48</w:t>
        </w:r>
        <w:r>
          <w:fldChar w:fldCharType="end"/>
        </w:r>
      </w:hyperlink>
    </w:p>
    <w:p>
      <w:pPr>
        <w:pStyle w:val="TOC2"/>
        <w:tabs>
          <w:tab w:val="right" w:leader="dot" w:pos="8306"/>
        </w:tabs>
      </w:pPr>
      <w:hyperlink w:anchor="_Toc22363" w:history="1">
        <w:r>
          <w:rPr>
            <w:rFonts w:ascii="仿宋" w:eastAsia="仿宋" w:hAnsi="仿宋" w:cs="仿宋" w:hint="eastAsia"/>
            <w:lang w:eastAsia="zh-CN"/>
          </w:rPr>
          <w:t>(二)、员工技能培训</w:t>
        </w:r>
        <w:r>
          <w:tab/>
        </w:r>
        <w:r>
          <w:fldChar w:fldCharType="begin"/>
        </w:r>
        <w:r>
          <w:instrText xml:space="preserve"> PAGEREF _Toc22363 \h </w:instrText>
        </w:r>
        <w:r>
          <w:fldChar w:fldCharType="separate"/>
        </w:r>
        <w:r>
          <w:t>49</w:t>
        </w:r>
        <w:r>
          <w:fldChar w:fldCharType="end"/>
        </w:r>
      </w:hyperlink>
    </w:p>
    <w:p>
      <w:pPr>
        <w:pStyle w:val="TOC1"/>
        <w:tabs>
          <w:tab w:val="right" w:leader="dot" w:pos="8306"/>
        </w:tabs>
      </w:pPr>
      <w:hyperlink w:anchor="_Toc26420" w:history="1">
        <w:r>
          <w:rPr>
            <w:rFonts w:ascii="仿宋" w:eastAsia="仿宋" w:hAnsi="仿宋" w:cs="仿宋" w:hint="eastAsia"/>
            <w:lang w:eastAsia="zh-CN"/>
          </w:rPr>
          <w:t>十二、安全文化建设</w:t>
        </w:r>
        <w:r>
          <w:tab/>
        </w:r>
        <w:r>
          <w:fldChar w:fldCharType="begin"/>
        </w:r>
        <w:r>
          <w:instrText xml:space="preserve"> PAGEREF _Toc26420 \h </w:instrText>
        </w:r>
        <w:r>
          <w:fldChar w:fldCharType="separate"/>
        </w:r>
        <w:r>
          <w:t>51</w:t>
        </w:r>
        <w:r>
          <w:fldChar w:fldCharType="end"/>
        </w:r>
      </w:hyperlink>
    </w:p>
    <w:p>
      <w:pPr>
        <w:pStyle w:val="TOC2"/>
        <w:tabs>
          <w:tab w:val="right" w:leader="dot" w:pos="8306"/>
        </w:tabs>
      </w:pPr>
      <w:hyperlink w:anchor="_Toc27313" w:history="1">
        <w:r>
          <w:rPr>
            <w:rFonts w:ascii="仿宋" w:eastAsia="仿宋" w:hAnsi="仿宋" w:cs="仿宋" w:hint="eastAsia"/>
            <w:lang w:eastAsia="zh-CN"/>
          </w:rPr>
          <w:t>(一)、安全文化建设的背景和意义</w:t>
        </w:r>
        <w:r>
          <w:tab/>
        </w:r>
        <w:r>
          <w:fldChar w:fldCharType="begin"/>
        </w:r>
        <w:r>
          <w:instrText xml:space="preserve"> PAGEREF _Toc27313 \h </w:instrText>
        </w:r>
        <w:r>
          <w:fldChar w:fldCharType="separate"/>
        </w:r>
        <w:r>
          <w:t>51</w:t>
        </w:r>
        <w:r>
          <w:fldChar w:fldCharType="end"/>
        </w:r>
      </w:hyperlink>
    </w:p>
    <w:p>
      <w:pPr>
        <w:pStyle w:val="TOC2"/>
        <w:tabs>
          <w:tab w:val="right" w:leader="dot" w:pos="8306"/>
        </w:tabs>
      </w:pPr>
      <w:hyperlink w:anchor="_Toc19728" w:history="1">
        <w:r>
          <w:rPr>
            <w:rFonts w:ascii="仿宋" w:eastAsia="仿宋" w:hAnsi="仿宋" w:cs="仿宋" w:hint="eastAsia"/>
            <w:lang w:eastAsia="zh-CN"/>
          </w:rPr>
          <w:t>(二)、安全文化建设的基本原则</w:t>
        </w:r>
        <w:r>
          <w:tab/>
        </w:r>
        <w:r>
          <w:fldChar w:fldCharType="begin"/>
        </w:r>
        <w:r>
          <w:instrText xml:space="preserve"> PAGEREF _Toc19728 \h </w:instrText>
        </w:r>
        <w:r>
          <w:fldChar w:fldCharType="separate"/>
        </w:r>
        <w:r>
          <w:t>51</w:t>
        </w:r>
        <w:r>
          <w:fldChar w:fldCharType="end"/>
        </w:r>
      </w:hyperlink>
    </w:p>
    <w:p>
      <w:pPr>
        <w:pStyle w:val="TOC2"/>
        <w:tabs>
          <w:tab w:val="right" w:leader="dot" w:pos="8306"/>
        </w:tabs>
      </w:pPr>
      <w:hyperlink w:anchor="_Toc3488" w:history="1">
        <w:r>
          <w:rPr>
            <w:rFonts w:ascii="仿宋" w:eastAsia="仿宋" w:hAnsi="仿宋" w:cs="仿宋" w:hint="eastAsia"/>
            <w:lang w:eastAsia="zh-CN"/>
          </w:rPr>
          <w:t>(三)、安全文化建设的方法和手段</w:t>
        </w:r>
        <w:r>
          <w:tab/>
        </w:r>
        <w:r>
          <w:fldChar w:fldCharType="begin"/>
        </w:r>
        <w:r>
          <w:instrText xml:space="preserve"> PAGEREF _Toc3488 \h </w:instrText>
        </w:r>
        <w:r>
          <w:fldChar w:fldCharType="separate"/>
        </w:r>
        <w:r>
          <w:t>52</w:t>
        </w:r>
        <w:r>
          <w:fldChar w:fldCharType="end"/>
        </w:r>
      </w:hyperlink>
    </w:p>
    <w:p>
      <w:pPr>
        <w:pStyle w:val="TOC2"/>
        <w:tabs>
          <w:tab w:val="right" w:leader="dot" w:pos="8306"/>
        </w:tabs>
      </w:pPr>
      <w:hyperlink w:anchor="_Toc19028" w:history="1">
        <w:r>
          <w:rPr>
            <w:rFonts w:ascii="仿宋" w:eastAsia="仿宋" w:hAnsi="仿宋" w:cs="仿宋" w:hint="eastAsia"/>
            <w:lang w:eastAsia="zh-CN"/>
          </w:rPr>
          <w:t>(四)、安全文化建设的效果评估</w:t>
        </w:r>
        <w:r>
          <w:tab/>
        </w:r>
        <w:r>
          <w:fldChar w:fldCharType="begin"/>
        </w:r>
        <w:r>
          <w:instrText xml:space="preserve"> PAGEREF _Toc19028 \h </w:instrText>
        </w:r>
        <w:r>
          <w:fldChar w:fldCharType="separate"/>
        </w:r>
        <w:r>
          <w:t>52</w:t>
        </w:r>
        <w:r>
          <w:fldChar w:fldCharType="end"/>
        </w:r>
      </w:hyperlink>
    </w:p>
    <w:p>
      <w:pPr>
        <w:pStyle w:val="TOC1"/>
        <w:tabs>
          <w:tab w:val="right" w:leader="dot" w:pos="8306"/>
        </w:tabs>
      </w:pPr>
      <w:hyperlink w:anchor="_Toc14524" w:history="1">
        <w:r>
          <w:rPr>
            <w:rFonts w:ascii="仿宋" w:eastAsia="仿宋" w:hAnsi="仿宋" w:cs="仿宋" w:hint="eastAsia"/>
            <w:lang w:eastAsia="zh-CN"/>
          </w:rPr>
          <w:t>十三、车用齿轮油公司治理与社会责任</w:t>
        </w:r>
        <w:r>
          <w:tab/>
        </w:r>
        <w:r>
          <w:fldChar w:fldCharType="begin"/>
        </w:r>
        <w:r>
          <w:instrText xml:space="preserve"> PAGEREF _Toc14524 \h </w:instrText>
        </w:r>
        <w:r>
          <w:fldChar w:fldCharType="separate"/>
        </w:r>
        <w:r>
          <w:t>54</w:t>
        </w:r>
        <w:r>
          <w:fldChar w:fldCharType="end"/>
        </w:r>
      </w:hyperlink>
    </w:p>
    <w:p>
      <w:pPr>
        <w:pStyle w:val="TOC2"/>
        <w:tabs>
          <w:tab w:val="right" w:leader="dot" w:pos="8306"/>
        </w:tabs>
      </w:pPr>
      <w:hyperlink w:anchor="_Toc24810" w:history="1">
        <w:r>
          <w:rPr>
            <w:rFonts w:ascii="仿宋" w:eastAsia="仿宋" w:hAnsi="仿宋" w:cs="仿宋" w:hint="eastAsia"/>
            <w:lang w:eastAsia="zh-CN"/>
          </w:rPr>
          <w:t>(一)、公司治理结构</w:t>
        </w:r>
        <w:r>
          <w:tab/>
        </w:r>
        <w:r>
          <w:fldChar w:fldCharType="begin"/>
        </w:r>
        <w:r>
          <w:instrText xml:space="preserve"> PAGEREF _Toc24810 \h </w:instrText>
        </w:r>
        <w:r>
          <w:fldChar w:fldCharType="separate"/>
        </w:r>
        <w:r>
          <w:t>54</w:t>
        </w:r>
        <w:r>
          <w:fldChar w:fldCharType="end"/>
        </w:r>
      </w:hyperlink>
    </w:p>
    <w:p>
      <w:pPr>
        <w:pStyle w:val="TOC2"/>
        <w:tabs>
          <w:tab w:val="right" w:leader="dot" w:pos="8306"/>
        </w:tabs>
      </w:pPr>
      <w:hyperlink w:anchor="_Toc11102" w:history="1">
        <w:r>
          <w:rPr>
            <w:rFonts w:ascii="仿宋" w:eastAsia="仿宋" w:hAnsi="仿宋" w:cs="仿宋" w:hint="eastAsia"/>
            <w:lang w:eastAsia="zh-CN"/>
          </w:rPr>
          <w:t>(二)、董事会运作与决策</w:t>
        </w:r>
        <w:r>
          <w:tab/>
        </w:r>
        <w:r>
          <w:fldChar w:fldCharType="begin"/>
        </w:r>
        <w:r>
          <w:instrText xml:space="preserve"> PAGEREF _Toc11102 \h </w:instrText>
        </w:r>
        <w:r>
          <w:fldChar w:fldCharType="separate"/>
        </w:r>
        <w:r>
          <w:t>54</w:t>
        </w:r>
        <w:r>
          <w:fldChar w:fldCharType="end"/>
        </w:r>
      </w:hyperlink>
    </w:p>
    <w:p>
      <w:pPr>
        <w:pStyle w:val="TOC2"/>
        <w:tabs>
          <w:tab w:val="right" w:leader="dot" w:pos="8306"/>
        </w:tabs>
      </w:pPr>
      <w:hyperlink w:anchor="_Toc27509" w:history="1">
        <w:r>
          <w:rPr>
            <w:rFonts w:ascii="仿宋" w:eastAsia="仿宋" w:hAnsi="仿宋" w:cs="仿宋" w:hint="eastAsia"/>
            <w:lang w:eastAsia="zh-CN"/>
          </w:rPr>
          <w:t>(三)、内部控制与审计</w:t>
        </w:r>
        <w:r>
          <w:tab/>
        </w:r>
        <w:r>
          <w:fldChar w:fldCharType="begin"/>
        </w:r>
        <w:r>
          <w:instrText xml:space="preserve"> PAGEREF _Toc27509 \h </w:instrText>
        </w:r>
        <w:r>
          <w:fldChar w:fldCharType="separate"/>
        </w:r>
        <w:r>
          <w:t>55</w:t>
        </w:r>
        <w:r>
          <w:fldChar w:fldCharType="end"/>
        </w:r>
      </w:hyperlink>
    </w:p>
    <w:p>
      <w:pPr>
        <w:pStyle w:val="TOC2"/>
        <w:tabs>
          <w:tab w:val="right" w:leader="dot" w:pos="8306"/>
        </w:tabs>
      </w:pPr>
      <w:hyperlink w:anchor="_Toc21385" w:history="1">
        <w:r>
          <w:rPr>
            <w:rFonts w:ascii="仿宋" w:eastAsia="仿宋" w:hAnsi="仿宋" w:cs="仿宋" w:hint="eastAsia"/>
            <w:lang w:eastAsia="zh-CN"/>
          </w:rPr>
          <w:t>(四)、法律法规合规体系</w:t>
        </w:r>
        <w:r>
          <w:tab/>
        </w:r>
        <w:r>
          <w:fldChar w:fldCharType="begin"/>
        </w:r>
        <w:r>
          <w:instrText xml:space="preserve"> PAGEREF _Toc21385 \h </w:instrText>
        </w:r>
        <w:r>
          <w:fldChar w:fldCharType="separate"/>
        </w:r>
        <w:r>
          <w:t>56</w:t>
        </w:r>
        <w:r>
          <w:fldChar w:fldCharType="end"/>
        </w:r>
      </w:hyperlink>
    </w:p>
    <w:p>
      <w:pPr>
        <w:pStyle w:val="TOC2"/>
        <w:tabs>
          <w:tab w:val="right" w:leader="dot" w:pos="8306"/>
        </w:tabs>
      </w:pPr>
      <w:hyperlink w:anchor="_Toc20015" w:history="1">
        <w:r>
          <w:rPr>
            <w:rFonts w:ascii="仿宋" w:eastAsia="仿宋" w:hAnsi="仿宋" w:cs="仿宋" w:hint="eastAsia"/>
            <w:lang w:eastAsia="zh-CN"/>
          </w:rPr>
          <w:t>(五)、企业社会责任与道德经营</w:t>
        </w:r>
        <w:r>
          <w:tab/>
        </w:r>
        <w:r>
          <w:fldChar w:fldCharType="begin"/>
        </w:r>
        <w:r>
          <w:instrText xml:space="preserve"> PAGEREF _Toc20015 \h </w:instrText>
        </w:r>
        <w:r>
          <w:fldChar w:fldCharType="separate"/>
        </w:r>
        <w:r>
          <w:t>57</w:t>
        </w:r>
        <w:r>
          <w:fldChar w:fldCharType="end"/>
        </w:r>
      </w:hyperlink>
    </w:p>
    <w:p>
      <w:pPr>
        <w:pStyle w:val="TOC1"/>
        <w:tabs>
          <w:tab w:val="right" w:leader="dot" w:pos="8306"/>
        </w:tabs>
      </w:pPr>
      <w:hyperlink w:anchor="_Toc458" w:history="1">
        <w:r>
          <w:rPr>
            <w:rFonts w:ascii="仿宋" w:eastAsia="仿宋" w:hAnsi="仿宋" w:cs="仿宋" w:hint="eastAsia"/>
            <w:lang w:eastAsia="zh-CN"/>
          </w:rPr>
          <w:t>十四、安全督查与监测</w:t>
        </w:r>
        <w:r>
          <w:tab/>
        </w:r>
        <w:r>
          <w:fldChar w:fldCharType="begin"/>
        </w:r>
        <w:r>
          <w:instrText xml:space="preserve"> PAGEREF _Toc458 \h </w:instrText>
        </w:r>
        <w:r>
          <w:fldChar w:fldCharType="separate"/>
        </w:r>
        <w:r>
          <w:t>58</w:t>
        </w:r>
        <w:r>
          <w:fldChar w:fldCharType="end"/>
        </w:r>
      </w:hyperlink>
    </w:p>
    <w:p>
      <w:pPr>
        <w:pStyle w:val="TOC2"/>
        <w:tabs>
          <w:tab w:val="right" w:leader="dot" w:pos="8306"/>
        </w:tabs>
      </w:pPr>
      <w:hyperlink w:anchor="_Toc1990" w:history="1">
        <w:r>
          <w:rPr>
            <w:rFonts w:ascii="仿宋" w:eastAsia="仿宋" w:hAnsi="仿宋" w:cs="仿宋" w:hint="eastAsia"/>
            <w:lang w:eastAsia="zh-CN"/>
          </w:rPr>
          <w:t>(一)、安全督查与监测的背景和意义</w:t>
        </w:r>
        <w:r>
          <w:tab/>
        </w:r>
        <w:r>
          <w:fldChar w:fldCharType="begin"/>
        </w:r>
        <w:r>
          <w:instrText xml:space="preserve"> PAGEREF _Toc1990 \h </w:instrText>
        </w:r>
        <w:r>
          <w:fldChar w:fldCharType="separate"/>
        </w:r>
        <w:r>
          <w:t>58</w:t>
        </w:r>
        <w:r>
          <w:fldChar w:fldCharType="end"/>
        </w:r>
      </w:hyperlink>
    </w:p>
    <w:p>
      <w:pPr>
        <w:pStyle w:val="TOC2"/>
        <w:tabs>
          <w:tab w:val="right" w:leader="dot" w:pos="8306"/>
        </w:tabs>
      </w:pPr>
      <w:hyperlink w:anchor="_Toc12574" w:history="1">
        <w:r>
          <w:rPr>
            <w:rFonts w:ascii="仿宋" w:eastAsia="仿宋" w:hAnsi="仿宋" w:cs="仿宋" w:hint="eastAsia"/>
            <w:lang w:eastAsia="zh-CN"/>
          </w:rPr>
          <w:t>(二)、安全督查与监测的基本原则</w:t>
        </w:r>
        <w:r>
          <w:tab/>
        </w:r>
        <w:r>
          <w:fldChar w:fldCharType="begin"/>
        </w:r>
        <w:r>
          <w:instrText xml:space="preserve"> PAGEREF _Toc12574 \h </w:instrText>
        </w:r>
        <w:r>
          <w:fldChar w:fldCharType="separate"/>
        </w:r>
        <w:r>
          <w:t>58</w:t>
        </w:r>
        <w:r>
          <w:fldChar w:fldCharType="end"/>
        </w:r>
      </w:hyperlink>
    </w:p>
    <w:p>
      <w:pPr>
        <w:pStyle w:val="TOC2"/>
        <w:tabs>
          <w:tab w:val="right" w:leader="dot" w:pos="8306"/>
        </w:tabs>
      </w:pPr>
      <w:hyperlink w:anchor="_Toc27165" w:history="1">
        <w:r>
          <w:rPr>
            <w:rFonts w:ascii="仿宋" w:eastAsia="仿宋" w:hAnsi="仿宋" w:cs="仿宋" w:hint="eastAsia"/>
            <w:lang w:eastAsia="zh-CN"/>
          </w:rPr>
          <w:t>(三)、安全督查与监测的方法和手段</w:t>
        </w:r>
        <w:r>
          <w:tab/>
        </w:r>
        <w:r>
          <w:fldChar w:fldCharType="begin"/>
        </w:r>
        <w:r>
          <w:instrText xml:space="preserve"> PAGEREF _Toc27165 \h </w:instrText>
        </w:r>
        <w:r>
          <w:fldChar w:fldCharType="separate"/>
        </w:r>
        <w:r>
          <w:t>58</w:t>
        </w:r>
        <w:r>
          <w:fldChar w:fldCharType="end"/>
        </w:r>
      </w:hyperlink>
    </w:p>
    <w:p>
      <w:pPr>
        <w:pStyle w:val="TOC2"/>
        <w:tabs>
          <w:tab w:val="right" w:leader="dot" w:pos="8306"/>
        </w:tabs>
      </w:pPr>
      <w:hyperlink w:anchor="_Toc11061" w:history="1">
        <w:r>
          <w:rPr>
            <w:rFonts w:ascii="仿宋" w:eastAsia="仿宋" w:hAnsi="仿宋" w:cs="仿宋" w:hint="eastAsia"/>
            <w:lang w:eastAsia="zh-CN"/>
          </w:rPr>
          <w:t>(四)、安全督查与监测的组织机构</w:t>
        </w:r>
        <w:r>
          <w:tab/>
        </w:r>
        <w:r>
          <w:fldChar w:fldCharType="begin"/>
        </w:r>
        <w:r>
          <w:instrText xml:space="preserve"> PAGEREF _Toc11061 \h </w:instrText>
        </w:r>
        <w:r>
          <w:fldChar w:fldCharType="separate"/>
        </w:r>
        <w:r>
          <w:t>59</w:t>
        </w:r>
        <w:r>
          <w:fldChar w:fldCharType="end"/>
        </w:r>
      </w:hyperlink>
    </w:p>
    <w:p>
      <w:pPr>
        <w:pStyle w:val="TOC2"/>
        <w:tabs>
          <w:tab w:val="right" w:leader="dot" w:pos="8306"/>
        </w:tabs>
      </w:pPr>
      <w:hyperlink w:anchor="_Toc16926" w:history="1">
        <w:r>
          <w:rPr>
            <w:rFonts w:ascii="仿宋" w:eastAsia="仿宋" w:hAnsi="仿宋" w:cs="仿宋" w:hint="eastAsia"/>
            <w:lang w:eastAsia="zh-CN"/>
          </w:rPr>
          <w:t>(五)、安全督查与监测的信息报告</w:t>
        </w:r>
        <w:r>
          <w:tab/>
        </w:r>
        <w:r>
          <w:fldChar w:fldCharType="begin"/>
        </w:r>
        <w:r>
          <w:instrText xml:space="preserve"> PAGEREF _Toc16926 \h </w:instrText>
        </w:r>
        <w:r>
          <w:fldChar w:fldCharType="separate"/>
        </w:r>
        <w:r>
          <w:t>60</w:t>
        </w:r>
        <w:r>
          <w:fldChar w:fldCharType="end"/>
        </w:r>
      </w:hyperlink>
    </w:p>
    <w:p>
      <w:pPr>
        <w:pStyle w:val="TOC2"/>
        <w:tabs>
          <w:tab w:val="right" w:leader="dot" w:pos="8306"/>
        </w:tabs>
      </w:pPr>
      <w:hyperlink w:anchor="_Toc21375" w:history="1">
        <w:r>
          <w:rPr>
            <w:rFonts w:ascii="仿宋" w:eastAsia="仿宋" w:hAnsi="仿宋" w:cs="仿宋" w:hint="eastAsia"/>
            <w:lang w:eastAsia="zh-CN"/>
          </w:rPr>
          <w:t>(六)、安全督查与监测的改进机制</w:t>
        </w:r>
        <w:r>
          <w:tab/>
        </w:r>
        <w:r>
          <w:fldChar w:fldCharType="begin"/>
        </w:r>
        <w:r>
          <w:instrText xml:space="preserve"> PAGEREF _Toc21375 \h </w:instrText>
        </w:r>
        <w:r>
          <w:fldChar w:fldCharType="separate"/>
        </w:r>
        <w:r>
          <w:t>60</w:t>
        </w:r>
        <w:r>
          <w:fldChar w:fldCharType="end"/>
        </w:r>
      </w:hyperlink>
    </w:p>
    <w:p>
      <w:pPr>
        <w:pStyle w:val="TOC1"/>
        <w:tabs>
          <w:tab w:val="right" w:leader="dot" w:pos="8306"/>
        </w:tabs>
      </w:pPr>
      <w:hyperlink w:anchor="_Toc12026" w:history="1">
        <w:r>
          <w:rPr>
            <w:rFonts w:ascii="仿宋" w:eastAsia="仿宋" w:hAnsi="仿宋" w:cs="仿宋" w:hint="eastAsia"/>
            <w:lang w:eastAsia="zh-CN"/>
          </w:rPr>
          <w:t>十五、车用齿轮油项目总结与展望</w:t>
        </w:r>
        <w:r>
          <w:tab/>
        </w:r>
        <w:r>
          <w:fldChar w:fldCharType="begin"/>
        </w:r>
        <w:r>
          <w:instrText xml:space="preserve"> PAGEREF _Toc12026 \h </w:instrText>
        </w:r>
        <w:r>
          <w:fldChar w:fldCharType="separate"/>
        </w:r>
        <w:r>
          <w:t>61</w:t>
        </w:r>
        <w:r>
          <w:fldChar w:fldCharType="end"/>
        </w:r>
      </w:hyperlink>
    </w:p>
    <w:p>
      <w:pPr>
        <w:pStyle w:val="TOC2"/>
        <w:tabs>
          <w:tab w:val="right" w:leader="dot" w:pos="8306"/>
        </w:tabs>
      </w:pPr>
      <w:hyperlink w:anchor="_Toc30692" w:history="1">
        <w:r>
          <w:rPr>
            <w:rFonts w:ascii="仿宋" w:eastAsia="仿宋" w:hAnsi="仿宋" w:cs="仿宋" w:hint="eastAsia"/>
            <w:lang w:eastAsia="zh-CN"/>
          </w:rPr>
          <w:t>(一)、车用齿轮油项目总结回顾</w:t>
        </w:r>
        <w:r>
          <w:tab/>
        </w:r>
        <w:r>
          <w:fldChar w:fldCharType="begin"/>
        </w:r>
        <w:r>
          <w:instrText xml:space="preserve"> PAGEREF _Toc30692 \h </w:instrText>
        </w:r>
        <w:r>
          <w:fldChar w:fldCharType="separate"/>
        </w:r>
        <w:r>
          <w:t>61</w:t>
        </w:r>
        <w:r>
          <w:fldChar w:fldCharType="end"/>
        </w:r>
      </w:hyperlink>
    </w:p>
    <w:p>
      <w:pPr>
        <w:pStyle w:val="TOC2"/>
        <w:tabs>
          <w:tab w:val="right" w:leader="dot" w:pos="8306"/>
        </w:tabs>
      </w:pPr>
      <w:hyperlink w:anchor="_Toc11400" w:history="1">
        <w:r>
          <w:rPr>
            <w:rFonts w:ascii="仿宋" w:eastAsia="仿宋" w:hAnsi="仿宋" w:cs="仿宋" w:hint="eastAsia"/>
            <w:lang w:eastAsia="zh-CN"/>
          </w:rPr>
          <w:t>(二)、存在问题与改进措施</w:t>
        </w:r>
        <w:r>
          <w:tab/>
        </w:r>
        <w:r>
          <w:fldChar w:fldCharType="begin"/>
        </w:r>
        <w:r>
          <w:instrText xml:space="preserve"> PAGEREF _Toc11400 \h </w:instrText>
        </w:r>
        <w:r>
          <w:fldChar w:fldCharType="separate"/>
        </w:r>
        <w:r>
          <w:t>62</w:t>
        </w:r>
        <w:r>
          <w:fldChar w:fldCharType="end"/>
        </w:r>
      </w:hyperlink>
    </w:p>
    <w:p>
      <w:pPr>
        <w:pStyle w:val="TOC2"/>
        <w:tabs>
          <w:tab w:val="right" w:leader="dot" w:pos="8306"/>
        </w:tabs>
      </w:pPr>
      <w:hyperlink w:anchor="_Toc15394" w:history="1">
        <w:r>
          <w:rPr>
            <w:rFonts w:ascii="仿宋" w:eastAsia="仿宋" w:hAnsi="仿宋" w:cs="仿宋" w:hint="eastAsia"/>
            <w:lang w:eastAsia="zh-CN"/>
          </w:rPr>
          <w:t>(三)、未来发展展望</w:t>
        </w:r>
        <w:r>
          <w:tab/>
        </w:r>
        <w:r>
          <w:fldChar w:fldCharType="begin"/>
        </w:r>
        <w:r>
          <w:instrText xml:space="preserve"> PAGEREF _Toc15394 \h </w:instrText>
        </w:r>
        <w:r>
          <w:fldChar w:fldCharType="separate"/>
        </w:r>
        <w:r>
          <w:t>63</w:t>
        </w:r>
        <w:r>
          <w:fldChar w:fldCharType="end"/>
        </w:r>
      </w:hyperlink>
    </w:p>
    <w:p>
      <w:pPr>
        <w:pStyle w:val="TOC2"/>
        <w:tabs>
          <w:tab w:val="right" w:leader="dot" w:pos="8306"/>
        </w:tabs>
      </w:pPr>
      <w:hyperlink w:anchor="_Toc12722" w:history="1">
        <w:r>
          <w:rPr>
            <w:rFonts w:ascii="仿宋" w:eastAsia="仿宋" w:hAnsi="仿宋" w:cs="仿宋" w:hint="eastAsia"/>
            <w:lang w:eastAsia="zh-CN"/>
          </w:rPr>
          <w:t>(四)、车用齿轮油项目总结报告</w:t>
        </w:r>
        <w:r>
          <w:tab/>
        </w:r>
        <w:r>
          <w:fldChar w:fldCharType="begin"/>
        </w:r>
        <w:r>
          <w:instrText xml:space="preserve"> PAGEREF _Toc12722 \h </w:instrText>
        </w:r>
        <w:r>
          <w:fldChar w:fldCharType="separate"/>
        </w:r>
        <w:r>
          <w:t>64</w:t>
        </w:r>
        <w:r>
          <w:fldChar w:fldCharType="end"/>
        </w:r>
      </w:hyperlink>
    </w:p>
    <w:p>
      <w:pPr>
        <w:pStyle w:val="TOC1"/>
        <w:tabs>
          <w:tab w:val="right" w:leader="dot" w:pos="8306"/>
        </w:tabs>
      </w:pPr>
      <w:hyperlink w:anchor="_Toc7452" w:history="1">
        <w:r>
          <w:rPr>
            <w:rFonts w:ascii="仿宋" w:eastAsia="仿宋" w:hAnsi="仿宋" w:cs="仿宋" w:hint="eastAsia"/>
            <w:lang w:eastAsia="zh-CN"/>
          </w:rPr>
          <w:t>十六、推进公司成立的必要性分析</w:t>
        </w:r>
        <w:r>
          <w:tab/>
        </w:r>
        <w:r>
          <w:fldChar w:fldCharType="begin"/>
        </w:r>
        <w:r>
          <w:instrText xml:space="preserve"> PAGEREF _Toc7452 \h </w:instrText>
        </w:r>
        <w:r>
          <w:fldChar w:fldCharType="separate"/>
        </w:r>
        <w:r>
          <w:t>66</w:t>
        </w:r>
        <w:r>
          <w:fldChar w:fldCharType="end"/>
        </w:r>
      </w:hyperlink>
    </w:p>
    <w:p>
      <w:pPr>
        <w:pStyle w:val="TOC2"/>
        <w:tabs>
          <w:tab w:val="right" w:leader="dot" w:pos="8306"/>
        </w:tabs>
      </w:pPr>
      <w:hyperlink w:anchor="_Toc2815" w:history="1">
        <w:r>
          <w:rPr>
            <w:rFonts w:ascii="仿宋" w:eastAsia="仿宋" w:hAnsi="仿宋" w:cs="仿宋" w:hint="eastAsia"/>
            <w:lang w:eastAsia="zh-CN"/>
          </w:rPr>
          <w:t>(一)、市场需求和机会</w:t>
        </w:r>
        <w:r>
          <w:tab/>
        </w:r>
        <w:r>
          <w:fldChar w:fldCharType="begin"/>
        </w:r>
        <w:r>
          <w:instrText xml:space="preserve"> PAGEREF _Toc2815 \h </w:instrText>
        </w:r>
        <w:r>
          <w:fldChar w:fldCharType="separate"/>
        </w:r>
        <w:r>
          <w:t>66</w:t>
        </w:r>
        <w:r>
          <w:fldChar w:fldCharType="end"/>
        </w:r>
      </w:hyperlink>
    </w:p>
    <w:p>
      <w:pPr>
        <w:pStyle w:val="TOC2"/>
        <w:tabs>
          <w:tab w:val="right" w:leader="dot" w:pos="8306"/>
        </w:tabs>
      </w:pPr>
      <w:hyperlink w:anchor="_Toc13218" w:history="1">
        <w:r>
          <w:rPr>
            <w:rFonts w:ascii="仿宋" w:eastAsia="仿宋" w:hAnsi="仿宋" w:cs="仿宋" w:hint="eastAsia"/>
            <w:lang w:eastAsia="zh-CN"/>
          </w:rPr>
          <w:t>(二)、公司目标和战略</w:t>
        </w:r>
        <w:r>
          <w:tab/>
        </w:r>
        <w:r>
          <w:fldChar w:fldCharType="begin"/>
        </w:r>
        <w:r>
          <w:instrText xml:space="preserve"> PAGEREF _Toc13218 \h </w:instrText>
        </w:r>
        <w:r>
          <w:fldChar w:fldCharType="separate"/>
        </w:r>
        <w:r>
          <w:t>66</w:t>
        </w:r>
        <w:r>
          <w:fldChar w:fldCharType="end"/>
        </w:r>
      </w:hyperlink>
    </w:p>
    <w:p>
      <w:pPr>
        <w:pStyle w:val="TOC2"/>
        <w:tabs>
          <w:tab w:val="right" w:leader="dot" w:pos="8306"/>
        </w:tabs>
      </w:pPr>
      <w:hyperlink w:anchor="_Toc6849" w:history="1">
        <w:r>
          <w:rPr>
            <w:rFonts w:ascii="仿宋" w:eastAsia="仿宋" w:hAnsi="仿宋" w:cs="仿宋" w:hint="eastAsia"/>
            <w:lang w:eastAsia="zh-CN"/>
          </w:rPr>
          <w:t>(三)、公司竞争优势</w:t>
        </w:r>
        <w:r>
          <w:tab/>
        </w:r>
        <w:r>
          <w:fldChar w:fldCharType="begin"/>
        </w:r>
        <w:r>
          <w:instrText xml:space="preserve"> PAGEREF _Toc6849 \h </w:instrText>
        </w:r>
        <w:r>
          <w:fldChar w:fldCharType="separate"/>
        </w:r>
        <w:r>
          <w:t>66</w:t>
        </w:r>
        <w:r>
          <w:fldChar w:fldCharType="end"/>
        </w:r>
      </w:hyperlink>
    </w:p>
    <w:p>
      <w:pPr>
        <w:pStyle w:val="TOC1"/>
        <w:tabs>
          <w:tab w:val="right" w:leader="dot" w:pos="8306"/>
        </w:tabs>
      </w:pPr>
      <w:hyperlink w:anchor="_Toc23164" w:history="1">
        <w:r>
          <w:rPr>
            <w:rFonts w:ascii="仿宋" w:eastAsia="仿宋" w:hAnsi="仿宋" w:cs="仿宋" w:hint="eastAsia"/>
            <w:lang w:eastAsia="zh-CN"/>
          </w:rPr>
          <w:t>十七、市场营销策略</w:t>
        </w:r>
        <w:r>
          <w:tab/>
        </w:r>
        <w:r>
          <w:fldChar w:fldCharType="begin"/>
        </w:r>
        <w:r>
          <w:instrText xml:space="preserve"> PAGEREF _Toc23164 \h </w:instrText>
        </w:r>
        <w:r>
          <w:fldChar w:fldCharType="separate"/>
        </w:r>
        <w:r>
          <w:t>67</w:t>
        </w:r>
        <w:r>
          <w:fldChar w:fldCharType="end"/>
        </w:r>
      </w:hyperlink>
    </w:p>
    <w:p>
      <w:pPr>
        <w:pStyle w:val="TOC2"/>
        <w:tabs>
          <w:tab w:val="right" w:leader="dot" w:pos="8306"/>
        </w:tabs>
      </w:pPr>
      <w:hyperlink w:anchor="_Toc13174" w:history="1">
        <w:r>
          <w:rPr>
            <w:rFonts w:ascii="仿宋" w:eastAsia="仿宋" w:hAnsi="仿宋" w:cs="仿宋" w:hint="eastAsia"/>
            <w:lang w:eastAsia="zh-CN"/>
          </w:rPr>
          <w:t>(一)、市场定位与目标客户</w:t>
        </w:r>
        <w:r>
          <w:tab/>
        </w:r>
        <w:r>
          <w:fldChar w:fldCharType="begin"/>
        </w:r>
        <w:r>
          <w:instrText xml:space="preserve"> PAGEREF _Toc13174 \h </w:instrText>
        </w:r>
        <w:r>
          <w:fldChar w:fldCharType="separate"/>
        </w:r>
        <w:r>
          <w:t>67</w:t>
        </w:r>
        <w:r>
          <w:fldChar w:fldCharType="end"/>
        </w:r>
      </w:hyperlink>
    </w:p>
    <w:p>
      <w:pPr>
        <w:pStyle w:val="TOC2"/>
        <w:tabs>
          <w:tab w:val="right" w:leader="dot" w:pos="8306"/>
        </w:tabs>
      </w:pPr>
      <w:hyperlink w:anchor="_Toc14775" w:history="1">
        <w:r>
          <w:rPr>
            <w:rFonts w:ascii="仿宋" w:eastAsia="仿宋" w:hAnsi="仿宋" w:cs="仿宋" w:hint="eastAsia"/>
            <w:lang w:eastAsia="zh-CN"/>
          </w:rPr>
          <w:t>(二)、产品定位及差异化策略</w:t>
        </w:r>
        <w:r>
          <w:tab/>
        </w:r>
        <w:r>
          <w:fldChar w:fldCharType="begin"/>
        </w:r>
        <w:r>
          <w:instrText xml:space="preserve"> PAGEREF _Toc14775 \h </w:instrText>
        </w:r>
        <w:r>
          <w:fldChar w:fldCharType="separate"/>
        </w:r>
        <w:r>
          <w:t>68</w:t>
        </w:r>
        <w:r>
          <w:fldChar w:fldCharType="end"/>
        </w:r>
      </w:hyperlink>
    </w:p>
    <w:p>
      <w:pPr>
        <w:pStyle w:val="TOC2"/>
        <w:tabs>
          <w:tab w:val="right" w:leader="dot" w:pos="8306"/>
        </w:tabs>
      </w:pPr>
      <w:hyperlink w:anchor="_Toc9811" w:history="1">
        <w:r>
          <w:rPr>
            <w:rFonts w:ascii="仿宋" w:eastAsia="仿宋" w:hAnsi="仿宋" w:cs="仿宋" w:hint="eastAsia"/>
            <w:lang w:eastAsia="zh-CN"/>
          </w:rPr>
          <w:t>(三)、价格策略</w:t>
        </w:r>
        <w:r>
          <w:tab/>
        </w:r>
        <w:r>
          <w:fldChar w:fldCharType="begin"/>
        </w:r>
        <w:r>
          <w:instrText xml:space="preserve"> PAGEREF _Toc9811 \h </w:instrText>
        </w:r>
        <w:r>
          <w:fldChar w:fldCharType="separate"/>
        </w:r>
        <w:r>
          <w:t>69</w:t>
        </w:r>
        <w:r>
          <w:fldChar w:fldCharType="end"/>
        </w:r>
      </w:hyperlink>
    </w:p>
    <w:p>
      <w:pPr>
        <w:pStyle w:val="TOC2"/>
        <w:tabs>
          <w:tab w:val="right" w:leader="dot" w:pos="8306"/>
        </w:tabs>
      </w:pPr>
      <w:hyperlink w:anchor="_Toc2448" w:history="1">
        <w:r>
          <w:rPr>
            <w:rFonts w:ascii="仿宋" w:eastAsia="仿宋" w:hAnsi="仿宋" w:cs="仿宋" w:hint="eastAsia"/>
            <w:lang w:eastAsia="zh-CN"/>
          </w:rPr>
          <w:t>(四)、销售渠道与推广</w:t>
        </w:r>
        <w:r>
          <w:tab/>
        </w:r>
        <w:r>
          <w:fldChar w:fldCharType="begin"/>
        </w:r>
        <w:r>
          <w:instrText xml:space="preserve"> PAGEREF _Toc2448 \h </w:instrText>
        </w:r>
        <w:r>
          <w:fldChar w:fldCharType="separate"/>
        </w:r>
        <w:r>
          <w:t>70</w:t>
        </w:r>
        <w:r>
          <w:fldChar w:fldCharType="end"/>
        </w:r>
      </w:hyperlink>
    </w:p>
    <w:p>
      <w:pPr>
        <w:pStyle w:val="TOC2"/>
        <w:tabs>
          <w:tab w:val="right" w:leader="dot" w:pos="8306"/>
        </w:tabs>
      </w:pPr>
      <w:hyperlink w:anchor="_Toc12060" w:history="1">
        <w:r>
          <w:rPr>
            <w:rFonts w:ascii="仿宋" w:eastAsia="仿宋" w:hAnsi="仿宋" w:cs="仿宋" w:hint="eastAsia"/>
            <w:lang w:eastAsia="zh-CN"/>
          </w:rPr>
          <w:t>(五)、市场营销风险与对策</w:t>
        </w:r>
        <w:r>
          <w:tab/>
        </w:r>
        <w:r>
          <w:fldChar w:fldCharType="begin"/>
        </w:r>
        <w:r>
          <w:instrText xml:space="preserve"> PAGEREF _Toc12060 \h </w:instrText>
        </w:r>
        <w:r>
          <w:fldChar w:fldCharType="separate"/>
        </w:r>
        <w:r>
          <w:t>71</w:t>
        </w:r>
        <w:r>
          <w:fldChar w:fldCharType="end"/>
        </w:r>
      </w:hyperlink>
    </w:p>
    <w:p>
      <w:pPr>
        <w:pStyle w:val="TOC1"/>
        <w:tabs>
          <w:tab w:val="right" w:leader="dot" w:pos="8306"/>
        </w:tabs>
      </w:pPr>
      <w:hyperlink w:anchor="_Toc12646" w:history="1">
        <w:r>
          <w:rPr>
            <w:rFonts w:ascii="仿宋" w:eastAsia="仿宋" w:hAnsi="仿宋" w:cs="仿宋" w:hint="eastAsia"/>
            <w:lang w:eastAsia="zh-CN"/>
          </w:rPr>
          <w:t>十八、技术支持与维护</w:t>
        </w:r>
        <w:r>
          <w:tab/>
        </w:r>
        <w:r>
          <w:fldChar w:fldCharType="begin"/>
        </w:r>
        <w:r>
          <w:instrText xml:space="preserve"> PAGEREF _Toc12646 \h </w:instrText>
        </w:r>
        <w:r>
          <w:fldChar w:fldCharType="separate"/>
        </w:r>
        <w:r>
          <w:t>72</w:t>
        </w:r>
        <w:r>
          <w:fldChar w:fldCharType="end"/>
        </w:r>
      </w:hyperlink>
    </w:p>
    <w:p>
      <w:pPr>
        <w:pStyle w:val="TOC2"/>
        <w:tabs>
          <w:tab w:val="right" w:leader="dot" w:pos="8306"/>
        </w:tabs>
      </w:pPr>
      <w:hyperlink w:anchor="_Toc28586" w:history="1">
        <w:r>
          <w:rPr>
            <w:rFonts w:ascii="仿宋" w:eastAsia="仿宋" w:hAnsi="仿宋" w:cs="仿宋" w:hint="eastAsia"/>
            <w:lang w:eastAsia="zh-CN"/>
          </w:rPr>
          <w:t>(一)、技术支持计划</w:t>
        </w:r>
        <w:r>
          <w:tab/>
        </w:r>
        <w:r>
          <w:fldChar w:fldCharType="begin"/>
        </w:r>
        <w:r>
          <w:instrText xml:space="preserve"> PAGEREF _Toc28586 \h </w:instrText>
        </w:r>
        <w:r>
          <w:fldChar w:fldCharType="separate"/>
        </w:r>
        <w:r>
          <w:t>72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362" w:history="1">
        <w:r>
          <w:rPr>
            <w:rFonts w:ascii="仿宋" w:eastAsia="仿宋" w:hAnsi="仿宋" w:cs="仿宋" w:hint="eastAsia"/>
            <w:lang w:eastAsia="zh-CN"/>
          </w:rPr>
          <w:t>(二)、设备维护与保养</w:t>
        </w:r>
        <w:r>
          <w:tab/>
        </w:r>
        <w:r>
          <w:fldChar w:fldCharType="begin"/>
        </w:r>
        <w:r>
          <w:instrText xml:space="preserve"> PAGEREF _Toc19362 \h </w:instrText>
        </w:r>
        <w:r>
          <w:fldChar w:fldCharType="separate"/>
        </w:r>
        <w:r>
          <w:t>74</w:t>
        </w:r>
        <w:r>
          <w:fldChar w:fldCharType="end"/>
        </w:r>
      </w:hyperlink>
    </w:p>
    <w:p>
      <w:pPr>
        <w:pStyle w:val="TOC2"/>
        <w:tabs>
          <w:tab w:val="right" w:leader="dot" w:pos="8306"/>
        </w:tabs>
      </w:pPr>
      <w:hyperlink w:anchor="_Toc221" w:history="1">
        <w:r>
          <w:rPr>
            <w:rFonts w:ascii="仿宋" w:eastAsia="仿宋" w:hAnsi="仿宋" w:cs="仿宋" w:hint="eastAsia"/>
            <w:lang w:eastAsia="zh-CN"/>
          </w:rPr>
          <w:t>(三)、系统更新与升级</w:t>
        </w:r>
        <w:r>
          <w:tab/>
        </w:r>
        <w:r>
          <w:fldChar w:fldCharType="begin"/>
        </w:r>
        <w:r>
          <w:instrText xml:space="preserve"> PAGEREF _Toc221 \h </w:instrText>
        </w:r>
        <w:r>
          <w:fldChar w:fldCharType="separate"/>
        </w:r>
        <w:r>
          <w:t>75</w:t>
        </w:r>
        <w:r>
          <w:fldChar w:fldCharType="end"/>
        </w:r>
      </w:hyperlink>
    </w:p>
    <w:p>
      <w:pPr>
        <w:pStyle w:val="TOC2"/>
        <w:tabs>
          <w:tab w:val="right" w:leader="dot" w:pos="8306"/>
        </w:tabs>
      </w:pPr>
      <w:hyperlink w:anchor="_Toc7541" w:history="1">
        <w:r>
          <w:rPr>
            <w:rFonts w:ascii="仿宋" w:eastAsia="仿宋" w:hAnsi="仿宋" w:cs="仿宋" w:hint="eastAsia"/>
            <w:lang w:eastAsia="zh-CN"/>
          </w:rPr>
          <w:t>(四)、故障排除与紧急修复</w:t>
        </w:r>
        <w:r>
          <w:tab/>
        </w:r>
        <w:r>
          <w:fldChar w:fldCharType="begin"/>
        </w:r>
        <w:r>
          <w:instrText xml:space="preserve"> PAGEREF _Toc7541 \h </w:instrText>
        </w:r>
        <w:r>
          <w:fldChar w:fldCharType="separate"/>
        </w:r>
        <w:r>
          <w:t>76</w:t>
        </w:r>
        <w:r>
          <w:fldChar w:fldCharType="end"/>
        </w:r>
      </w:hyperlink>
    </w:p>
    <w:p>
      <w:pPr>
        <w:pStyle w:val="TOC1"/>
        <w:tabs>
          <w:tab w:val="right" w:leader="dot" w:pos="8306"/>
        </w:tabs>
      </w:pPr>
      <w:hyperlink w:anchor="_Toc3009" w:history="1">
        <w:r>
          <w:rPr>
            <w:rFonts w:ascii="仿宋" w:eastAsia="仿宋" w:hAnsi="仿宋" w:cs="仿宋" w:hint="eastAsia"/>
            <w:lang w:eastAsia="zh-CN"/>
          </w:rPr>
          <w:t>十九、企业合规与伦理</w:t>
        </w:r>
        <w:r>
          <w:tab/>
        </w:r>
        <w:r>
          <w:fldChar w:fldCharType="begin"/>
        </w:r>
        <w:r>
          <w:instrText xml:space="preserve"> PAGEREF _Toc3009 \h </w:instrText>
        </w:r>
        <w:r>
          <w:fldChar w:fldCharType="separate"/>
        </w:r>
        <w:r>
          <w:t>77</w:t>
        </w:r>
        <w:r>
          <w:fldChar w:fldCharType="end"/>
        </w:r>
      </w:hyperlink>
    </w:p>
    <w:p>
      <w:pPr>
        <w:pStyle w:val="TOC2"/>
        <w:tabs>
          <w:tab w:val="right" w:leader="dot" w:pos="8306"/>
        </w:tabs>
      </w:pPr>
      <w:hyperlink w:anchor="_Toc18899" w:history="1">
        <w:r>
          <w:rPr>
            <w:rFonts w:ascii="仿宋" w:eastAsia="仿宋" w:hAnsi="仿宋" w:cs="仿宋" w:hint="eastAsia"/>
            <w:lang w:eastAsia="zh-CN"/>
          </w:rPr>
          <w:t>(一)、合规政策与程序</w:t>
        </w:r>
        <w:r>
          <w:tab/>
        </w:r>
        <w:r>
          <w:fldChar w:fldCharType="begin"/>
        </w:r>
        <w:r>
          <w:instrText xml:space="preserve"> PAGEREF _Toc18899 \h </w:instrText>
        </w:r>
        <w:r>
          <w:fldChar w:fldCharType="separate"/>
        </w:r>
        <w:r>
          <w:t>77</w:t>
        </w:r>
        <w:r>
          <w:fldChar w:fldCharType="end"/>
        </w:r>
      </w:hyperlink>
    </w:p>
    <w:p>
      <w:pPr>
        <w:pStyle w:val="TOC2"/>
        <w:tabs>
          <w:tab w:val="right" w:leader="dot" w:pos="8306"/>
        </w:tabs>
      </w:pPr>
      <w:hyperlink w:anchor="_Toc13612" w:history="1">
        <w:r>
          <w:rPr>
            <w:rFonts w:ascii="仿宋" w:eastAsia="仿宋" w:hAnsi="仿宋" w:cs="仿宋" w:hint="eastAsia"/>
            <w:lang w:eastAsia="zh-CN"/>
          </w:rPr>
          <w:t>(二)、伦理规范与培训</w:t>
        </w:r>
        <w:r>
          <w:tab/>
        </w:r>
        <w:r>
          <w:fldChar w:fldCharType="begin"/>
        </w:r>
        <w:r>
          <w:instrText xml:space="preserve"> PAGEREF _Toc13612 \h </w:instrText>
        </w:r>
        <w:r>
          <w:fldChar w:fldCharType="separate"/>
        </w:r>
        <w:r>
          <w:t>78</w:t>
        </w:r>
        <w:r>
          <w:fldChar w:fldCharType="end"/>
        </w:r>
      </w:hyperlink>
    </w:p>
    <w:p>
      <w:pPr>
        <w:pStyle w:val="TOC2"/>
        <w:tabs>
          <w:tab w:val="right" w:leader="dot" w:pos="8306"/>
        </w:tabs>
      </w:pPr>
      <w:hyperlink w:anchor="_Toc290" w:history="1">
        <w:r>
          <w:rPr>
            <w:rFonts w:ascii="仿宋" w:eastAsia="仿宋" w:hAnsi="仿宋" w:cs="仿宋" w:hint="eastAsia"/>
            <w:lang w:eastAsia="zh-CN"/>
          </w:rPr>
          <w:t>(三)、合规风险评估</w:t>
        </w:r>
        <w:r>
          <w:tab/>
        </w:r>
        <w:r>
          <w:fldChar w:fldCharType="begin"/>
        </w:r>
        <w:r>
          <w:instrText xml:space="preserve"> PAGEREF _Toc290 \h </w:instrText>
        </w:r>
        <w:r>
          <w:fldChar w:fldCharType="separate"/>
        </w:r>
        <w:r>
          <w:t>79</w:t>
        </w:r>
        <w:r>
          <w:fldChar w:fldCharType="end"/>
        </w:r>
      </w:hyperlink>
    </w:p>
    <w:p>
      <w:pPr>
        <w:pStyle w:val="TOC2"/>
        <w:tabs>
          <w:tab w:val="right" w:leader="dot" w:pos="8306"/>
        </w:tabs>
      </w:pPr>
      <w:hyperlink w:anchor="_Toc14127" w:history="1">
        <w:r>
          <w:rPr>
            <w:rFonts w:ascii="仿宋" w:eastAsia="仿宋" w:hAnsi="仿宋" w:cs="仿宋" w:hint="eastAsia"/>
            <w:lang w:eastAsia="zh-CN"/>
          </w:rPr>
          <w:t>(四)、合规监督与执行</w:t>
        </w:r>
        <w:r>
          <w:tab/>
        </w:r>
        <w:r>
          <w:fldChar w:fldCharType="begin"/>
        </w:r>
        <w:r>
          <w:instrText xml:space="preserve"> PAGEREF _Toc14127 \h </w:instrText>
        </w:r>
        <w:r>
          <w:fldChar w:fldCharType="separate"/>
        </w:r>
        <w:r>
          <w:t>80</w:t>
        </w:r>
        <w:r>
          <w:fldChar w:fldCharType="end"/>
        </w:r>
      </w:hyperlink>
    </w:p>
    <w:p>
      <w:pPr>
        <w:pStyle w:val="TOC1"/>
        <w:tabs>
          <w:tab w:val="right" w:leader="dot" w:pos="8306"/>
        </w:tabs>
      </w:pPr>
      <w:hyperlink w:anchor="_Toc15211" w:history="1">
        <w:r>
          <w:rPr>
            <w:rFonts w:ascii="仿宋" w:eastAsia="仿宋" w:hAnsi="仿宋" w:cs="仿宋" w:hint="eastAsia"/>
            <w:lang w:eastAsia="zh-CN"/>
          </w:rPr>
          <w:t>二十、业务风险与市场波动应对方案</w:t>
        </w:r>
        <w:r>
          <w:tab/>
        </w:r>
        <w:r>
          <w:fldChar w:fldCharType="begin"/>
        </w:r>
        <w:r>
          <w:instrText xml:space="preserve"> PAGEREF _Toc15211 \h </w:instrText>
        </w:r>
        <w:r>
          <w:fldChar w:fldCharType="separate"/>
        </w:r>
        <w:r>
          <w:t>81</w:t>
        </w:r>
        <w:r>
          <w:fldChar w:fldCharType="end"/>
        </w:r>
      </w:hyperlink>
    </w:p>
    <w:p>
      <w:pPr>
        <w:pStyle w:val="TOC2"/>
        <w:tabs>
          <w:tab w:val="right" w:leader="dot" w:pos="8306"/>
        </w:tabs>
      </w:pPr>
      <w:hyperlink w:anchor="_Toc7936" w:history="1">
        <w:r>
          <w:rPr>
            <w:rFonts w:ascii="仿宋" w:eastAsia="仿宋" w:hAnsi="仿宋" w:cs="仿宋" w:hint="eastAsia"/>
            <w:lang w:eastAsia="zh-CN"/>
          </w:rPr>
          <w:t>(一)、市场需求波动的预测与调整</w:t>
        </w:r>
        <w:r>
          <w:tab/>
        </w:r>
        <w:r>
          <w:fldChar w:fldCharType="begin"/>
        </w:r>
        <w:r>
          <w:instrText xml:space="preserve"> PAGEREF _Toc7936 \h </w:instrText>
        </w:r>
        <w:r>
          <w:fldChar w:fldCharType="separate"/>
        </w:r>
        <w:r>
          <w:t>81</w:t>
        </w:r>
        <w:r>
          <w:fldChar w:fldCharType="end"/>
        </w:r>
      </w:hyperlink>
    </w:p>
    <w:p>
      <w:pPr>
        <w:pStyle w:val="TOC2"/>
        <w:tabs>
          <w:tab w:val="right" w:leader="dot" w:pos="8306"/>
        </w:tabs>
      </w:pPr>
      <w:hyperlink w:anchor="_Toc14613" w:history="1">
        <w:r>
          <w:rPr>
            <w:rFonts w:ascii="仿宋" w:eastAsia="仿宋" w:hAnsi="仿宋" w:cs="仿宋" w:hint="eastAsia"/>
            <w:lang w:eastAsia="zh-CN"/>
          </w:rPr>
          <w:t>(二)、供应链风险管理</w:t>
        </w:r>
        <w:r>
          <w:tab/>
        </w:r>
        <w:r>
          <w:fldChar w:fldCharType="begin"/>
        </w:r>
        <w:r>
          <w:instrText xml:space="preserve"> PAGEREF _Toc14613 \h </w:instrText>
        </w:r>
        <w:r>
          <w:fldChar w:fldCharType="separate"/>
        </w:r>
        <w:r>
          <w:t>83</w:t>
        </w:r>
        <w:r>
          <w:fldChar w:fldCharType="end"/>
        </w:r>
      </w:hyperlink>
    </w:p>
    <w:p>
      <w:pPr>
        <w:pStyle w:val="TOC2"/>
        <w:tabs>
          <w:tab w:val="right" w:leader="dot" w:pos="8306"/>
        </w:tabs>
      </w:pPr>
      <w:hyperlink w:anchor="_Toc6989" w:history="1">
        <w:r>
          <w:rPr>
            <w:rFonts w:ascii="仿宋" w:eastAsia="仿宋" w:hAnsi="仿宋" w:cs="仿宋" w:hint="eastAsia"/>
            <w:lang w:eastAsia="zh-CN"/>
          </w:rPr>
          <w:t>(三)、金融市场变化对业务的影响</w:t>
        </w:r>
        <w:r>
          <w:tab/>
        </w:r>
        <w:r>
          <w:fldChar w:fldCharType="begin"/>
        </w:r>
        <w:r>
          <w:instrText xml:space="preserve"> PAGEREF _Toc6989 \h </w:instrText>
        </w:r>
        <w:r>
          <w:fldChar w:fldCharType="separate"/>
        </w:r>
        <w:r>
          <w:t>84</w:t>
        </w:r>
        <w:r>
          <w:fldChar w:fldCharType="end"/>
        </w:r>
      </w:hyperlink>
    </w:p>
    <w:p>
      <w:pPr>
        <w:pStyle w:val="TOC2"/>
        <w:tabs>
          <w:tab w:val="right" w:leader="dot" w:pos="8306"/>
        </w:tabs>
      </w:pPr>
      <w:hyperlink w:anchor="_Toc9838" w:history="1">
        <w:r>
          <w:rPr>
            <w:rFonts w:ascii="仿宋" w:eastAsia="仿宋" w:hAnsi="仿宋" w:cs="仿宋" w:hint="eastAsia"/>
            <w:lang w:eastAsia="zh-CN"/>
          </w:rPr>
          <w:t>(四)、政策法规变化应对</w:t>
        </w:r>
        <w:r>
          <w:tab/>
        </w:r>
        <w:r>
          <w:fldChar w:fldCharType="begin"/>
        </w:r>
        <w:r>
          <w:instrText xml:space="preserve"> PAGEREF _Toc9838 \h </w:instrText>
        </w:r>
        <w:r>
          <w:fldChar w:fldCharType="separate"/>
        </w:r>
        <w:r>
          <w:t>85</w:t>
        </w:r>
        <w:r>
          <w:fldChar w:fldCharType="end"/>
        </w:r>
      </w:hyperlink>
    </w:p>
    <w:p>
      <w:pPr>
        <w:pStyle w:val="TOC2"/>
        <w:tabs>
          <w:tab w:val="right" w:leader="dot" w:pos="8306"/>
        </w:tabs>
      </w:pPr>
      <w:hyperlink w:anchor="_Toc26140" w:history="1">
        <w:r>
          <w:rPr>
            <w:rFonts w:ascii="仿宋" w:eastAsia="仿宋" w:hAnsi="仿宋" w:cs="仿宋" w:hint="eastAsia"/>
            <w:lang w:eastAsia="zh-CN"/>
          </w:rPr>
          <w:t>(五)、战略调整与灵活性策略</w:t>
        </w:r>
        <w:r>
          <w:tab/>
        </w:r>
        <w:r>
          <w:fldChar w:fldCharType="begin"/>
        </w:r>
        <w:r>
          <w:instrText xml:space="preserve"> PAGEREF _Toc26140 \h </w:instrText>
        </w:r>
        <w:r>
          <w:fldChar w:fldCharType="separate"/>
        </w:r>
        <w:r>
          <w:t>87</w:t>
        </w:r>
        <w:r>
          <w:fldChar w:fldCharType="end"/>
        </w:r>
      </w:hyperlink>
    </w:p>
    <w:p>
      <w:pPr>
        <w:pStyle w:val="TOC1"/>
        <w:tabs>
          <w:tab w:val="right" w:leader="dot" w:pos="8306"/>
        </w:tabs>
      </w:pPr>
      <w:hyperlink w:anchor="_Toc24722" w:history="1">
        <w:r>
          <w:rPr>
            <w:rFonts w:ascii="仿宋" w:eastAsia="仿宋" w:hAnsi="仿宋" w:cs="仿宋" w:hint="eastAsia"/>
            <w:lang w:eastAsia="zh-CN"/>
          </w:rPr>
          <w:t>二十一、车用齿轮油可持续发展战略</w:t>
        </w:r>
        <w:r>
          <w:tab/>
        </w:r>
        <w:r>
          <w:fldChar w:fldCharType="begin"/>
        </w:r>
        <w:r>
          <w:instrText xml:space="preserve"> PAGEREF _Toc24722 \h </w:instrText>
        </w:r>
        <w:r>
          <w:fldChar w:fldCharType="separate"/>
        </w:r>
        <w:r>
          <w:t>88</w:t>
        </w:r>
        <w:r>
          <w:fldChar w:fldCharType="end"/>
        </w:r>
      </w:hyperlink>
    </w:p>
    <w:p>
      <w:pPr>
        <w:pStyle w:val="TOC2"/>
        <w:tabs>
          <w:tab w:val="right" w:leader="dot" w:pos="8306"/>
        </w:tabs>
      </w:pPr>
      <w:hyperlink w:anchor="_Toc28315" w:history="1">
        <w:r>
          <w:rPr>
            <w:rFonts w:ascii="仿宋" w:eastAsia="仿宋" w:hAnsi="仿宋" w:cs="仿宋" w:hint="eastAsia"/>
            <w:lang w:eastAsia="zh-CN"/>
          </w:rPr>
          <w:t>(一)、环保与社会责任</w:t>
        </w:r>
        <w:r>
          <w:tab/>
        </w:r>
        <w:r>
          <w:fldChar w:fldCharType="begin"/>
        </w:r>
        <w:r>
          <w:instrText xml:space="preserve"> PAGEREF _Toc28315 \h </w:instrText>
        </w:r>
        <w:r>
          <w:fldChar w:fldCharType="separate"/>
        </w:r>
        <w:r>
          <w:t>88</w:t>
        </w:r>
        <w:r>
          <w:fldChar w:fldCharType="end"/>
        </w:r>
      </w:hyperlink>
    </w:p>
    <w:p>
      <w:pPr>
        <w:pStyle w:val="TOC2"/>
        <w:tabs>
          <w:tab w:val="right" w:leader="dot" w:pos="8306"/>
        </w:tabs>
      </w:pPr>
      <w:hyperlink w:anchor="_Toc3696" w:history="1">
        <w:r>
          <w:rPr>
            <w:rFonts w:ascii="仿宋" w:eastAsia="仿宋" w:hAnsi="仿宋" w:cs="仿宋" w:hint="eastAsia"/>
            <w:lang w:eastAsia="zh-CN"/>
          </w:rPr>
          <w:t>(二)、资源有效利用与循环经济</w:t>
        </w:r>
        <w:r>
          <w:tab/>
        </w:r>
        <w:r>
          <w:fldChar w:fldCharType="begin"/>
        </w:r>
        <w:r>
          <w:instrText xml:space="preserve"> PAGEREF _Toc3696 \h </w:instrText>
        </w:r>
        <w:r>
          <w:fldChar w:fldCharType="separate"/>
        </w:r>
        <w:r>
          <w:t>89</w:t>
        </w:r>
        <w:r>
          <w:fldChar w:fldCharType="end"/>
        </w:r>
      </w:hyperlink>
    </w:p>
    <w:p>
      <w:pPr>
        <w:pStyle w:val="TOC2"/>
        <w:tabs>
          <w:tab w:val="right" w:leader="dot" w:pos="8306"/>
        </w:tabs>
      </w:pPr>
      <w:hyperlink w:anchor="_Toc19092" w:history="1">
        <w:r>
          <w:rPr>
            <w:rFonts w:ascii="仿宋" w:eastAsia="仿宋" w:hAnsi="仿宋" w:cs="仿宋" w:hint="eastAsia"/>
            <w:lang w:eastAsia="zh-CN"/>
          </w:rPr>
          <w:t>(三)、社会影响与公益活动</w:t>
        </w:r>
        <w:r>
          <w:tab/>
        </w:r>
        <w:r>
          <w:fldChar w:fldCharType="begin"/>
        </w:r>
        <w:r>
          <w:instrText xml:space="preserve"> PAGEREF _Toc19092 \h </w:instrText>
        </w:r>
        <w:r>
          <w:fldChar w:fldCharType="separate"/>
        </w:r>
        <w:r>
          <w:t>90</w:t>
        </w:r>
        <w:r>
          <w:fldChar w:fldCharType="end"/>
        </w:r>
      </w:hyperlink>
    </w:p>
    <w:p>
      <w:pPr>
        <w:pStyle w:val="TOC2"/>
        <w:tabs>
          <w:tab w:val="right" w:leader="dot" w:pos="8306"/>
        </w:tabs>
      </w:pPr>
      <w:hyperlink w:anchor="_Toc5875" w:history="1">
        <w:r>
          <w:rPr>
            <w:rFonts w:ascii="仿宋" w:eastAsia="仿宋" w:hAnsi="仿宋" w:cs="仿宋" w:hint="eastAsia"/>
            <w:lang w:eastAsia="zh-CN"/>
          </w:rPr>
          <w:t>(四)、可持续供应链与生产模式</w:t>
        </w:r>
        <w:r>
          <w:tab/>
        </w:r>
        <w:r>
          <w:fldChar w:fldCharType="begin"/>
        </w:r>
        <w:r>
          <w:instrText xml:space="preserve"> PAGEREF _Toc5875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107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156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车用齿轮油项目所在地区地下水环境质量处于较好状态，符合相关的功能区划要求。具体来说，拟建车用齿轮油项目区域周围的地下水环境质量标准将执行相关标准要求，而且水质现状较好。这意味着地下水的各项指标都在规定的范围内，符合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点对车用齿轮油项目的环境影响评价和生态保护非常有利，因为较好的地下水质量意味着车用齿轮油项目的运营不太可能对地下水环境产生负面影响。同时，也减少了可能需要采取的附加环保措施，有助于确保车用齿轮油项目的可持续性和社会可接受性。在车用齿轮油项目的实施中，需要继续监测和保护周边地下水环境，以确保其质量维持在良好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https://d.book118.com/436004241032010054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车用齿轮油行业商业计划书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车用齿轮油行业商业计划书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车用齿轮油行业商业计划书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车用齿轮油行业商业计划书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车用齿轮油行业商业计划书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3A5121"/>
    <w:rsid w:val="023A512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36004241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2024-02-28T06:49:00Z</dcterms:created>
  <dcterms:modified xsi:type="dcterms:W3CDTF">2024-02-28T06:50:04Z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63874A11F6DB42DEA697532A1798EFCB_11</vt:lpwstr>
  </property>
  <property fmtid="{D5CDD505-2E9C-101B-9397-08002B2CF9AE}" pid="3" name="KSOProductBuildVer">
    <vt:lpwstr>2052-12.1.0.16250</vt:lpwstr>
  </property>
</Properties>
</file>