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涡轮螺桨发动机项目规划设计方案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1" w:history="1">
        <w:r>
          <w:rPr>
            <w:rFonts w:ascii="仿宋" w:eastAsia="仿宋" w:hAnsi="仿宋" w:cs="仿宋" w:hint="eastAsia"/>
            <w:lang w:eastAsia="zh-CN"/>
          </w:rPr>
          <w:t>前言</w:t>
        </w:r>
        <w:r>
          <w:tab/>
        </w:r>
        <w:r>
          <w:fldChar w:fldCharType="begin"/>
        </w:r>
        <w:r>
          <w:instrText xml:space="preserve"> PAGEREF _Toc30511 \h </w:instrText>
        </w:r>
        <w:r>
          <w:fldChar w:fldCharType="separate"/>
        </w:r>
        <w:r>
          <w:t>3</w:t>
        </w:r>
        <w:r>
          <w:fldChar w:fldCharType="end"/>
        </w:r>
      </w:hyperlink>
    </w:p>
    <w:p>
      <w:pPr>
        <w:pStyle w:val="TOC1"/>
        <w:tabs>
          <w:tab w:val="right" w:leader="dot" w:pos="8306"/>
        </w:tabs>
      </w:pPr>
      <w:hyperlink w:anchor="_Toc30755" w:history="1">
        <w:r>
          <w:rPr>
            <w:rFonts w:ascii="仿宋" w:eastAsia="仿宋" w:hAnsi="仿宋" w:cs="仿宋" w:hint="eastAsia"/>
            <w:lang w:eastAsia="zh-CN"/>
          </w:rPr>
          <w:t>一、涡轮螺桨发动机项目绩效评估</w:t>
        </w:r>
        <w:r>
          <w:tab/>
        </w:r>
        <w:r>
          <w:fldChar w:fldCharType="begin"/>
        </w:r>
        <w:r>
          <w:instrText xml:space="preserve"> PAGEREF _Toc30755 \h </w:instrText>
        </w:r>
        <w:r>
          <w:fldChar w:fldCharType="separate"/>
        </w:r>
        <w:r>
          <w:t>3</w:t>
        </w:r>
        <w:r>
          <w:fldChar w:fldCharType="end"/>
        </w:r>
      </w:hyperlink>
    </w:p>
    <w:p>
      <w:pPr>
        <w:pStyle w:val="TOC2"/>
        <w:tabs>
          <w:tab w:val="right" w:leader="dot" w:pos="8306"/>
        </w:tabs>
      </w:pPr>
      <w:hyperlink w:anchor="_Toc24513" w:history="1">
        <w:r>
          <w:rPr>
            <w:rFonts w:ascii="仿宋" w:eastAsia="仿宋" w:hAnsi="仿宋" w:cs="仿宋" w:hint="eastAsia"/>
            <w:lang w:eastAsia="zh-CN"/>
          </w:rPr>
          <w:t>(一)、绩效评估指标</w:t>
        </w:r>
        <w:r>
          <w:tab/>
        </w:r>
        <w:r>
          <w:fldChar w:fldCharType="begin"/>
        </w:r>
        <w:r>
          <w:instrText xml:space="preserve"> PAGEREF _Toc24513 \h </w:instrText>
        </w:r>
        <w:r>
          <w:fldChar w:fldCharType="separate"/>
        </w:r>
        <w:r>
          <w:t>3</w:t>
        </w:r>
        <w:r>
          <w:fldChar w:fldCharType="end"/>
        </w:r>
      </w:hyperlink>
    </w:p>
    <w:p>
      <w:pPr>
        <w:pStyle w:val="TOC2"/>
        <w:tabs>
          <w:tab w:val="right" w:leader="dot" w:pos="8306"/>
        </w:tabs>
      </w:pPr>
      <w:hyperlink w:anchor="_Toc2793" w:history="1">
        <w:r>
          <w:rPr>
            <w:rFonts w:ascii="仿宋" w:eastAsia="仿宋" w:hAnsi="仿宋" w:cs="仿宋" w:hint="eastAsia"/>
            <w:lang w:eastAsia="zh-CN"/>
          </w:rPr>
          <w:t>(二)、绩效评估方法</w:t>
        </w:r>
        <w:r>
          <w:tab/>
        </w:r>
        <w:r>
          <w:fldChar w:fldCharType="begin"/>
        </w:r>
        <w:r>
          <w:instrText xml:space="preserve"> PAGEREF _Toc2793 \h </w:instrText>
        </w:r>
        <w:r>
          <w:fldChar w:fldCharType="separate"/>
        </w:r>
        <w:r>
          <w:t>4</w:t>
        </w:r>
        <w:r>
          <w:fldChar w:fldCharType="end"/>
        </w:r>
      </w:hyperlink>
    </w:p>
    <w:p>
      <w:pPr>
        <w:pStyle w:val="TOC2"/>
        <w:tabs>
          <w:tab w:val="right" w:leader="dot" w:pos="8306"/>
        </w:tabs>
      </w:pPr>
      <w:hyperlink w:anchor="_Toc16152" w:history="1">
        <w:r>
          <w:rPr>
            <w:rFonts w:ascii="仿宋" w:eastAsia="仿宋" w:hAnsi="仿宋" w:cs="仿宋" w:hint="eastAsia"/>
            <w:lang w:eastAsia="zh-CN"/>
          </w:rPr>
          <w:t>(三)、绩效评估周期</w:t>
        </w:r>
        <w:r>
          <w:tab/>
        </w:r>
        <w:r>
          <w:fldChar w:fldCharType="begin"/>
        </w:r>
        <w:r>
          <w:instrText xml:space="preserve"> PAGEREF _Toc16152 \h </w:instrText>
        </w:r>
        <w:r>
          <w:fldChar w:fldCharType="separate"/>
        </w:r>
        <w:r>
          <w:t>5</w:t>
        </w:r>
        <w:r>
          <w:fldChar w:fldCharType="end"/>
        </w:r>
      </w:hyperlink>
    </w:p>
    <w:p>
      <w:pPr>
        <w:pStyle w:val="TOC1"/>
        <w:tabs>
          <w:tab w:val="right" w:leader="dot" w:pos="8306"/>
        </w:tabs>
      </w:pPr>
      <w:hyperlink w:anchor="_Toc11912" w:history="1">
        <w:r>
          <w:rPr>
            <w:rFonts w:ascii="仿宋" w:eastAsia="仿宋" w:hAnsi="仿宋" w:cs="仿宋" w:hint="eastAsia"/>
            <w:lang w:eastAsia="zh-CN"/>
          </w:rPr>
          <w:t>二、涡轮螺桨发动机项目建设单位说明</w:t>
        </w:r>
        <w:r>
          <w:tab/>
        </w:r>
        <w:r>
          <w:fldChar w:fldCharType="begin"/>
        </w:r>
        <w:r>
          <w:instrText xml:space="preserve"> PAGEREF _Toc11912 \h </w:instrText>
        </w:r>
        <w:r>
          <w:fldChar w:fldCharType="separate"/>
        </w:r>
        <w:r>
          <w:t>6</w:t>
        </w:r>
        <w:r>
          <w:fldChar w:fldCharType="end"/>
        </w:r>
      </w:hyperlink>
    </w:p>
    <w:p>
      <w:pPr>
        <w:pStyle w:val="TOC2"/>
        <w:tabs>
          <w:tab w:val="right" w:leader="dot" w:pos="8306"/>
        </w:tabs>
      </w:pPr>
      <w:hyperlink w:anchor="_Toc30066" w:history="1">
        <w:r>
          <w:rPr>
            <w:rFonts w:ascii="仿宋" w:eastAsia="仿宋" w:hAnsi="仿宋" w:cs="仿宋" w:hint="eastAsia"/>
            <w:lang w:eastAsia="zh-CN"/>
          </w:rPr>
          <w:t>(一)、涡轮螺桨发动机项目承办单位基本情况</w:t>
        </w:r>
        <w:r>
          <w:tab/>
        </w:r>
        <w:r>
          <w:fldChar w:fldCharType="begin"/>
        </w:r>
        <w:r>
          <w:instrText xml:space="preserve"> PAGEREF _Toc30066 \h </w:instrText>
        </w:r>
        <w:r>
          <w:fldChar w:fldCharType="separate"/>
        </w:r>
        <w:r>
          <w:t>6</w:t>
        </w:r>
        <w:r>
          <w:fldChar w:fldCharType="end"/>
        </w:r>
      </w:hyperlink>
    </w:p>
    <w:p>
      <w:pPr>
        <w:pStyle w:val="TOC2"/>
        <w:tabs>
          <w:tab w:val="right" w:leader="dot" w:pos="8306"/>
        </w:tabs>
      </w:pPr>
      <w:hyperlink w:anchor="_Toc30068" w:history="1">
        <w:r>
          <w:rPr>
            <w:rFonts w:ascii="仿宋" w:eastAsia="仿宋" w:hAnsi="仿宋" w:cs="仿宋" w:hint="eastAsia"/>
            <w:lang w:eastAsia="zh-CN"/>
          </w:rPr>
          <w:t>(二)、公司经济效益分析</w:t>
        </w:r>
        <w:r>
          <w:tab/>
        </w:r>
        <w:r>
          <w:fldChar w:fldCharType="begin"/>
        </w:r>
        <w:r>
          <w:instrText xml:space="preserve"> PAGEREF _Toc30068 \h </w:instrText>
        </w:r>
        <w:r>
          <w:fldChar w:fldCharType="separate"/>
        </w:r>
        <w:r>
          <w:t>7</w:t>
        </w:r>
        <w:r>
          <w:fldChar w:fldCharType="end"/>
        </w:r>
      </w:hyperlink>
    </w:p>
    <w:p>
      <w:pPr>
        <w:pStyle w:val="TOC1"/>
        <w:tabs>
          <w:tab w:val="right" w:leader="dot" w:pos="8306"/>
        </w:tabs>
      </w:pPr>
      <w:hyperlink w:anchor="_Toc31197" w:history="1">
        <w:r>
          <w:rPr>
            <w:rFonts w:ascii="仿宋" w:eastAsia="仿宋" w:hAnsi="仿宋" w:cs="仿宋" w:hint="eastAsia"/>
            <w:lang w:eastAsia="zh-CN"/>
          </w:rPr>
          <w:t>三、市场分析、调研</w:t>
        </w:r>
        <w:r>
          <w:tab/>
        </w:r>
        <w:r>
          <w:fldChar w:fldCharType="begin"/>
        </w:r>
        <w:r>
          <w:instrText xml:space="preserve"> PAGEREF _Toc31197 \h </w:instrText>
        </w:r>
        <w:r>
          <w:fldChar w:fldCharType="separate"/>
        </w:r>
        <w:r>
          <w:t>8</w:t>
        </w:r>
        <w:r>
          <w:fldChar w:fldCharType="end"/>
        </w:r>
      </w:hyperlink>
    </w:p>
    <w:p>
      <w:pPr>
        <w:pStyle w:val="TOC2"/>
        <w:tabs>
          <w:tab w:val="right" w:leader="dot" w:pos="8306"/>
        </w:tabs>
      </w:pPr>
      <w:hyperlink w:anchor="_Toc5962" w:history="1">
        <w:r>
          <w:rPr>
            <w:rFonts w:ascii="仿宋" w:eastAsia="仿宋" w:hAnsi="仿宋" w:cs="仿宋" w:hint="eastAsia"/>
            <w:lang w:eastAsia="zh-CN"/>
          </w:rPr>
          <w:t>(一)、涡轮螺桨发动机行业分析</w:t>
        </w:r>
        <w:r>
          <w:tab/>
        </w:r>
        <w:r>
          <w:fldChar w:fldCharType="begin"/>
        </w:r>
        <w:r>
          <w:instrText xml:space="preserve"> PAGEREF _Toc5962 \h </w:instrText>
        </w:r>
        <w:r>
          <w:fldChar w:fldCharType="separate"/>
        </w:r>
        <w:r>
          <w:t>8</w:t>
        </w:r>
        <w:r>
          <w:fldChar w:fldCharType="end"/>
        </w:r>
      </w:hyperlink>
    </w:p>
    <w:p>
      <w:pPr>
        <w:pStyle w:val="TOC2"/>
        <w:tabs>
          <w:tab w:val="right" w:leader="dot" w:pos="8306"/>
        </w:tabs>
      </w:pPr>
      <w:hyperlink w:anchor="_Toc22330" w:history="1">
        <w:r>
          <w:rPr>
            <w:rFonts w:ascii="仿宋" w:eastAsia="仿宋" w:hAnsi="仿宋" w:cs="仿宋" w:hint="eastAsia"/>
            <w:lang w:eastAsia="zh-CN"/>
          </w:rPr>
          <w:t>(二)、涡轮螺桨发动机市场分析预测</w:t>
        </w:r>
        <w:r>
          <w:tab/>
        </w:r>
        <w:r>
          <w:fldChar w:fldCharType="begin"/>
        </w:r>
        <w:r>
          <w:instrText xml:space="preserve"> PAGEREF _Toc22330 \h </w:instrText>
        </w:r>
        <w:r>
          <w:fldChar w:fldCharType="separate"/>
        </w:r>
        <w:r>
          <w:t>9</w:t>
        </w:r>
        <w:r>
          <w:fldChar w:fldCharType="end"/>
        </w:r>
      </w:hyperlink>
    </w:p>
    <w:p>
      <w:pPr>
        <w:pStyle w:val="TOC1"/>
        <w:tabs>
          <w:tab w:val="right" w:leader="dot" w:pos="8306"/>
        </w:tabs>
      </w:pPr>
      <w:hyperlink w:anchor="_Toc17973" w:history="1">
        <w:r>
          <w:rPr>
            <w:rFonts w:ascii="仿宋" w:eastAsia="仿宋" w:hAnsi="仿宋" w:cs="仿宋" w:hint="eastAsia"/>
            <w:lang w:eastAsia="zh-CN"/>
          </w:rPr>
          <w:t>四、涡轮螺桨发动机项目土建工程</w:t>
        </w:r>
        <w:r>
          <w:tab/>
        </w:r>
        <w:r>
          <w:fldChar w:fldCharType="begin"/>
        </w:r>
        <w:r>
          <w:instrText xml:space="preserve"> PAGEREF _Toc17973 \h </w:instrText>
        </w:r>
        <w:r>
          <w:fldChar w:fldCharType="separate"/>
        </w:r>
        <w:r>
          <w:t>9</w:t>
        </w:r>
        <w:r>
          <w:fldChar w:fldCharType="end"/>
        </w:r>
      </w:hyperlink>
    </w:p>
    <w:p>
      <w:pPr>
        <w:pStyle w:val="TOC2"/>
        <w:tabs>
          <w:tab w:val="right" w:leader="dot" w:pos="8306"/>
        </w:tabs>
      </w:pPr>
      <w:hyperlink w:anchor="_Toc18068" w:history="1">
        <w:r>
          <w:rPr>
            <w:rFonts w:ascii="仿宋" w:eastAsia="仿宋" w:hAnsi="仿宋" w:cs="仿宋" w:hint="eastAsia"/>
            <w:lang w:eastAsia="zh-CN"/>
          </w:rPr>
          <w:t>(一)、建筑工程设计原则</w:t>
        </w:r>
        <w:r>
          <w:tab/>
        </w:r>
        <w:r>
          <w:fldChar w:fldCharType="begin"/>
        </w:r>
        <w:r>
          <w:instrText xml:space="preserve"> PAGEREF _Toc18068 \h </w:instrText>
        </w:r>
        <w:r>
          <w:fldChar w:fldCharType="separate"/>
        </w:r>
        <w:r>
          <w:t>9</w:t>
        </w:r>
        <w:r>
          <w:fldChar w:fldCharType="end"/>
        </w:r>
      </w:hyperlink>
    </w:p>
    <w:p>
      <w:pPr>
        <w:pStyle w:val="TOC2"/>
        <w:tabs>
          <w:tab w:val="right" w:leader="dot" w:pos="8306"/>
        </w:tabs>
      </w:pPr>
      <w:hyperlink w:anchor="_Toc4213" w:history="1">
        <w:r>
          <w:rPr>
            <w:rFonts w:ascii="仿宋" w:eastAsia="仿宋" w:hAnsi="仿宋" w:cs="仿宋" w:hint="eastAsia"/>
            <w:lang w:eastAsia="zh-CN"/>
          </w:rPr>
          <w:t>(二)、土建工程设计年限及安全等级</w:t>
        </w:r>
        <w:r>
          <w:tab/>
        </w:r>
        <w:r>
          <w:fldChar w:fldCharType="begin"/>
        </w:r>
        <w:r>
          <w:instrText xml:space="preserve"> PAGEREF _Toc4213 \h </w:instrText>
        </w:r>
        <w:r>
          <w:fldChar w:fldCharType="separate"/>
        </w:r>
        <w:r>
          <w:t>11</w:t>
        </w:r>
        <w:r>
          <w:fldChar w:fldCharType="end"/>
        </w:r>
      </w:hyperlink>
    </w:p>
    <w:p>
      <w:pPr>
        <w:pStyle w:val="TOC2"/>
        <w:tabs>
          <w:tab w:val="right" w:leader="dot" w:pos="8306"/>
        </w:tabs>
      </w:pPr>
      <w:hyperlink w:anchor="_Toc30979" w:history="1">
        <w:r>
          <w:rPr>
            <w:rFonts w:ascii="仿宋" w:eastAsia="仿宋" w:hAnsi="仿宋" w:cs="仿宋" w:hint="eastAsia"/>
            <w:lang w:eastAsia="zh-CN"/>
          </w:rPr>
          <w:t>(三)、建筑工程设计总体要求</w:t>
        </w:r>
        <w:r>
          <w:tab/>
        </w:r>
        <w:r>
          <w:fldChar w:fldCharType="begin"/>
        </w:r>
        <w:r>
          <w:instrText xml:space="preserve"> PAGEREF _Toc30979 \h </w:instrText>
        </w:r>
        <w:r>
          <w:fldChar w:fldCharType="separate"/>
        </w:r>
        <w:r>
          <w:t>12</w:t>
        </w:r>
        <w:r>
          <w:fldChar w:fldCharType="end"/>
        </w:r>
      </w:hyperlink>
    </w:p>
    <w:p>
      <w:pPr>
        <w:pStyle w:val="TOC2"/>
        <w:tabs>
          <w:tab w:val="right" w:leader="dot" w:pos="8306"/>
        </w:tabs>
      </w:pPr>
      <w:hyperlink w:anchor="_Toc14138" w:history="1">
        <w:r>
          <w:rPr>
            <w:rFonts w:ascii="仿宋" w:eastAsia="仿宋" w:hAnsi="仿宋" w:cs="仿宋" w:hint="eastAsia"/>
            <w:lang w:eastAsia="zh-CN"/>
          </w:rPr>
          <w:t>(四)、土建工程建设指标</w:t>
        </w:r>
        <w:r>
          <w:tab/>
        </w:r>
        <w:r>
          <w:fldChar w:fldCharType="begin"/>
        </w:r>
        <w:r>
          <w:instrText xml:space="preserve"> PAGEREF _Toc14138 \h </w:instrText>
        </w:r>
        <w:r>
          <w:fldChar w:fldCharType="separate"/>
        </w:r>
        <w:r>
          <w:t>12</w:t>
        </w:r>
        <w:r>
          <w:fldChar w:fldCharType="end"/>
        </w:r>
      </w:hyperlink>
    </w:p>
    <w:p>
      <w:pPr>
        <w:pStyle w:val="TOC1"/>
        <w:tabs>
          <w:tab w:val="right" w:leader="dot" w:pos="8306"/>
        </w:tabs>
      </w:pPr>
      <w:hyperlink w:anchor="_Toc30115" w:history="1">
        <w:r>
          <w:rPr>
            <w:rFonts w:ascii="仿宋" w:eastAsia="仿宋" w:hAnsi="仿宋" w:cs="仿宋" w:hint="eastAsia"/>
            <w:lang w:eastAsia="zh-CN"/>
          </w:rPr>
          <w:t>五、涡轮螺桨发动机项目选址可行性分析</w:t>
        </w:r>
        <w:r>
          <w:tab/>
        </w:r>
        <w:r>
          <w:fldChar w:fldCharType="begin"/>
        </w:r>
        <w:r>
          <w:instrText xml:space="preserve"> PAGEREF _Toc30115 \h </w:instrText>
        </w:r>
        <w:r>
          <w:fldChar w:fldCharType="separate"/>
        </w:r>
        <w:r>
          <w:t>13</w:t>
        </w:r>
        <w:r>
          <w:fldChar w:fldCharType="end"/>
        </w:r>
      </w:hyperlink>
    </w:p>
    <w:p>
      <w:pPr>
        <w:pStyle w:val="TOC2"/>
        <w:tabs>
          <w:tab w:val="right" w:leader="dot" w:pos="8306"/>
        </w:tabs>
      </w:pPr>
      <w:hyperlink w:anchor="_Toc27947" w:history="1">
        <w:r>
          <w:rPr>
            <w:rFonts w:ascii="仿宋" w:eastAsia="仿宋" w:hAnsi="仿宋" w:cs="仿宋" w:hint="eastAsia"/>
            <w:lang w:eastAsia="zh-CN"/>
          </w:rPr>
          <w:t>(一)、涡轮螺桨发动机项目选址</w:t>
        </w:r>
        <w:r>
          <w:tab/>
        </w:r>
        <w:r>
          <w:fldChar w:fldCharType="begin"/>
        </w:r>
        <w:r>
          <w:instrText xml:space="preserve"> PAGEREF _Toc27947 \h </w:instrText>
        </w:r>
        <w:r>
          <w:fldChar w:fldCharType="separate"/>
        </w:r>
        <w:r>
          <w:t>13</w:t>
        </w:r>
        <w:r>
          <w:fldChar w:fldCharType="end"/>
        </w:r>
      </w:hyperlink>
    </w:p>
    <w:p>
      <w:pPr>
        <w:pStyle w:val="TOC2"/>
        <w:tabs>
          <w:tab w:val="right" w:leader="dot" w:pos="8306"/>
        </w:tabs>
      </w:pPr>
      <w:hyperlink w:anchor="_Toc21625" w:history="1">
        <w:r>
          <w:rPr>
            <w:rFonts w:ascii="仿宋" w:eastAsia="仿宋" w:hAnsi="仿宋" w:cs="仿宋" w:hint="eastAsia"/>
            <w:lang w:eastAsia="zh-CN"/>
          </w:rPr>
          <w:t>(二)、用地控制指标</w:t>
        </w:r>
        <w:r>
          <w:tab/>
        </w:r>
        <w:r>
          <w:fldChar w:fldCharType="begin"/>
        </w:r>
        <w:r>
          <w:instrText xml:space="preserve"> PAGEREF _Toc21625 \h </w:instrText>
        </w:r>
        <w:r>
          <w:fldChar w:fldCharType="separate"/>
        </w:r>
        <w:r>
          <w:t>13</w:t>
        </w:r>
        <w:r>
          <w:fldChar w:fldCharType="end"/>
        </w:r>
      </w:hyperlink>
    </w:p>
    <w:p>
      <w:pPr>
        <w:pStyle w:val="TOC2"/>
        <w:tabs>
          <w:tab w:val="right" w:leader="dot" w:pos="8306"/>
        </w:tabs>
      </w:pPr>
      <w:hyperlink w:anchor="_Toc16977" w:history="1">
        <w:r>
          <w:rPr>
            <w:rFonts w:ascii="仿宋" w:eastAsia="仿宋" w:hAnsi="仿宋" w:cs="仿宋" w:hint="eastAsia"/>
            <w:lang w:eastAsia="zh-CN"/>
          </w:rPr>
          <w:t>(三)、节约用地措施</w:t>
        </w:r>
        <w:r>
          <w:tab/>
        </w:r>
        <w:r>
          <w:fldChar w:fldCharType="begin"/>
        </w:r>
        <w:r>
          <w:instrText xml:space="preserve"> PAGEREF _Toc16977 \h </w:instrText>
        </w:r>
        <w:r>
          <w:fldChar w:fldCharType="separate"/>
        </w:r>
        <w:r>
          <w:t>15</w:t>
        </w:r>
        <w:r>
          <w:fldChar w:fldCharType="end"/>
        </w:r>
      </w:hyperlink>
    </w:p>
    <w:p>
      <w:pPr>
        <w:pStyle w:val="TOC2"/>
        <w:tabs>
          <w:tab w:val="right" w:leader="dot" w:pos="8306"/>
        </w:tabs>
      </w:pPr>
      <w:hyperlink w:anchor="_Toc9521" w:history="1">
        <w:r>
          <w:rPr>
            <w:rFonts w:ascii="仿宋" w:eastAsia="仿宋" w:hAnsi="仿宋" w:cs="仿宋" w:hint="eastAsia"/>
            <w:lang w:eastAsia="zh-CN"/>
          </w:rPr>
          <w:t>(四)、总图布置方案</w:t>
        </w:r>
        <w:r>
          <w:tab/>
        </w:r>
        <w:r>
          <w:fldChar w:fldCharType="begin"/>
        </w:r>
        <w:r>
          <w:instrText xml:space="preserve"> PAGEREF _Toc9521 \h </w:instrText>
        </w:r>
        <w:r>
          <w:fldChar w:fldCharType="separate"/>
        </w:r>
        <w:r>
          <w:t>16</w:t>
        </w:r>
        <w:r>
          <w:fldChar w:fldCharType="end"/>
        </w:r>
      </w:hyperlink>
    </w:p>
    <w:p>
      <w:pPr>
        <w:pStyle w:val="TOC2"/>
        <w:tabs>
          <w:tab w:val="right" w:leader="dot" w:pos="8306"/>
        </w:tabs>
      </w:pPr>
      <w:hyperlink w:anchor="_Toc28742" w:history="1">
        <w:r>
          <w:rPr>
            <w:rFonts w:ascii="仿宋" w:eastAsia="仿宋" w:hAnsi="仿宋" w:cs="仿宋" w:hint="eastAsia"/>
            <w:lang w:eastAsia="zh-CN"/>
          </w:rPr>
          <w:t>(五)、选址综合评价</w:t>
        </w:r>
        <w:r>
          <w:tab/>
        </w:r>
        <w:r>
          <w:fldChar w:fldCharType="begin"/>
        </w:r>
        <w:r>
          <w:instrText xml:space="preserve"> PAGEREF _Toc28742 \h </w:instrText>
        </w:r>
        <w:r>
          <w:fldChar w:fldCharType="separate"/>
        </w:r>
        <w:r>
          <w:t>17</w:t>
        </w:r>
        <w:r>
          <w:fldChar w:fldCharType="end"/>
        </w:r>
      </w:hyperlink>
    </w:p>
    <w:p>
      <w:pPr>
        <w:pStyle w:val="TOC1"/>
        <w:tabs>
          <w:tab w:val="right" w:leader="dot" w:pos="8306"/>
        </w:tabs>
      </w:pPr>
      <w:hyperlink w:anchor="_Toc2331" w:history="1">
        <w:r>
          <w:rPr>
            <w:rFonts w:ascii="仿宋" w:eastAsia="仿宋" w:hAnsi="仿宋" w:cs="仿宋" w:hint="eastAsia"/>
            <w:lang w:eastAsia="zh-CN"/>
          </w:rPr>
          <w:t>六、涡轮螺桨发动机项目建设背景及必要性分析</w:t>
        </w:r>
        <w:r>
          <w:tab/>
        </w:r>
        <w:r>
          <w:fldChar w:fldCharType="begin"/>
        </w:r>
        <w:r>
          <w:instrText xml:space="preserve"> PAGEREF _Toc2331 \h </w:instrText>
        </w:r>
        <w:r>
          <w:fldChar w:fldCharType="separate"/>
        </w:r>
        <w:r>
          <w:t>18</w:t>
        </w:r>
        <w:r>
          <w:fldChar w:fldCharType="end"/>
        </w:r>
      </w:hyperlink>
    </w:p>
    <w:p>
      <w:pPr>
        <w:pStyle w:val="TOC2"/>
        <w:tabs>
          <w:tab w:val="right" w:leader="dot" w:pos="8306"/>
        </w:tabs>
      </w:pPr>
      <w:hyperlink w:anchor="_Toc4300" w:history="1">
        <w:r>
          <w:rPr>
            <w:rFonts w:ascii="仿宋" w:eastAsia="仿宋" w:hAnsi="仿宋" w:cs="仿宋" w:hint="eastAsia"/>
            <w:lang w:eastAsia="zh-CN"/>
          </w:rPr>
          <w:t>(一)、涡轮螺桨发动机项目背景分析</w:t>
        </w:r>
        <w:r>
          <w:tab/>
        </w:r>
        <w:r>
          <w:fldChar w:fldCharType="begin"/>
        </w:r>
        <w:r>
          <w:instrText xml:space="preserve"> PAGEREF _Toc4300 \h </w:instrText>
        </w:r>
        <w:r>
          <w:fldChar w:fldCharType="separate"/>
        </w:r>
        <w:r>
          <w:t>18</w:t>
        </w:r>
        <w:r>
          <w:fldChar w:fldCharType="end"/>
        </w:r>
      </w:hyperlink>
    </w:p>
    <w:p>
      <w:pPr>
        <w:pStyle w:val="TOC2"/>
        <w:tabs>
          <w:tab w:val="right" w:leader="dot" w:pos="8306"/>
        </w:tabs>
      </w:pPr>
      <w:hyperlink w:anchor="_Toc474" w:history="1">
        <w:r>
          <w:rPr>
            <w:rFonts w:ascii="仿宋" w:eastAsia="仿宋" w:hAnsi="仿宋" w:cs="仿宋" w:hint="eastAsia"/>
            <w:lang w:eastAsia="zh-CN"/>
          </w:rPr>
          <w:t>(二)、涡轮螺桨发动机项目建设必要性分析</w:t>
        </w:r>
        <w:r>
          <w:tab/>
        </w:r>
        <w:r>
          <w:fldChar w:fldCharType="begin"/>
        </w:r>
        <w:r>
          <w:instrText xml:space="preserve"> PAGEREF _Toc474 \h </w:instrText>
        </w:r>
        <w:r>
          <w:fldChar w:fldCharType="separate"/>
        </w:r>
        <w:r>
          <w:t>20</w:t>
        </w:r>
        <w:r>
          <w:fldChar w:fldCharType="end"/>
        </w:r>
      </w:hyperlink>
    </w:p>
    <w:p>
      <w:pPr>
        <w:pStyle w:val="TOC1"/>
        <w:tabs>
          <w:tab w:val="right" w:leader="dot" w:pos="8306"/>
        </w:tabs>
      </w:pPr>
      <w:hyperlink w:anchor="_Toc23103" w:history="1">
        <w:r>
          <w:rPr>
            <w:rFonts w:ascii="仿宋" w:eastAsia="仿宋" w:hAnsi="仿宋" w:cs="仿宋" w:hint="eastAsia"/>
            <w:lang w:eastAsia="zh-CN"/>
          </w:rPr>
          <w:t>七、涡轮螺桨发动机项目经营效益</w:t>
        </w:r>
        <w:r>
          <w:tab/>
        </w:r>
        <w:r>
          <w:fldChar w:fldCharType="begin"/>
        </w:r>
        <w:r>
          <w:instrText xml:space="preserve"> PAGEREF _Toc23103 \h </w:instrText>
        </w:r>
        <w:r>
          <w:fldChar w:fldCharType="separate"/>
        </w:r>
        <w:r>
          <w:t>21</w:t>
        </w:r>
        <w:r>
          <w:fldChar w:fldCharType="end"/>
        </w:r>
      </w:hyperlink>
    </w:p>
    <w:p>
      <w:pPr>
        <w:pStyle w:val="TOC2"/>
        <w:tabs>
          <w:tab w:val="right" w:leader="dot" w:pos="8306"/>
        </w:tabs>
      </w:pPr>
      <w:hyperlink w:anchor="_Toc17042" w:history="1">
        <w:r>
          <w:rPr>
            <w:rFonts w:ascii="仿宋" w:eastAsia="仿宋" w:hAnsi="仿宋" w:cs="仿宋" w:hint="eastAsia"/>
            <w:lang w:eastAsia="zh-CN"/>
          </w:rPr>
          <w:t>(一)、经济评价财务测算</w:t>
        </w:r>
        <w:r>
          <w:tab/>
        </w:r>
        <w:r>
          <w:fldChar w:fldCharType="begin"/>
        </w:r>
        <w:r>
          <w:instrText xml:space="preserve"> PAGEREF _Toc17042 \h </w:instrText>
        </w:r>
        <w:r>
          <w:fldChar w:fldCharType="separate"/>
        </w:r>
        <w:r>
          <w:t>21</w:t>
        </w:r>
        <w:r>
          <w:fldChar w:fldCharType="end"/>
        </w:r>
      </w:hyperlink>
    </w:p>
    <w:p>
      <w:pPr>
        <w:pStyle w:val="TOC2"/>
        <w:tabs>
          <w:tab w:val="right" w:leader="dot" w:pos="8306"/>
        </w:tabs>
      </w:pPr>
      <w:hyperlink w:anchor="_Toc6274" w:history="1">
        <w:r>
          <w:rPr>
            <w:rFonts w:ascii="仿宋" w:eastAsia="仿宋" w:hAnsi="仿宋" w:cs="仿宋" w:hint="eastAsia"/>
            <w:lang w:eastAsia="zh-CN"/>
          </w:rPr>
          <w:t>(二)、涡轮螺桨发动机项目盈利能力分析</w:t>
        </w:r>
        <w:r>
          <w:tab/>
        </w:r>
        <w:r>
          <w:fldChar w:fldCharType="begin"/>
        </w:r>
        <w:r>
          <w:instrText xml:space="preserve"> PAGEREF _Toc6274 \h </w:instrText>
        </w:r>
        <w:r>
          <w:fldChar w:fldCharType="separate"/>
        </w:r>
        <w:r>
          <w:t>23</w:t>
        </w:r>
        <w:r>
          <w:fldChar w:fldCharType="end"/>
        </w:r>
      </w:hyperlink>
    </w:p>
    <w:p>
      <w:pPr>
        <w:pStyle w:val="TOC1"/>
        <w:tabs>
          <w:tab w:val="right" w:leader="dot" w:pos="8306"/>
        </w:tabs>
      </w:pPr>
      <w:hyperlink w:anchor="_Toc32679" w:history="1">
        <w:r>
          <w:rPr>
            <w:rFonts w:ascii="仿宋" w:eastAsia="仿宋" w:hAnsi="仿宋" w:cs="仿宋" w:hint="eastAsia"/>
            <w:lang w:eastAsia="zh-CN"/>
          </w:rPr>
          <w:t>八、涡轮螺桨发动机项目风险管理</w:t>
        </w:r>
        <w:r>
          <w:tab/>
        </w:r>
        <w:r>
          <w:fldChar w:fldCharType="begin"/>
        </w:r>
        <w:r>
          <w:instrText xml:space="preserve"> PAGEREF _Toc32679 \h </w:instrText>
        </w:r>
        <w:r>
          <w:fldChar w:fldCharType="separate"/>
        </w:r>
        <w:r>
          <w:t>23</w:t>
        </w:r>
        <w:r>
          <w:fldChar w:fldCharType="end"/>
        </w:r>
      </w:hyperlink>
    </w:p>
    <w:p>
      <w:pPr>
        <w:pStyle w:val="TOC2"/>
        <w:tabs>
          <w:tab w:val="right" w:leader="dot" w:pos="8306"/>
        </w:tabs>
      </w:pPr>
      <w:hyperlink w:anchor="_Toc3663" w:history="1">
        <w:r>
          <w:rPr>
            <w:rFonts w:ascii="仿宋" w:eastAsia="仿宋" w:hAnsi="仿宋" w:cs="仿宋" w:hint="eastAsia"/>
            <w:lang w:eastAsia="zh-CN"/>
          </w:rPr>
          <w:t>(一)、风险识别与评估</w:t>
        </w:r>
        <w:r>
          <w:tab/>
        </w:r>
        <w:r>
          <w:fldChar w:fldCharType="begin"/>
        </w:r>
        <w:r>
          <w:instrText xml:space="preserve"> PAGEREF _Toc3663 \h </w:instrText>
        </w:r>
        <w:r>
          <w:fldChar w:fldCharType="separate"/>
        </w:r>
        <w:r>
          <w:t>23</w:t>
        </w:r>
        <w:r>
          <w:fldChar w:fldCharType="end"/>
        </w:r>
      </w:hyperlink>
    </w:p>
    <w:p>
      <w:pPr>
        <w:pStyle w:val="TOC2"/>
        <w:tabs>
          <w:tab w:val="right" w:leader="dot" w:pos="8306"/>
        </w:tabs>
      </w:pPr>
      <w:hyperlink w:anchor="_Toc22850" w:history="1">
        <w:r>
          <w:rPr>
            <w:rFonts w:ascii="仿宋" w:eastAsia="仿宋" w:hAnsi="仿宋" w:cs="仿宋" w:hint="eastAsia"/>
            <w:lang w:eastAsia="zh-CN"/>
          </w:rPr>
          <w:t>(二)、风险应对策略</w:t>
        </w:r>
        <w:r>
          <w:tab/>
        </w:r>
        <w:r>
          <w:fldChar w:fldCharType="begin"/>
        </w:r>
        <w:r>
          <w:instrText xml:space="preserve"> PAGEREF _Toc22850 \h </w:instrText>
        </w:r>
        <w:r>
          <w:fldChar w:fldCharType="separate"/>
        </w:r>
        <w:r>
          <w:t>25</w:t>
        </w:r>
        <w:r>
          <w:fldChar w:fldCharType="end"/>
        </w:r>
      </w:hyperlink>
    </w:p>
    <w:p>
      <w:pPr>
        <w:pStyle w:val="TOC2"/>
        <w:tabs>
          <w:tab w:val="right" w:leader="dot" w:pos="8306"/>
        </w:tabs>
      </w:pPr>
      <w:hyperlink w:anchor="_Toc2582" w:history="1">
        <w:r>
          <w:rPr>
            <w:rFonts w:ascii="仿宋" w:eastAsia="仿宋" w:hAnsi="仿宋" w:cs="仿宋" w:hint="eastAsia"/>
            <w:lang w:eastAsia="zh-CN"/>
          </w:rPr>
          <w:t>(三)、风险监控与控制</w:t>
        </w:r>
        <w:r>
          <w:tab/>
        </w:r>
        <w:r>
          <w:fldChar w:fldCharType="begin"/>
        </w:r>
        <w:r>
          <w:instrText xml:space="preserve"> PAGEREF _Toc2582 \h </w:instrText>
        </w:r>
        <w:r>
          <w:fldChar w:fldCharType="separate"/>
        </w:r>
        <w:r>
          <w:t>26</w:t>
        </w:r>
        <w:r>
          <w:fldChar w:fldCharType="end"/>
        </w:r>
      </w:hyperlink>
    </w:p>
    <w:p>
      <w:pPr>
        <w:pStyle w:val="TOC1"/>
        <w:tabs>
          <w:tab w:val="right" w:leader="dot" w:pos="8306"/>
        </w:tabs>
      </w:pPr>
      <w:hyperlink w:anchor="_Toc7997" w:history="1">
        <w:r>
          <w:rPr>
            <w:rFonts w:ascii="仿宋" w:eastAsia="仿宋" w:hAnsi="仿宋" w:cs="仿宋" w:hint="eastAsia"/>
            <w:lang w:eastAsia="zh-CN"/>
          </w:rPr>
          <w:t>九、涡轮螺桨发动机项目人力资源管理</w:t>
        </w:r>
        <w:r>
          <w:tab/>
        </w:r>
        <w:r>
          <w:fldChar w:fldCharType="begin"/>
        </w:r>
        <w:r>
          <w:instrText xml:space="preserve"> PAGEREF _Toc7997 \h </w:instrText>
        </w:r>
        <w:r>
          <w:fldChar w:fldCharType="separate"/>
        </w:r>
        <w:r>
          <w:t>27</w:t>
        </w:r>
        <w:r>
          <w:fldChar w:fldCharType="end"/>
        </w:r>
      </w:hyperlink>
    </w:p>
    <w:p>
      <w:pPr>
        <w:pStyle w:val="TOC2"/>
        <w:tabs>
          <w:tab w:val="right" w:leader="dot" w:pos="8306"/>
        </w:tabs>
      </w:pPr>
      <w:hyperlink w:anchor="_Toc4819" w:history="1">
        <w:r>
          <w:rPr>
            <w:rFonts w:ascii="仿宋" w:eastAsia="仿宋" w:hAnsi="仿宋" w:cs="仿宋" w:hint="eastAsia"/>
            <w:lang w:eastAsia="zh-CN"/>
          </w:rPr>
          <w:t>(一)、建立健全的预算管理制度</w:t>
        </w:r>
        <w:r>
          <w:tab/>
        </w:r>
        <w:r>
          <w:fldChar w:fldCharType="begin"/>
        </w:r>
        <w:r>
          <w:instrText xml:space="preserve"> PAGEREF _Toc4819 \h </w:instrText>
        </w:r>
        <w:r>
          <w:fldChar w:fldCharType="separate"/>
        </w:r>
        <w:r>
          <w:t>27</w:t>
        </w:r>
        <w:r>
          <w:fldChar w:fldCharType="end"/>
        </w:r>
      </w:hyperlink>
    </w:p>
    <w:p>
      <w:pPr>
        <w:pStyle w:val="TOC2"/>
        <w:tabs>
          <w:tab w:val="right" w:leader="dot" w:pos="8306"/>
        </w:tabs>
      </w:pPr>
      <w:hyperlink w:anchor="_Toc24864" w:history="1">
        <w:r>
          <w:rPr>
            <w:rFonts w:ascii="仿宋" w:eastAsia="仿宋" w:hAnsi="仿宋" w:cs="仿宋" w:hint="eastAsia"/>
            <w:lang w:eastAsia="zh-CN"/>
          </w:rPr>
          <w:t>(二)、加强资金流动监控</w:t>
        </w:r>
        <w:r>
          <w:tab/>
        </w:r>
        <w:r>
          <w:fldChar w:fldCharType="begin"/>
        </w:r>
        <w:r>
          <w:instrText xml:space="preserve"> PAGEREF _Toc24864 \h </w:instrText>
        </w:r>
        <w:r>
          <w:fldChar w:fldCharType="separate"/>
        </w:r>
        <w:r>
          <w:t>29</w:t>
        </w:r>
        <w:r>
          <w:fldChar w:fldCharType="end"/>
        </w:r>
      </w:hyperlink>
    </w:p>
    <w:p>
      <w:pPr>
        <w:pStyle w:val="TOC2"/>
        <w:tabs>
          <w:tab w:val="right" w:leader="dot" w:pos="8306"/>
        </w:tabs>
      </w:pPr>
      <w:hyperlink w:anchor="_Toc29820" w:history="1">
        <w:r>
          <w:rPr>
            <w:rFonts w:ascii="仿宋" w:eastAsia="仿宋" w:hAnsi="仿宋" w:cs="仿宋" w:hint="eastAsia"/>
            <w:lang w:eastAsia="zh-CN"/>
          </w:rPr>
          <w:t>(三)、制定完善的风险控制机制</w:t>
        </w:r>
        <w:r>
          <w:tab/>
        </w:r>
        <w:r>
          <w:fldChar w:fldCharType="begin"/>
        </w:r>
        <w:r>
          <w:instrText xml:space="preserve"> PAGEREF _Toc29820 \h </w:instrText>
        </w:r>
        <w:r>
          <w:fldChar w:fldCharType="separate"/>
        </w:r>
        <w:r>
          <w:t>30</w:t>
        </w:r>
        <w:r>
          <w:fldChar w:fldCharType="end"/>
        </w:r>
      </w:hyperlink>
    </w:p>
    <w:p>
      <w:pPr>
        <w:pStyle w:val="TOC2"/>
        <w:tabs>
          <w:tab w:val="right" w:leader="dot" w:pos="8306"/>
        </w:tabs>
      </w:pPr>
      <w:hyperlink w:anchor="_Toc4948" w:history="1">
        <w:r>
          <w:rPr>
            <w:rFonts w:ascii="仿宋" w:eastAsia="仿宋" w:hAnsi="仿宋" w:cs="仿宋" w:hint="eastAsia"/>
            <w:lang w:eastAsia="zh-CN"/>
          </w:rPr>
          <w:t>(四)、优化成本管理</w:t>
        </w:r>
        <w:r>
          <w:tab/>
        </w:r>
        <w:r>
          <w:fldChar w:fldCharType="begin"/>
        </w:r>
        <w:r>
          <w:instrText xml:space="preserve"> PAGEREF _Toc4948 \h </w:instrText>
        </w:r>
        <w:r>
          <w:fldChar w:fldCharType="separate"/>
        </w:r>
        <w:r>
          <w:t>32</w:t>
        </w:r>
        <w:r>
          <w:fldChar w:fldCharType="end"/>
        </w:r>
      </w:hyperlink>
    </w:p>
    <w:p>
      <w:pPr>
        <w:pStyle w:val="TOC1"/>
        <w:tabs>
          <w:tab w:val="right" w:leader="dot" w:pos="8306"/>
        </w:tabs>
      </w:pPr>
      <w:hyperlink w:anchor="_Toc28917" w:history="1">
        <w:r>
          <w:rPr>
            <w:rFonts w:ascii="仿宋" w:eastAsia="仿宋" w:hAnsi="仿宋" w:cs="仿宋" w:hint="eastAsia"/>
            <w:lang w:eastAsia="zh-CN"/>
          </w:rPr>
          <w:t>十、涡轮螺桨发动机项目投资规划</w:t>
        </w:r>
        <w:r>
          <w:tab/>
        </w:r>
        <w:r>
          <w:fldChar w:fldCharType="begin"/>
        </w:r>
        <w:r>
          <w:instrText xml:space="preserve"> PAGEREF _Toc28917 \h </w:instrText>
        </w:r>
        <w:r>
          <w:fldChar w:fldCharType="separate"/>
        </w:r>
        <w:r>
          <w:t>33</w:t>
        </w:r>
        <w:r>
          <w:fldChar w:fldCharType="end"/>
        </w:r>
      </w:hyperlink>
    </w:p>
    <w:p>
      <w:pPr>
        <w:pStyle w:val="TOC2"/>
        <w:tabs>
          <w:tab w:val="right" w:leader="dot" w:pos="8306"/>
        </w:tabs>
      </w:pPr>
      <w:hyperlink w:anchor="_Toc6851" w:history="1">
        <w:r>
          <w:rPr>
            <w:rFonts w:ascii="仿宋" w:eastAsia="仿宋" w:hAnsi="仿宋" w:cs="仿宋" w:hint="eastAsia"/>
            <w:lang w:eastAsia="zh-CN"/>
          </w:rPr>
          <w:t>(一)、涡轮螺桨发动机项目总投资估算</w:t>
        </w:r>
        <w:r>
          <w:tab/>
        </w:r>
        <w:r>
          <w:fldChar w:fldCharType="begin"/>
        </w:r>
        <w:r>
          <w:instrText xml:space="preserve"> PAGEREF _Toc6851 \h </w:instrText>
        </w:r>
        <w:r>
          <w:fldChar w:fldCharType="separate"/>
        </w:r>
        <w:r>
          <w:t>33</w:t>
        </w:r>
        <w:r>
          <w:fldChar w:fldCharType="end"/>
        </w:r>
      </w:hyperlink>
    </w:p>
    <w:p>
      <w:pPr>
        <w:pStyle w:val="TOC2"/>
        <w:tabs>
          <w:tab w:val="right" w:leader="dot" w:pos="8306"/>
        </w:tabs>
      </w:pPr>
      <w:hyperlink w:anchor="_Toc16824" w:history="1">
        <w:r>
          <w:rPr>
            <w:rFonts w:ascii="仿宋" w:eastAsia="仿宋" w:hAnsi="仿宋" w:cs="仿宋" w:hint="eastAsia"/>
            <w:lang w:eastAsia="zh-CN"/>
          </w:rPr>
          <w:t>(二)、资金筹措</w:t>
        </w:r>
        <w:r>
          <w:tab/>
        </w:r>
        <w:r>
          <w:fldChar w:fldCharType="begin"/>
        </w:r>
        <w:r>
          <w:instrText xml:space="preserve"> PAGEREF _Toc16824 \h </w:instrText>
        </w:r>
        <w:r>
          <w:fldChar w:fldCharType="separate"/>
        </w:r>
        <w:r>
          <w:t>34</w:t>
        </w:r>
        <w:r>
          <w:fldChar w:fldCharType="end"/>
        </w:r>
      </w:hyperlink>
    </w:p>
    <w:p>
      <w:pPr>
        <w:pStyle w:val="TOC1"/>
        <w:tabs>
          <w:tab w:val="right" w:leader="dot" w:pos="8306"/>
        </w:tabs>
      </w:pPr>
      <w:hyperlink w:anchor="_Toc23147" w:history="1">
        <w:r>
          <w:rPr>
            <w:rFonts w:ascii="仿宋" w:eastAsia="仿宋" w:hAnsi="仿宋" w:cs="仿宋" w:hint="eastAsia"/>
            <w:lang w:eastAsia="zh-CN"/>
          </w:rPr>
          <w:t>十一、涡轮螺桨发动机项目社会影响</w:t>
        </w:r>
        <w:r>
          <w:tab/>
        </w:r>
        <w:r>
          <w:fldChar w:fldCharType="begin"/>
        </w:r>
        <w:r>
          <w:instrText xml:space="preserve"> PAGEREF _Toc23147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17" w:history="1">
        <w:r>
          <w:rPr>
            <w:rFonts w:ascii="仿宋" w:eastAsia="仿宋" w:hAnsi="仿宋" w:cs="仿宋" w:hint="eastAsia"/>
            <w:lang w:eastAsia="zh-CN"/>
          </w:rPr>
          <w:t>(一)、社会责任与义务</w:t>
        </w:r>
        <w:r>
          <w:tab/>
        </w:r>
        <w:r>
          <w:fldChar w:fldCharType="begin"/>
        </w:r>
        <w:r>
          <w:instrText xml:space="preserve"> PAGEREF _Toc14217 \h </w:instrText>
        </w:r>
        <w:r>
          <w:fldChar w:fldCharType="separate"/>
        </w:r>
        <w:r>
          <w:t>35</w:t>
        </w:r>
        <w:r>
          <w:fldChar w:fldCharType="end"/>
        </w:r>
      </w:hyperlink>
    </w:p>
    <w:p>
      <w:pPr>
        <w:pStyle w:val="TOC2"/>
        <w:tabs>
          <w:tab w:val="right" w:leader="dot" w:pos="8306"/>
        </w:tabs>
      </w:pPr>
      <w:hyperlink w:anchor="_Toc31421" w:history="1">
        <w:r>
          <w:rPr>
            <w:rFonts w:ascii="仿宋" w:eastAsia="仿宋" w:hAnsi="仿宋" w:cs="仿宋" w:hint="eastAsia"/>
            <w:lang w:eastAsia="zh-CN"/>
          </w:rPr>
          <w:t>(二)、社会参与与沟通</w:t>
        </w:r>
        <w:r>
          <w:tab/>
        </w:r>
        <w:r>
          <w:fldChar w:fldCharType="begin"/>
        </w:r>
        <w:r>
          <w:instrText xml:space="preserve"> PAGEREF _Toc31421 \h </w:instrText>
        </w:r>
        <w:r>
          <w:fldChar w:fldCharType="separate"/>
        </w:r>
        <w:r>
          <w:t>36</w:t>
        </w:r>
        <w:r>
          <w:fldChar w:fldCharType="end"/>
        </w:r>
      </w:hyperlink>
    </w:p>
    <w:p>
      <w:pPr>
        <w:pStyle w:val="TOC1"/>
        <w:tabs>
          <w:tab w:val="right" w:leader="dot" w:pos="8306"/>
        </w:tabs>
      </w:pPr>
      <w:hyperlink w:anchor="_Toc28905" w:history="1">
        <w:r>
          <w:rPr>
            <w:rFonts w:ascii="仿宋" w:eastAsia="仿宋" w:hAnsi="仿宋" w:cs="仿宋" w:hint="eastAsia"/>
            <w:lang w:eastAsia="zh-CN"/>
          </w:rPr>
          <w:t>十二、涡轮螺桨发动机项目计划安排</w:t>
        </w:r>
        <w:r>
          <w:tab/>
        </w:r>
        <w:r>
          <w:fldChar w:fldCharType="begin"/>
        </w:r>
        <w:r>
          <w:instrText xml:space="preserve"> PAGEREF _Toc28905 \h </w:instrText>
        </w:r>
        <w:r>
          <w:fldChar w:fldCharType="separate"/>
        </w:r>
        <w:r>
          <w:t>37</w:t>
        </w:r>
        <w:r>
          <w:fldChar w:fldCharType="end"/>
        </w:r>
      </w:hyperlink>
    </w:p>
    <w:p>
      <w:pPr>
        <w:pStyle w:val="TOC2"/>
        <w:tabs>
          <w:tab w:val="right" w:leader="dot" w:pos="8306"/>
        </w:tabs>
      </w:pPr>
      <w:hyperlink w:anchor="_Toc8378" w:history="1">
        <w:r>
          <w:rPr>
            <w:rFonts w:ascii="仿宋" w:eastAsia="仿宋" w:hAnsi="仿宋" w:cs="仿宋" w:hint="eastAsia"/>
            <w:lang w:eastAsia="zh-CN"/>
          </w:rPr>
          <w:t>(一)、建设周期</w:t>
        </w:r>
        <w:r>
          <w:tab/>
        </w:r>
        <w:r>
          <w:fldChar w:fldCharType="begin"/>
        </w:r>
        <w:r>
          <w:instrText xml:space="preserve"> PAGEREF _Toc8378 \h </w:instrText>
        </w:r>
        <w:r>
          <w:fldChar w:fldCharType="separate"/>
        </w:r>
        <w:r>
          <w:t>37</w:t>
        </w:r>
        <w:r>
          <w:fldChar w:fldCharType="end"/>
        </w:r>
      </w:hyperlink>
    </w:p>
    <w:p>
      <w:pPr>
        <w:pStyle w:val="TOC2"/>
        <w:tabs>
          <w:tab w:val="right" w:leader="dot" w:pos="8306"/>
        </w:tabs>
      </w:pPr>
      <w:hyperlink w:anchor="_Toc9525" w:history="1">
        <w:r>
          <w:rPr>
            <w:rFonts w:ascii="仿宋" w:eastAsia="仿宋" w:hAnsi="仿宋" w:cs="仿宋" w:hint="eastAsia"/>
            <w:lang w:eastAsia="zh-CN"/>
          </w:rPr>
          <w:t>(二)、建设进度</w:t>
        </w:r>
        <w:r>
          <w:tab/>
        </w:r>
        <w:r>
          <w:fldChar w:fldCharType="begin"/>
        </w:r>
        <w:r>
          <w:instrText xml:space="preserve"> PAGEREF _Toc9525 \h </w:instrText>
        </w:r>
        <w:r>
          <w:fldChar w:fldCharType="separate"/>
        </w:r>
        <w:r>
          <w:t>38</w:t>
        </w:r>
        <w:r>
          <w:fldChar w:fldCharType="end"/>
        </w:r>
      </w:hyperlink>
    </w:p>
    <w:p>
      <w:pPr>
        <w:pStyle w:val="TOC2"/>
        <w:tabs>
          <w:tab w:val="right" w:leader="dot" w:pos="8306"/>
        </w:tabs>
      </w:pPr>
      <w:hyperlink w:anchor="_Toc15147" w:history="1">
        <w:r>
          <w:rPr>
            <w:rFonts w:ascii="仿宋" w:eastAsia="仿宋" w:hAnsi="仿宋" w:cs="仿宋" w:hint="eastAsia"/>
            <w:lang w:eastAsia="zh-CN"/>
          </w:rPr>
          <w:t>(三)、进度安排注意事项</w:t>
        </w:r>
        <w:r>
          <w:tab/>
        </w:r>
        <w:r>
          <w:fldChar w:fldCharType="begin"/>
        </w:r>
        <w:r>
          <w:instrText xml:space="preserve"> PAGEREF _Toc15147 \h </w:instrText>
        </w:r>
        <w:r>
          <w:fldChar w:fldCharType="separate"/>
        </w:r>
        <w:r>
          <w:t>39</w:t>
        </w:r>
        <w:r>
          <w:fldChar w:fldCharType="end"/>
        </w:r>
      </w:hyperlink>
    </w:p>
    <w:p>
      <w:pPr>
        <w:pStyle w:val="TOC2"/>
        <w:tabs>
          <w:tab w:val="right" w:leader="dot" w:pos="8306"/>
        </w:tabs>
      </w:pPr>
      <w:hyperlink w:anchor="_Toc12679" w:history="1">
        <w:r>
          <w:rPr>
            <w:rFonts w:ascii="仿宋" w:eastAsia="仿宋" w:hAnsi="仿宋" w:cs="仿宋" w:hint="eastAsia"/>
            <w:lang w:eastAsia="zh-CN"/>
          </w:rPr>
          <w:t>(四)、人力资源配置</w:t>
        </w:r>
        <w:r>
          <w:tab/>
        </w:r>
        <w:r>
          <w:fldChar w:fldCharType="begin"/>
        </w:r>
        <w:r>
          <w:instrText xml:space="preserve"> PAGEREF _Toc12679 \h </w:instrText>
        </w:r>
        <w:r>
          <w:fldChar w:fldCharType="separate"/>
        </w:r>
        <w:r>
          <w:t>40</w:t>
        </w:r>
        <w:r>
          <w:fldChar w:fldCharType="end"/>
        </w:r>
      </w:hyperlink>
    </w:p>
    <w:p>
      <w:pPr>
        <w:pStyle w:val="TOC1"/>
        <w:tabs>
          <w:tab w:val="right" w:leader="dot" w:pos="8306"/>
        </w:tabs>
      </w:pPr>
      <w:hyperlink w:anchor="_Toc32361" w:history="1">
        <w:r>
          <w:rPr>
            <w:rFonts w:ascii="仿宋" w:eastAsia="仿宋" w:hAnsi="仿宋" w:cs="仿宋" w:hint="eastAsia"/>
            <w:lang w:eastAsia="zh-CN"/>
          </w:rPr>
          <w:t>十三、涡轮螺桨发动机项目实施保障措施</w:t>
        </w:r>
        <w:r>
          <w:tab/>
        </w:r>
        <w:r>
          <w:fldChar w:fldCharType="begin"/>
        </w:r>
        <w:r>
          <w:instrText xml:space="preserve"> PAGEREF _Toc32361 \h </w:instrText>
        </w:r>
        <w:r>
          <w:fldChar w:fldCharType="separate"/>
        </w:r>
        <w:r>
          <w:t>41</w:t>
        </w:r>
        <w:r>
          <w:fldChar w:fldCharType="end"/>
        </w:r>
      </w:hyperlink>
    </w:p>
    <w:p>
      <w:pPr>
        <w:pStyle w:val="TOC2"/>
        <w:tabs>
          <w:tab w:val="right" w:leader="dot" w:pos="8306"/>
        </w:tabs>
      </w:pPr>
      <w:hyperlink w:anchor="_Toc15829" w:history="1">
        <w:r>
          <w:rPr>
            <w:rFonts w:ascii="仿宋" w:eastAsia="仿宋" w:hAnsi="仿宋" w:cs="仿宋" w:hint="eastAsia"/>
            <w:lang w:eastAsia="zh-CN"/>
          </w:rPr>
          <w:t>(一)、涡轮螺桨发动机项目实施保障机制</w:t>
        </w:r>
        <w:r>
          <w:tab/>
        </w:r>
        <w:r>
          <w:fldChar w:fldCharType="begin"/>
        </w:r>
        <w:r>
          <w:instrText xml:space="preserve"> PAGEREF _Toc15829 \h </w:instrText>
        </w:r>
        <w:r>
          <w:fldChar w:fldCharType="separate"/>
        </w:r>
        <w:r>
          <w:t>41</w:t>
        </w:r>
        <w:r>
          <w:fldChar w:fldCharType="end"/>
        </w:r>
      </w:hyperlink>
    </w:p>
    <w:p>
      <w:pPr>
        <w:pStyle w:val="TOC2"/>
        <w:tabs>
          <w:tab w:val="right" w:leader="dot" w:pos="8306"/>
        </w:tabs>
      </w:pPr>
      <w:hyperlink w:anchor="_Toc11147" w:history="1">
        <w:r>
          <w:rPr>
            <w:rFonts w:ascii="仿宋" w:eastAsia="仿宋" w:hAnsi="仿宋" w:cs="仿宋" w:hint="eastAsia"/>
            <w:lang w:eastAsia="zh-CN"/>
          </w:rPr>
          <w:t>(二)、涡轮螺桨发动机项目法律合规要求</w:t>
        </w:r>
        <w:r>
          <w:tab/>
        </w:r>
        <w:r>
          <w:fldChar w:fldCharType="begin"/>
        </w:r>
        <w:r>
          <w:instrText xml:space="preserve"> PAGEREF _Toc11147 \h </w:instrText>
        </w:r>
        <w:r>
          <w:fldChar w:fldCharType="separate"/>
        </w:r>
        <w:r>
          <w:t>45</w:t>
        </w:r>
        <w:r>
          <w:fldChar w:fldCharType="end"/>
        </w:r>
      </w:hyperlink>
    </w:p>
    <w:p>
      <w:pPr>
        <w:pStyle w:val="TOC2"/>
        <w:tabs>
          <w:tab w:val="right" w:leader="dot" w:pos="8306"/>
        </w:tabs>
      </w:pPr>
      <w:hyperlink w:anchor="_Toc17385" w:history="1">
        <w:r>
          <w:rPr>
            <w:rFonts w:ascii="仿宋" w:eastAsia="仿宋" w:hAnsi="仿宋" w:cs="仿宋" w:hint="eastAsia"/>
            <w:lang w:eastAsia="zh-CN"/>
          </w:rPr>
          <w:t>(三)、涡轮螺桨发动机项目合同管理与法律事务</w:t>
        </w:r>
        <w:r>
          <w:tab/>
        </w:r>
        <w:r>
          <w:fldChar w:fldCharType="begin"/>
        </w:r>
        <w:r>
          <w:instrText xml:space="preserve"> PAGEREF _Toc17385 \h </w:instrText>
        </w:r>
        <w:r>
          <w:fldChar w:fldCharType="separate"/>
        </w:r>
        <w:r>
          <w:t>49</w:t>
        </w:r>
        <w:r>
          <w:fldChar w:fldCharType="end"/>
        </w:r>
      </w:hyperlink>
    </w:p>
    <w:p>
      <w:pPr>
        <w:pStyle w:val="TOC2"/>
        <w:tabs>
          <w:tab w:val="right" w:leader="dot" w:pos="8306"/>
        </w:tabs>
      </w:pPr>
      <w:hyperlink w:anchor="_Toc26111" w:history="1">
        <w:r>
          <w:rPr>
            <w:rFonts w:ascii="仿宋" w:eastAsia="仿宋" w:hAnsi="仿宋" w:cs="仿宋" w:hint="eastAsia"/>
            <w:lang w:eastAsia="zh-CN"/>
          </w:rPr>
          <w:t>(四)、涡轮螺桨发动机项目知识产权保护策略</w:t>
        </w:r>
        <w:r>
          <w:tab/>
        </w:r>
        <w:r>
          <w:fldChar w:fldCharType="begin"/>
        </w:r>
        <w:r>
          <w:instrText xml:space="preserve"> PAGEREF _Toc26111 \h </w:instrText>
        </w:r>
        <w:r>
          <w:fldChar w:fldCharType="separate"/>
        </w:r>
        <w:r>
          <w:t>56</w:t>
        </w:r>
        <w:r>
          <w:fldChar w:fldCharType="end"/>
        </w:r>
      </w:hyperlink>
    </w:p>
    <w:p>
      <w:pPr>
        <w:pStyle w:val="TOC1"/>
        <w:tabs>
          <w:tab w:val="right" w:leader="dot" w:pos="8306"/>
        </w:tabs>
      </w:pPr>
      <w:hyperlink w:anchor="_Toc20253" w:history="1">
        <w:r>
          <w:rPr>
            <w:rFonts w:ascii="仿宋" w:eastAsia="仿宋" w:hAnsi="仿宋" w:cs="仿宋" w:hint="eastAsia"/>
            <w:lang w:eastAsia="zh-CN"/>
          </w:rPr>
          <w:t>十四、涡轮螺桨发动机项目变更管理</w:t>
        </w:r>
        <w:r>
          <w:tab/>
        </w:r>
        <w:r>
          <w:fldChar w:fldCharType="begin"/>
        </w:r>
        <w:r>
          <w:instrText xml:space="preserve"> PAGEREF _Toc20253 \h </w:instrText>
        </w:r>
        <w:r>
          <w:fldChar w:fldCharType="separate"/>
        </w:r>
        <w:r>
          <w:t>58</w:t>
        </w:r>
        <w:r>
          <w:fldChar w:fldCharType="end"/>
        </w:r>
      </w:hyperlink>
    </w:p>
    <w:p>
      <w:pPr>
        <w:pStyle w:val="TOC2"/>
        <w:tabs>
          <w:tab w:val="right" w:leader="dot" w:pos="8306"/>
        </w:tabs>
      </w:pPr>
      <w:hyperlink w:anchor="_Toc13006" w:history="1">
        <w:r>
          <w:rPr>
            <w:rFonts w:ascii="仿宋" w:eastAsia="仿宋" w:hAnsi="仿宋" w:cs="仿宋" w:hint="eastAsia"/>
            <w:lang w:eastAsia="zh-CN"/>
          </w:rPr>
          <w:t>(一)、变更申请与评估</w:t>
        </w:r>
        <w:r>
          <w:tab/>
        </w:r>
        <w:r>
          <w:fldChar w:fldCharType="begin"/>
        </w:r>
        <w:r>
          <w:instrText xml:space="preserve"> PAGEREF _Toc13006 \h </w:instrText>
        </w:r>
        <w:r>
          <w:fldChar w:fldCharType="separate"/>
        </w:r>
        <w:r>
          <w:t>58</w:t>
        </w:r>
        <w:r>
          <w:fldChar w:fldCharType="end"/>
        </w:r>
      </w:hyperlink>
    </w:p>
    <w:p>
      <w:pPr>
        <w:pStyle w:val="TOC2"/>
        <w:tabs>
          <w:tab w:val="right" w:leader="dot" w:pos="8306"/>
        </w:tabs>
      </w:pPr>
      <w:hyperlink w:anchor="_Toc17162" w:history="1">
        <w:r>
          <w:rPr>
            <w:rFonts w:ascii="仿宋" w:eastAsia="仿宋" w:hAnsi="仿宋" w:cs="仿宋" w:hint="eastAsia"/>
            <w:lang w:eastAsia="zh-CN"/>
          </w:rPr>
          <w:t>(二)、变更实施与控制</w:t>
        </w:r>
        <w:r>
          <w:tab/>
        </w:r>
        <w:r>
          <w:fldChar w:fldCharType="begin"/>
        </w:r>
        <w:r>
          <w:instrText xml:space="preserve"> PAGEREF _Toc17162 \h </w:instrText>
        </w:r>
        <w:r>
          <w:fldChar w:fldCharType="separate"/>
        </w:r>
        <w:r>
          <w:t>59</w:t>
        </w:r>
        <w:r>
          <w:fldChar w:fldCharType="end"/>
        </w:r>
      </w:hyperlink>
    </w:p>
    <w:p>
      <w:pPr>
        <w:pStyle w:val="TOC1"/>
        <w:tabs>
          <w:tab w:val="right" w:leader="dot" w:pos="8306"/>
        </w:tabs>
      </w:pPr>
      <w:hyperlink w:anchor="_Toc22301" w:history="1">
        <w:r>
          <w:rPr>
            <w:rFonts w:ascii="仿宋" w:eastAsia="仿宋" w:hAnsi="仿宋" w:cs="仿宋" w:hint="eastAsia"/>
            <w:lang w:eastAsia="zh-CN"/>
          </w:rPr>
          <w:t>十五、风险识别与分类</w:t>
        </w:r>
        <w:r>
          <w:tab/>
        </w:r>
        <w:r>
          <w:fldChar w:fldCharType="begin"/>
        </w:r>
        <w:r>
          <w:instrText xml:space="preserve"> PAGEREF _Toc22301 \h </w:instrText>
        </w:r>
        <w:r>
          <w:fldChar w:fldCharType="separate"/>
        </w:r>
        <w:r>
          <w:t>59</w:t>
        </w:r>
        <w:r>
          <w:fldChar w:fldCharType="end"/>
        </w:r>
      </w:hyperlink>
    </w:p>
    <w:p>
      <w:pPr>
        <w:pStyle w:val="TOC2"/>
        <w:tabs>
          <w:tab w:val="right" w:leader="dot" w:pos="8306"/>
        </w:tabs>
      </w:pPr>
      <w:hyperlink w:anchor="_Toc10368" w:history="1">
        <w:r>
          <w:rPr>
            <w:rFonts w:ascii="仿宋" w:eastAsia="仿宋" w:hAnsi="仿宋" w:cs="仿宋" w:hint="eastAsia"/>
            <w:lang w:eastAsia="zh-CN"/>
          </w:rPr>
          <w:t>(一)、风险识别</w:t>
        </w:r>
        <w:r>
          <w:tab/>
        </w:r>
        <w:r>
          <w:fldChar w:fldCharType="begin"/>
        </w:r>
        <w:r>
          <w:instrText xml:space="preserve"> PAGEREF _Toc10368 \h </w:instrText>
        </w:r>
        <w:r>
          <w:fldChar w:fldCharType="separate"/>
        </w:r>
        <w:r>
          <w:t>59</w:t>
        </w:r>
        <w:r>
          <w:fldChar w:fldCharType="end"/>
        </w:r>
      </w:hyperlink>
    </w:p>
    <w:p>
      <w:pPr>
        <w:pStyle w:val="TOC2"/>
        <w:tabs>
          <w:tab w:val="right" w:leader="dot" w:pos="8306"/>
        </w:tabs>
      </w:pPr>
      <w:hyperlink w:anchor="_Toc14254" w:history="1">
        <w:r>
          <w:rPr>
            <w:rFonts w:ascii="仿宋" w:eastAsia="仿宋" w:hAnsi="仿宋" w:cs="仿宋" w:hint="eastAsia"/>
            <w:lang w:eastAsia="zh-CN"/>
          </w:rPr>
          <w:t>(二)、风险分类</w:t>
        </w:r>
        <w:r>
          <w:tab/>
        </w:r>
        <w:r>
          <w:fldChar w:fldCharType="begin"/>
        </w:r>
        <w:r>
          <w:instrText xml:space="preserve"> PAGEREF _Toc14254 \h </w:instrText>
        </w:r>
        <w:r>
          <w:fldChar w:fldCharType="separate"/>
        </w:r>
        <w:r>
          <w:t>61</w:t>
        </w:r>
        <w:r>
          <w:fldChar w:fldCharType="end"/>
        </w:r>
      </w:hyperlink>
    </w:p>
    <w:p>
      <w:pPr>
        <w:pStyle w:val="TOC1"/>
        <w:tabs>
          <w:tab w:val="right" w:leader="dot" w:pos="8306"/>
        </w:tabs>
      </w:pPr>
      <w:hyperlink w:anchor="_Toc15244" w:history="1">
        <w:r>
          <w:rPr>
            <w:rFonts w:ascii="仿宋" w:eastAsia="仿宋" w:hAnsi="仿宋" w:cs="仿宋" w:hint="eastAsia"/>
            <w:lang w:eastAsia="zh-CN"/>
          </w:rPr>
          <w:t>十六、供应链管理</w:t>
        </w:r>
        <w:r>
          <w:tab/>
        </w:r>
        <w:r>
          <w:fldChar w:fldCharType="begin"/>
        </w:r>
        <w:r>
          <w:instrText xml:space="preserve"> PAGEREF _Toc15244 \h </w:instrText>
        </w:r>
        <w:r>
          <w:fldChar w:fldCharType="separate"/>
        </w:r>
        <w:r>
          <w:t>63</w:t>
        </w:r>
        <w:r>
          <w:fldChar w:fldCharType="end"/>
        </w:r>
      </w:hyperlink>
    </w:p>
    <w:p>
      <w:pPr>
        <w:pStyle w:val="TOC2"/>
        <w:tabs>
          <w:tab w:val="right" w:leader="dot" w:pos="8306"/>
        </w:tabs>
      </w:pPr>
      <w:hyperlink w:anchor="_Toc10604" w:history="1">
        <w:r>
          <w:rPr>
            <w:rFonts w:ascii="仿宋" w:eastAsia="仿宋" w:hAnsi="仿宋" w:cs="仿宋" w:hint="eastAsia"/>
            <w:lang w:eastAsia="zh-CN"/>
          </w:rPr>
          <w:t>(一)、供应链战略规划</w:t>
        </w:r>
        <w:r>
          <w:tab/>
        </w:r>
        <w:r>
          <w:fldChar w:fldCharType="begin"/>
        </w:r>
        <w:r>
          <w:instrText xml:space="preserve"> PAGEREF _Toc10604 \h </w:instrText>
        </w:r>
        <w:r>
          <w:fldChar w:fldCharType="separate"/>
        </w:r>
        <w:r>
          <w:t>63</w:t>
        </w:r>
        <w:r>
          <w:fldChar w:fldCharType="end"/>
        </w:r>
      </w:hyperlink>
    </w:p>
    <w:p>
      <w:pPr>
        <w:pStyle w:val="TOC2"/>
        <w:tabs>
          <w:tab w:val="right" w:leader="dot" w:pos="8306"/>
        </w:tabs>
      </w:pPr>
      <w:hyperlink w:anchor="_Toc2641" w:history="1">
        <w:r>
          <w:rPr>
            <w:rFonts w:ascii="仿宋" w:eastAsia="仿宋" w:hAnsi="仿宋" w:cs="仿宋" w:hint="eastAsia"/>
            <w:lang w:eastAsia="zh-CN"/>
          </w:rPr>
          <w:t>(二)、供应商选择与合作</w:t>
        </w:r>
        <w:r>
          <w:tab/>
        </w:r>
        <w:r>
          <w:fldChar w:fldCharType="begin"/>
        </w:r>
        <w:r>
          <w:instrText xml:space="preserve"> PAGEREF _Toc2641 \h </w:instrText>
        </w:r>
        <w:r>
          <w:fldChar w:fldCharType="separate"/>
        </w:r>
        <w:r>
          <w:t>64</w:t>
        </w:r>
        <w:r>
          <w:fldChar w:fldCharType="end"/>
        </w:r>
      </w:hyperlink>
    </w:p>
    <w:p>
      <w:pPr>
        <w:pStyle w:val="TOC2"/>
        <w:tabs>
          <w:tab w:val="right" w:leader="dot" w:pos="8306"/>
        </w:tabs>
      </w:pPr>
      <w:hyperlink w:anchor="_Toc25410" w:history="1">
        <w:r>
          <w:rPr>
            <w:rFonts w:ascii="仿宋" w:eastAsia="仿宋" w:hAnsi="仿宋" w:cs="仿宋" w:hint="eastAsia"/>
            <w:lang w:eastAsia="zh-CN"/>
          </w:rPr>
          <w:t>(三)、物流与库存管理</w:t>
        </w:r>
        <w:r>
          <w:tab/>
        </w:r>
        <w:r>
          <w:fldChar w:fldCharType="begin"/>
        </w:r>
        <w:r>
          <w:instrText xml:space="preserve"> PAGEREF _Toc25410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55"/>
      <w:r>
        <w:rPr>
          <w:rFonts w:ascii="仿宋" w:eastAsia="仿宋" w:hAnsi="仿宋" w:cs="仿宋" w:hint="eastAsia"/>
          <w:sz w:val="28"/>
          <w:lang w:eastAsia="zh-CN"/>
        </w:rPr>
        <w:t>一、涡轮螺桨发动机项目绩效评估</w:t>
      </w:r>
      <w:bookmarkEnd w:id="2"/>
    </w:p>
    <w:p>
      <w:pPr>
        <w:pStyle w:val="Heading2"/>
        <w:rPr>
          <w:rFonts w:ascii="仿宋" w:eastAsia="仿宋" w:hAnsi="仿宋" w:cs="仿宋" w:hint="eastAsia"/>
          <w:lang w:eastAsia="zh-CN"/>
        </w:rPr>
      </w:pPr>
      <w:bookmarkStart w:id="3" w:name="_Toc245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项目中，我们设计了一套全面的绩效评估指标，以确保涡轮螺桨发动机项目的可控和成功交付。这些指标跨足涡轮螺桨发动机项目目标、成本、进度和质量等多个维度，为我们提供了全面洞察涡轮螺桨发动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目标达成率是我们关注的首要指标。我们设定了明确的目标，并通过定期监测和评估，迅速发现并应对潜在的目标偏差。这为涡轮螺桨发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成本绩效是另一个核心关注点。通过实际成本与预算成本的对比分析，我们深入了解成本差异的原因，及时调整资源分配，保持涡轮螺桨发动机项目在经济效益方面的合理水平。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进度作为关键的绩效指标之一，得到了精心的关注。我们制定了详细的涡轮螺桨发动机项目进度计划，并设立了进度符合度指标，确保实际进度与计划进度保持一致。这使我们能够快速发现和解决潜在的进度问题，保持涡轮螺桨发动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涡轮螺桨发动机项目绩效的不可或缺的一环。我们引入了一系列的质量标准和客户满意度指标，以确保涡轮螺桨发动机项目交付的成果在质量上达到或超越预期水平。通过持续监测这些指标，我们努力提升涡轮螺桨发动机项目整体质量水平，为涡轮螺桨发动机项目的成功交付提供有力保障。通过这些科学且全面的绩效评估，我们能够更好地引导涡轮螺桨发动机项目的持续改进，确保涡轮螺桨发动机项目目标的顺利达成。</w:t>
      </w:r>
    </w:p>
    <w:p>
      <w:pPr>
        <w:pStyle w:val="Heading2"/>
        <w:ind w:firstLine="560" w:firstLineChars="200"/>
        <w:rPr>
          <w:rFonts w:ascii="仿宋" w:eastAsia="仿宋" w:hAnsi="仿宋" w:cs="仿宋" w:hint="eastAsia"/>
          <w:sz w:val="28"/>
          <w:lang w:eastAsia="zh-CN"/>
        </w:rPr>
      </w:pPr>
      <w:bookmarkStart w:id="4" w:name="_Toc279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绩效评估是涡轮螺桨发动机项目中的关键环节，为确保涡轮螺桨发动机项目达到预期目标，我们采用了多层次、多维度的绩效评估方法。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涡轮螺桨发动机项目的战略目标对齐，确保每个决策和行动都与涡轮螺桨发动机项目整体目标保持一致。团队会定期召开战略对齐会议，审视当前工作与涡轮螺桨发动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涡轮螺桨发动机项目进度、质量、成本和风险等方面。这些指标通过数据收集和分析，为涡轮螺桨发动机项目管理团队提供了客观的评估依据。例如，我们通过涡轮螺桨发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涡轮螺桨发动机项目内部，还考虑了涡轮螺桨发动机项目对外部环境的影响。我们定期进行干系人满意度调查，以了解各利益相关方对涡轮螺桨发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这种多层次、多角度的绩效评估方法，使得我们能够全面了解涡轮螺桨发动机项目的运行状态，及时做出调整，确保涡轮螺桨发动机项目在不断变化的环境中保持稳健前行。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61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为了确保涡轮螺桨发动机项目的有效管理和不断优化，我们采用了精心设计的绩效评估周期。这个周期旨在实现灵活、实时和全面的评估，以适应涡轮螺桨发动机项目执行中的各种挑战。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涡轮螺桨发动机项目的不同需求，分为短期、中期和长期。短期评估关注每个迭代或工作周期，以及时发现和解决当前任务中的问题。中期评估涵盖几个迭代，深入了解整体涡轮螺桨发动机项目的趋势和性能。长期评估则着眼于整个涡轮螺桨发动机项目阶段，确保涡轮螺桨发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涡轮螺桨发动机项目管理工具和协作平台，团队成员能够随时更新和分享涡轮螺桨发动机项目数据。这种实时性的反馈机制使我们能够及时察觉潜在问题，快速调整，保持涡轮螺桨发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涡轮螺桨发动机项目的决策制定密不可分。每个周期的涡轮螺桨发动机项目回顾会议成为集体总结经验、识别问题深层次原因并找到创新解决方案的平台。这种定期的反思与调整机制使涡轮螺桨发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912"/>
      <w:r>
        <w:rPr>
          <w:rFonts w:ascii="仿宋" w:eastAsia="仿宋" w:hAnsi="仿宋" w:cs="仿宋" w:hint="eastAsia"/>
          <w:sz w:val="28"/>
          <w:lang w:eastAsia="zh-CN"/>
        </w:rPr>
        <w:t>二、涡轮螺桨发动机项目建设单位说明</w:t>
      </w:r>
      <w:bookmarkEnd w:id="6"/>
    </w:p>
    <w:p>
      <w:pPr>
        <w:pStyle w:val="Heading2"/>
        <w:rPr>
          <w:rFonts w:ascii="仿宋" w:eastAsia="仿宋" w:hAnsi="仿宋" w:cs="仿宋" w:hint="eastAsia"/>
          <w:lang w:eastAsia="zh-CN"/>
        </w:rPr>
      </w:pPr>
      <w:bookmarkStart w:id="7" w:name="_Toc30066"/>
      <w:r>
        <w:rPr>
          <w:rFonts w:ascii="仿宋" w:eastAsia="仿宋" w:hAnsi="仿宋" w:cs="仿宋" w:hint="eastAsia"/>
          <w:lang w:eastAsia="zh-CN"/>
        </w:rPr>
        <w:t>(一)、涡轮螺桨发动机项目承办单位基本情况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06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涡轮螺桨发动机项目承办单位的XXXX，我们着眼于实现可持续的经济效益。通过技术创新和解决方案的提供，公司预计在涡轮螺桨发动机项目执行期间将获得可观的收入增长。这一收入来源主要包括涡轮螺桨发动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同时，我们注重成本控制和效率提升，以确保涡轮螺桨发动机项目的可持续盈利。透过精细的管理和资源优化，公司期望实现涡轮螺桨发动机项目利润最大化。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涡轮螺桨发动机项目实施进行全面的投资评估，包括涡轮螺桨发动机项目启动阶段的资金投入和后续运营成本。通过对涡轮螺桨发动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涡轮螺桨发动机项目实施过程中具备足够的资金流动性，公司将进行详尽的现金流分析。这包括资金需求的合理预测、涡轮螺桨发动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19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5962"/>
      <w:r>
        <w:rPr>
          <w:rFonts w:ascii="仿宋" w:eastAsia="仿宋" w:hAnsi="仿宋" w:cs="仿宋" w:hint="eastAsia"/>
          <w:lang w:eastAsia="zh-CN"/>
        </w:rPr>
        <w:t>(一)、涡轮螺桨发动机行业分析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行业一直以来都是市场的关注焦点。行业内的发展趋势、竞争态势以及潜在机会都对涡轮螺桨发动机项目的推进产生深远的影响。通过深入研究行业的整体概貌，我们将更好地理解行业的核心特征，为涡轮螺桨发动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行业，技术一直是推动创新和发展的关键因素。我们将对当前技术趋势进行详尽分析，包括但不限于人工智能、大数据应用、先进制造技术等。这有助于涡轮螺桨发动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涡轮螺桨发动机项目成功的基础。我们将对主要竞争对手进行深入研究，包括其市场份额、产品特点、市场定位等。通过全面了解竞争对手的优势和劣势，涡轮螺桨发动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330"/>
      <w:r>
        <w:rPr>
          <w:rFonts w:ascii="仿宋" w:eastAsia="仿宋" w:hAnsi="仿宋" w:cs="仿宋" w:hint="eastAsia"/>
          <w:sz w:val="28"/>
          <w:lang w:eastAsia="zh-CN"/>
        </w:rPr>
        <w:t>(二)、涡轮螺桨发动机市场分析预测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涡轮螺桨发动机市场未来的增长趋势。这包括市场的整体规模、各细分领域的发展趋势等。涡轮螺桨发动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涡轮螺桨发动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涡轮螺桨发动机项目实施过程中需要充分考虑的因素。我们将对市场风险进行全面评估，包括但不限于政策法规风险、市场竞争风险、技术变革风险等。通过对潜在风险的深入分析，涡轮螺桨发动机项目可以制定相应的风险缓解策略，降低不确定性对涡轮螺桨发动机项目的影响。</w:t>
      </w:r>
    </w:p>
    <w:p>
      <w:pPr>
        <w:pStyle w:val="Heading1"/>
        <w:ind w:firstLine="560" w:firstLineChars="200"/>
        <w:rPr>
          <w:rFonts w:ascii="仿宋" w:eastAsia="仿宋" w:hAnsi="仿宋" w:cs="仿宋" w:hint="eastAsia"/>
          <w:sz w:val="28"/>
          <w:lang w:eastAsia="zh-CN"/>
        </w:rPr>
      </w:pPr>
      <w:bookmarkStart w:id="12" w:name="_Toc17973"/>
      <w:r>
        <w:rPr>
          <w:rFonts w:ascii="仿宋" w:eastAsia="仿宋" w:hAnsi="仿宋" w:cs="仿宋" w:hint="eastAsia"/>
          <w:sz w:val="28"/>
          <w:lang w:eastAsia="zh-CN"/>
        </w:rPr>
        <w:t>四、涡轮螺桨发动机项目土建工程</w:t>
      </w:r>
      <w:bookmarkEnd w:id="12"/>
    </w:p>
    <w:p>
      <w:pPr>
        <w:pStyle w:val="Heading2"/>
        <w:rPr>
          <w:rFonts w:ascii="仿宋" w:eastAsia="仿宋" w:hAnsi="仿宋" w:cs="仿宋" w:hint="eastAsia"/>
          <w:lang w:eastAsia="zh-CN"/>
        </w:rPr>
      </w:pPr>
      <w:bookmarkStart w:id="13" w:name="_Toc1806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在涡轮螺桨发动机项目的建筑工程设计中，我们将秉承一系列重要的设计原则，以确保涡轮螺桨发动机项目建筑在功能、美观、可持续性等方面达到最佳效果。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首要原则是确保建筑的功能性得到最大化的发挥。我们将充分理解涡轮螺桨发动机项目的实际需求，合理布局各个功能区域，保证建筑在满足业务需求的同时，提供高效的工作环境。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在建筑设计中，我们将综合考虑建设和运营成本。通过精细的经济效益分析，确保设计方案在高效利用资源的同时，对涡轮螺桨发动机项目的长期盈利能力有积极的贡献。</w:t>
      </w:r>
    </w:p>
    <w:p>
      <w:pPr>
        <w:pStyle w:val="Heading2"/>
        <w:ind w:firstLine="560" w:firstLineChars="200"/>
        <w:rPr>
          <w:rFonts w:ascii="仿宋" w:eastAsia="仿宋" w:hAnsi="仿宋" w:cs="仿宋" w:hint="eastAsia"/>
          <w:sz w:val="28"/>
          <w:lang w:eastAsia="zh-CN"/>
        </w:rPr>
      </w:pPr>
      <w:bookmarkStart w:id="14" w:name="_Toc421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项目的土建工程设计中，我们将精准设定设计年限，结合涡轮螺桨发动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涡轮螺桨发动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9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涡轮螺桨发动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涡轮螺桨发动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涡轮螺桨发动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13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本期工程涡轮螺桨发动机项目预计总建筑面积XXX平方米，其中：计容建筑面积XXX平方米，计划建筑工程投资XX万元，占涡轮螺桨发动机项目总投资的XX%。</w:t>
      </w:r>
    </w:p>
    <w:p>
      <w:pPr>
        <w:pStyle w:val="Heading1"/>
        <w:ind w:firstLine="560" w:firstLineChars="200"/>
        <w:rPr>
          <w:rFonts w:ascii="仿宋" w:eastAsia="仿宋" w:hAnsi="仿宋" w:cs="仿宋" w:hint="eastAsia"/>
          <w:sz w:val="28"/>
          <w:lang w:eastAsia="zh-CN"/>
        </w:rPr>
      </w:pPr>
      <w:bookmarkStart w:id="17" w:name="_Toc30115"/>
      <w:r>
        <w:rPr>
          <w:rFonts w:ascii="仿宋" w:eastAsia="仿宋" w:hAnsi="仿宋" w:cs="仿宋" w:hint="eastAsia"/>
          <w:sz w:val="28"/>
          <w:lang w:eastAsia="zh-CN"/>
        </w:rPr>
        <w:t>五、涡轮螺桨发动机项目选址可行性分析</w:t>
      </w:r>
      <w:bookmarkEnd w:id="17"/>
    </w:p>
    <w:p>
      <w:pPr>
        <w:pStyle w:val="Heading2"/>
        <w:rPr>
          <w:rFonts w:ascii="仿宋" w:eastAsia="仿宋" w:hAnsi="仿宋" w:cs="仿宋" w:hint="eastAsia"/>
          <w:lang w:eastAsia="zh-CN"/>
        </w:rPr>
      </w:pPr>
      <w:bookmarkStart w:id="18" w:name="_Toc27947"/>
      <w:r>
        <w:rPr>
          <w:rFonts w:ascii="仿宋" w:eastAsia="仿宋" w:hAnsi="仿宋" w:cs="仿宋" w:hint="eastAsia"/>
          <w:lang w:eastAsia="zh-CN"/>
        </w:rPr>
        <w:t>(一)、涡轮螺桨发动机项目选址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该涡轮螺桨发动机项目选址位于XX省XX市XX区XXX街道</w:t>
      </w:r>
    </w:p>
    <w:p>
      <w:pPr>
        <w:pStyle w:val="Heading2"/>
        <w:ind w:firstLine="560" w:firstLineChars="200"/>
        <w:rPr>
          <w:rFonts w:ascii="仿宋" w:eastAsia="仿宋" w:hAnsi="仿宋" w:cs="仿宋" w:hint="eastAsia"/>
          <w:sz w:val="28"/>
          <w:lang w:eastAsia="zh-CN"/>
        </w:rPr>
      </w:pPr>
      <w:bookmarkStart w:id="19" w:name="_Toc2162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涡轮螺桨发动机项目的征地面积将根据涡轮螺桨发动机项目的实际规模和需求进行精确规划。具体面积XXX平方米，旨在确保涡轮螺桨发动机项目不仅能够满足当前的发展需求，还能够预留空间以适应未来的扩展。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净用地面积是在征地面积基础上去除不可利用面积后的实际可开发用地。具体面积XXX平方米，考虑到环保、交通、安全等多方面因素，以确保涡轮螺桨发动机项目在整体利用效率上达到最优。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涡轮螺桨发动机项目计划建设的建筑总规模具体面积XXX平方米。这一规模的确定综合考虑了涡轮螺桨发动机项目的性质、规模，以及城市规划的相关要求，确保建筑布局与周边环境协调一致。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绿地率是涡轮螺桨发动机项目用地中被规划为绿地的比例。具体面积XXX平方米，旨在通过合理规划绿地，改善涡轮螺桨发动机项目周边环境，提升居民生活质量，并符合城市整体绿化规划。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容积率是用地上可以建设的建筑总体积与用地面积之比。具体面积XXX，通过合理的容积率规划，确保涡轮螺桨发动机项目建筑规模与周边环境和谐共生。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涡轮螺桨发动机项目选址与当地城市规划相一致，具体面积XXX平方米。通过与城市规划部门深入沟通，确保涡轮螺桨发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涡轮螺桨发动机项目选址符合当地产业政策，具体面积XXX平方米。这包括涡轮螺桨发动机项目对当地经济的促进作用，以及对相关产业的带动效应，确保涡轮螺桨发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用地总体要求必须符合环保和可持续发展的原则，具体面积XXX平方米。通过采用绿色建筑设计、节能减排等措施，确保涡轮螺桨发动机项目在建设和运营过程中对环境的影响最小化，达到可持续发展的要求。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确保涡轮螺桨发动机项目选址具备必要的公共设施配套，具体面积XXX平方米。这包括交通便利性、教育、医疗等基础设施，以提高居民生活品质，使得涡轮螺桨发动机项目选址更具吸引力。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考虑用地总体要求对当地社会稳定性的影响，具体面积XXX平方米。通过深入了解当地社区反馈，确保涡轮螺桨发动机项目的选址和建设过程对当地社会和谐稳定产生积极作用。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涡轮螺桨发动机项目选址不仅符合法规和规划，还在实际操作中具有可行性。这一全面规划将为涡轮螺桨发动机项目的成功实施提供坚实的基础，确保涡轮螺桨发动机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97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涡轮螺桨发动机项目的设备规划和空间设计中，我们将采取灵活设备布局的措施。设备布局将根据实际需求进行灵活设计，避免不必要的浪费。通过合理规划设备摆放位置，我们将提高设备的利用率，减少设备间距，以确保涡轮螺桨发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涡轮螺桨发动机项目内部引入共享设施的概念，例如共享会议室、办公区等。通过这种方式，我们可以减少对资源的重复建设，提高资源共享效率，从而减小涡轮螺桨发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9521"/>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涡轮螺桨发动机项目的总图布置中，我们将不同功能区域进行明确的规划，以最大程度满足涡轮螺桨发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https://d.book118.com/436023031233010044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B92FC3"/>
    <w:rsid w:val="18B92F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02303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2024-02-06T04:54:00Z</dcterms:created>
  <dcterms:modified xsi:type="dcterms:W3CDTF">2024-02-06T04:54:39Z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3AB2C3ABB8C54C77BDF4365F082029BD_11</vt:lpwstr>
  </property>
  <property fmtid="{D5CDD505-2E9C-101B-9397-08002B2CF9AE}" pid="3" name="KSOProductBuildVer">
    <vt:lpwstr>2052-12.1.0.16250</vt:lpwstr>
  </property>
</Properties>
</file>