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94D" w:rsidRPr="00D6494D" w:rsidP="00D6494D">
      <w:pPr>
        <w:widowControl/>
        <w:shd w:val="clear" w:color="auto" w:fill="F5FAFF"/>
        <w:snapToGrid w:val="0"/>
        <w:spacing w:after="240" w:afterLines="100" w:line="375" w:lineRule="atLeast"/>
        <w:ind w:firstLine="480"/>
        <w:jc w:val="center"/>
        <w:rPr>
          <w:rFonts w:ascii="Times New Roman" w:hAnsi="Times New Roman" w:cs="宋体" w:hint="eastAsia"/>
          <w:b/>
          <w:bCs/>
          <w:color w:val="2A2A2A"/>
          <w:kern w:val="0"/>
          <w:sz w:val="48"/>
          <w:szCs w:val="48"/>
        </w:rPr>
      </w:pPr>
      <w:r w:rsidRPr="00D6494D">
        <w:rPr>
          <w:rFonts w:ascii="Tahoma" w:hAnsi="Tahoma" w:cs="Tahoma"/>
          <w:sz w:val="48"/>
          <w:szCs w:val="48"/>
        </w:rPr>
        <w:t>空心板施工工艺方案</w:t>
      </w:r>
    </w:p>
    <w:p w:rsidR="00D6494D" w:rsidRPr="00D6494D" w:rsidP="00D6494D">
      <w:pPr>
        <w:widowControl/>
        <w:shd w:val="clear" w:color="auto" w:fill="F5FAFF"/>
        <w:snapToGrid w:val="0"/>
        <w:spacing w:after="240" w:afterLines="100" w:line="375" w:lineRule="atLeast"/>
        <w:ind w:firstLine="480"/>
        <w:jc w:val="center"/>
        <w:rPr>
          <w:rFonts w:ascii="宋体" w:hAnsi="宋体" w:cs="宋体"/>
          <w:b/>
          <w:bCs/>
          <w:color w:val="2A2A2A"/>
          <w:kern w:val="0"/>
          <w:sz w:val="36"/>
          <w:szCs w:val="24"/>
        </w:rPr>
      </w:pPr>
      <w:r w:rsidRPr="00D6494D">
        <w:rPr>
          <w:rFonts w:ascii="Times New Roman" w:hAnsi="Times New Roman" w:cs="宋体" w:hint="eastAsia"/>
          <w:b/>
          <w:bCs/>
          <w:color w:val="2A2A2A"/>
          <w:kern w:val="0"/>
          <w:sz w:val="36"/>
          <w:szCs w:val="24"/>
        </w:rPr>
        <w:t>开工申请资料目录</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第一章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25" style="mso-position-vertical-relative:line;position:absolute;z-index:251658240" from="2in,7.8pt" to="414pt,7.8pt">
            <v:stroke dashstyle="1 1"/>
          </v:line>
        </w:pict>
      </w:r>
      <w:r w:rsidRPr="00D6494D">
        <w:rPr>
          <w:rFonts w:ascii="Times New Roman" w:hAnsi="Times New Roman" w:cs="宋体" w:hint="eastAsia"/>
          <w:b/>
          <w:bCs/>
          <w:color w:val="2A2A2A"/>
          <w:kern w:val="0"/>
          <w:sz w:val="24"/>
          <w:szCs w:val="24"/>
        </w:rPr>
        <w:t>空心板施工工艺方案</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26" style="position:absolute;z-index:251659264" from="153pt,7.8pt" to="414pt,7.8pt">
            <v:stroke dashstyle="1 1"/>
            <v:textbox>
              <w:txbxContent>
                <w:p w:rsidR="00D41782"/>
              </w:txbxContent>
            </v:textbox>
          </v:line>
        </w:pict>
      </w:r>
      <w:r w:rsidRPr="00D6494D" w:rsidR="00D6494D">
        <w:rPr>
          <w:rFonts w:ascii="Times New Roman" w:hAnsi="Times New Roman" w:cs="宋体" w:hint="eastAsia"/>
          <w:b/>
          <w:bCs/>
          <w:color w:val="2A2A2A"/>
          <w:kern w:val="0"/>
          <w:sz w:val="24"/>
          <w:szCs w:val="24"/>
        </w:rPr>
        <w:t>第一部分</w:t>
      </w:r>
      <w:r w:rsidRPr="00D6494D" w:rsidR="00D6494D">
        <w:rPr>
          <w:rFonts w:ascii="Times New Roman" w:hAnsi="Times New Roman"/>
          <w:b/>
          <w:bCs/>
          <w:color w:val="2A2A2A"/>
          <w:kern w:val="0"/>
          <w:sz w:val="24"/>
          <w:szCs w:val="24"/>
        </w:rPr>
        <w:t xml:space="preserve">    </w:t>
      </w:r>
      <w:r w:rsidRPr="00D6494D" w:rsidR="00D6494D">
        <w:rPr>
          <w:rFonts w:ascii="Times New Roman" w:hAnsi="Times New Roman" w:cs="宋体" w:hint="eastAsia"/>
          <w:b/>
          <w:bCs/>
          <w:color w:val="2A2A2A"/>
          <w:kern w:val="0"/>
          <w:sz w:val="24"/>
          <w:szCs w:val="24"/>
        </w:rPr>
        <w:t>工程概况简介</w:t>
      </w:r>
      <w:r w:rsidRPr="00D6494D" w:rsid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27" style="position:absolute;z-index:251666432" from="180pt,7.8pt" to="414pt,7.8pt">
            <v:stroke dashstyle="1 1"/>
            <v:textbox>
              <w:txbxContent>
                <w:p w:rsidR="00D6494D" w:rsidP="00D6494D"/>
              </w:txbxContent>
            </v:textbox>
          </v:line>
        </w:pict>
      </w:r>
      <w:r>
        <w:rPr>
          <w:rFonts w:ascii="宋体" w:hAnsi="宋体" w:cs="宋体"/>
          <w:b/>
          <w:bCs/>
          <w:color w:val="2A2A2A"/>
          <w:kern w:val="0"/>
          <w:sz w:val="24"/>
          <w:szCs w:val="24"/>
        </w:rPr>
        <w:pict>
          <v:line id="_x0000_s1028" style="position:absolute;z-index:251661312" from="180pt,7.8pt" to="414pt,7.8pt">
            <v:stroke dashstyle="1 1"/>
            <v:textbox>
              <w:txbxContent>
                <w:p w:rsidR="00D6494D" w:rsidP="00D6494D"/>
              </w:txbxContent>
            </v:textbox>
          </v:line>
        </w:pict>
      </w:r>
      <w:r>
        <w:rPr>
          <w:rFonts w:ascii="宋体" w:hAnsi="宋体" w:cs="宋体"/>
          <w:b/>
          <w:bCs/>
          <w:color w:val="2A2A2A"/>
          <w:kern w:val="0"/>
          <w:sz w:val="24"/>
          <w:szCs w:val="24"/>
        </w:rPr>
        <w:pict>
          <v:line id="_x0000_s1029" style="position:absolute;z-index:251660288" from="180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第二部分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空心板予制进度计划</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30" style="position:absolute;z-index:251662336" from="234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第三部分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施工场地平面布置以及模板情况</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31" style="position:absolute;z-index:251663360" from="261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第四部分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施工工艺概述及空心板施工艺流程图</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32" style="position:absolute;z-index:251664384" from="234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第五部分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钢筋和波纹管施工操作主要要点</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33" style="position:absolute;z-index:251665408" from="198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第六部分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模板施工操作主要要点</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34" style="position:absolute;z-index:251667456" from="207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第七部分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混凝土施工操作主要要点</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35" style="position:absolute;z-index:251668480" from="171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第八部分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混凝土养生和拆模</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36" style="position:absolute;z-index:251669504" from="261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第九部分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清孔和穿钢绞线的施工操作主要要点</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37" style="position:absolute;z-index:251670528" from="306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第十部分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张拉予应力钢绞线的施工要点和张拉工艺流程图</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38" style="position:absolute;z-index:251671552" from="180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第十一部分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孔道压浆的施工要点</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39" style="position:absolute;z-index:251672576" from="153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第十二部分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封端施工要点</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40" style="position:absolute;z-index:251673600" from="207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第十三部分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空心板质量检验评定标准</w:t>
      </w:r>
      <w:r w:rsidRPr="00D6494D">
        <w:rPr>
          <w:rFonts w:ascii="宋体" w:hAnsi="宋体" w:cs="宋体"/>
          <w:b/>
          <w:bCs/>
          <w:color w:val="2A2A2A"/>
          <w:kern w:val="0"/>
          <w:sz w:val="24"/>
          <w:szCs w:val="24"/>
        </w:rPr>
        <w:tab/>
      </w:r>
    </w:p>
    <w:p w:rsidR="00D6494D" w:rsidRPr="00D6494D" w:rsidP="00D6494D">
      <w:pPr>
        <w:widowControl/>
        <w:shd w:val="clear" w:color="auto" w:fill="F5FAFF"/>
        <w:tabs>
          <w:tab w:val="right" w:pos="8306"/>
        </w:tabs>
        <w:snapToGrid w:val="0"/>
        <w:spacing w:line="320" w:lineRule="exact"/>
        <w:ind w:firstLine="435"/>
        <w:jc w:val="left"/>
        <w:rPr>
          <w:rFonts w:ascii="宋体" w:hAnsi="宋体" w:cs="宋体"/>
          <w:b/>
          <w:bCs/>
          <w:color w:val="2A2A2A"/>
          <w:kern w:val="0"/>
          <w:sz w:val="24"/>
          <w:szCs w:val="24"/>
        </w:rPr>
      </w:pPr>
      <w:r>
        <w:rPr>
          <w:rFonts w:ascii="宋体" w:hAnsi="宋体" w:cs="宋体"/>
          <w:b/>
          <w:bCs/>
          <w:color w:val="2A2A2A"/>
          <w:kern w:val="0"/>
          <w:sz w:val="24"/>
          <w:szCs w:val="24"/>
        </w:rPr>
        <w:pict>
          <v:line id="_x0000_s1041" style="position:absolute;z-index:251675648" from="198pt,7.8pt" to="414pt,7.8pt">
            <v:stroke dashstyle="1 1"/>
            <v:textbox>
              <w:txbxContent>
                <w:p w:rsidR="00D6494D" w:rsidP="00D6494D"/>
              </w:txbxContent>
            </v:textbox>
          </v:line>
        </w:pict>
      </w:r>
      <w:r>
        <w:rPr>
          <w:rFonts w:ascii="宋体" w:hAnsi="宋体" w:cs="宋体"/>
          <w:b/>
          <w:bCs/>
          <w:color w:val="2A2A2A"/>
          <w:kern w:val="0"/>
          <w:sz w:val="24"/>
          <w:szCs w:val="24"/>
        </w:rPr>
        <w:pict>
          <v:line id="_x0000_s1042" style="position:absolute;z-index:251674624" from="198pt,7.8pt" to="414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第十四部分</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移梁与存梁的施工要点</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第二章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43" style="mso-position-vertical-relative:line;position:absolute;z-index:251676672" from="189pt,7.8pt" to="414pt,7.8pt">
            <v:stroke dashstyle="1 1"/>
          </v:line>
        </w:pict>
      </w:r>
      <w:r w:rsidRPr="00D6494D">
        <w:rPr>
          <w:rFonts w:ascii="Times New Roman" w:hAnsi="Times New Roman" w:cs="宋体" w:hint="eastAsia"/>
          <w:b/>
          <w:bCs/>
          <w:color w:val="2A2A2A"/>
          <w:kern w:val="0"/>
          <w:sz w:val="24"/>
          <w:szCs w:val="24"/>
        </w:rPr>
        <w:t>空心板施工岗位责任人明细表</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第三章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44" style="mso-position-vertical-relative:line;position:absolute;z-index:251677696" from="126pt,7.8pt" to="414pt,7.8pt">
            <v:stroke dashstyle="1 1"/>
          </v:line>
        </w:pict>
      </w:r>
      <w:r w:rsidRPr="00D6494D">
        <w:rPr>
          <w:rFonts w:ascii="Times New Roman" w:hAnsi="Times New Roman" w:cs="宋体" w:hint="eastAsia"/>
          <w:b/>
          <w:bCs/>
          <w:color w:val="2A2A2A"/>
          <w:kern w:val="0"/>
          <w:sz w:val="24"/>
          <w:szCs w:val="24"/>
        </w:rPr>
        <w:t>质量保证体系图</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第四章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45" style="mso-position-vertical-relative:line;position:absolute;z-index:251678720" from="126pt,7.8pt" to="414pt,7.8pt">
            <v:stroke dashstyle="1 1"/>
          </v:line>
        </w:pict>
      </w:r>
      <w:r w:rsidRPr="00D6494D">
        <w:rPr>
          <w:rFonts w:ascii="Times New Roman" w:hAnsi="Times New Roman" w:cs="宋体" w:hint="eastAsia"/>
          <w:b/>
          <w:bCs/>
          <w:color w:val="2A2A2A"/>
          <w:kern w:val="0"/>
          <w:sz w:val="24"/>
          <w:szCs w:val="24"/>
        </w:rPr>
        <w:t>工期保证体系图</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第五章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46" style="mso-position-vertical-relative:line;position:absolute;z-index:251680768" from="180pt,7.8pt" to="414pt,7.8pt">
            <v:stroke dashstyle="1 1"/>
          </v:line>
        </w:pict>
      </w:r>
      <w:r>
        <w:rPr>
          <w:rFonts w:ascii="宋体" w:hAnsi="宋体" w:cs="宋体"/>
          <w:b/>
          <w:bCs/>
          <w:color w:val="2A2A2A"/>
          <w:kern w:val="0"/>
          <w:sz w:val="24"/>
          <w:szCs w:val="24"/>
        </w:rPr>
        <w:pict>
          <v:line id="_x0000_s1047" style="mso-position-vertical-relative:line;position:absolute;z-index:251679744" from="180pt,7.8pt" to="414pt,7.8pt">
            <v:stroke dashstyle="1 1"/>
          </v:line>
        </w:pict>
      </w:r>
      <w:r w:rsidRPr="00D6494D">
        <w:rPr>
          <w:rFonts w:ascii="Times New Roman" w:hAnsi="Times New Roman" w:cs="宋体" w:hint="eastAsia"/>
          <w:b/>
          <w:bCs/>
          <w:color w:val="2A2A2A"/>
          <w:kern w:val="0"/>
          <w:sz w:val="24"/>
          <w:szCs w:val="24"/>
        </w:rPr>
        <w:t>确保工期、质量的具体措施</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第六章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48" style="mso-position-vertical-relative:line;position:absolute;z-index:251681792" from="2in,7.8pt" to="414pt,7.8pt">
            <v:stroke dashstyle="1 1"/>
          </v:line>
        </w:pict>
      </w:r>
      <w:r w:rsidRPr="00D6494D">
        <w:rPr>
          <w:rFonts w:ascii="Times New Roman" w:hAnsi="Times New Roman" w:cs="宋体" w:hint="eastAsia"/>
          <w:b/>
          <w:bCs/>
          <w:color w:val="2A2A2A"/>
          <w:kern w:val="0"/>
          <w:sz w:val="24"/>
          <w:szCs w:val="24"/>
        </w:rPr>
        <w:t>确保安全的具体措施</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第七章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49" style="mso-position-vertical-relative:line;position:absolute;z-index:251682816" from="171pt,7.8pt" to="414pt,7.8pt">
            <v:stroke dashstyle="1 1"/>
          </v:line>
        </w:pict>
      </w:r>
      <w:r w:rsidRPr="00D6494D">
        <w:rPr>
          <w:rFonts w:ascii="Times New Roman" w:hAnsi="Times New Roman" w:cs="宋体" w:hint="eastAsia"/>
          <w:b/>
          <w:bCs/>
          <w:color w:val="2A2A2A"/>
          <w:kern w:val="0"/>
          <w:sz w:val="24"/>
          <w:szCs w:val="24"/>
        </w:rPr>
        <w:t>环保和文明施工的具体措施</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第八章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50" style="mso-position-vertical-relative:line;position:absolute;z-index:251683840" from="2in,7.8pt" to="414pt,7.8pt">
            <v:stroke dashstyle="1 1"/>
          </v:line>
        </w:pict>
      </w:r>
      <w:r w:rsidRPr="00D6494D">
        <w:rPr>
          <w:rFonts w:ascii="Times New Roman" w:hAnsi="Times New Roman" w:cs="宋体" w:hint="eastAsia"/>
          <w:b/>
          <w:bCs/>
          <w:color w:val="2A2A2A"/>
          <w:kern w:val="0"/>
          <w:sz w:val="24"/>
          <w:szCs w:val="24"/>
        </w:rPr>
        <w:t>预制场雨季施工措施</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第九章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51" style="mso-position-vertical-relative:line;position:absolute;z-index:251684864" from="153pt,7.8pt" to="414pt,7.8pt">
            <v:stroke dashstyle="1 1"/>
          </v:line>
        </w:pict>
      </w:r>
      <w:r w:rsidRPr="00D6494D">
        <w:rPr>
          <w:rFonts w:ascii="Times New Roman" w:hAnsi="Times New Roman" w:cs="宋体" w:hint="eastAsia"/>
          <w:b/>
          <w:bCs/>
          <w:color w:val="2A2A2A"/>
          <w:kern w:val="0"/>
          <w:sz w:val="24"/>
          <w:szCs w:val="24"/>
        </w:rPr>
        <w:t>空心板施工技术交底表</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第十章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52" style="mso-position-vertical-relative:line;position:absolute;z-index:251685888" from="126pt,7.8pt" to="414pt,7.8pt">
            <v:stroke dashstyle="1 1"/>
          </v:line>
        </w:pict>
      </w:r>
      <w:r w:rsidRPr="00D6494D">
        <w:rPr>
          <w:rFonts w:ascii="Times New Roman" w:hAnsi="Times New Roman" w:cs="宋体" w:hint="eastAsia"/>
          <w:b/>
          <w:bCs/>
          <w:color w:val="2A2A2A"/>
          <w:kern w:val="0"/>
          <w:sz w:val="24"/>
          <w:szCs w:val="24"/>
        </w:rPr>
        <w:t>进场设备一览表</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第十一章</w:t>
      </w:r>
      <w:r w:rsidRPr="00D6494D">
        <w:rPr>
          <w:rFonts w:ascii="Times New Roman" w:hAnsi="Times New Roman"/>
          <w:b/>
          <w:bCs/>
          <w:color w:val="2A2A2A"/>
          <w:kern w:val="0"/>
          <w:sz w:val="14"/>
          <w:szCs w:val="14"/>
        </w:rPr>
        <w:t xml:space="preserve"> </w:t>
      </w:r>
      <w:r>
        <w:rPr>
          <w:rFonts w:ascii="宋体" w:hAnsi="宋体" w:cs="宋体"/>
          <w:b/>
          <w:bCs/>
          <w:color w:val="2A2A2A"/>
          <w:kern w:val="0"/>
          <w:sz w:val="24"/>
          <w:szCs w:val="24"/>
        </w:rPr>
        <w:pict>
          <v:line id="_x0000_s1053" style="mso-position-vertical-relative:line;position:absolute;z-index:251686912" from="252pt,7.8pt" to="414pt,7.8pt">
            <v:stroke dashstyle="1 1"/>
          </v:line>
        </w:pic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予应力张拉用千斤顶油压表标定认证审核表</w:t>
      </w:r>
    </w:p>
    <w:p w:rsidR="00D6494D" w:rsidRPr="00D6494D" w:rsidP="00D6494D">
      <w:pPr>
        <w:widowControl/>
        <w:shd w:val="clear" w:color="auto" w:fill="F5FAFF"/>
        <w:tabs>
          <w:tab w:val="right" w:pos="8306"/>
        </w:tabs>
        <w:snapToGrid w:val="0"/>
        <w:spacing w:line="320" w:lineRule="exact"/>
        <w:ind w:firstLine="480"/>
        <w:jc w:val="left"/>
        <w:rPr>
          <w:rFonts w:ascii="宋体" w:hAnsi="宋体" w:cs="宋体"/>
          <w:b/>
          <w:bCs/>
          <w:color w:val="2A2A2A"/>
          <w:kern w:val="0"/>
          <w:sz w:val="24"/>
          <w:szCs w:val="24"/>
        </w:rPr>
      </w:pPr>
    </w:p>
    <w:p w:rsidR="00D6494D" w:rsidRPr="00D6494D" w:rsidP="00D6494D">
      <w:pPr>
        <w:widowControl/>
        <w:shd w:val="clear" w:color="auto" w:fill="F5FAFF"/>
        <w:tabs>
          <w:tab w:val="right" w:pos="8306"/>
        </w:tabs>
        <w:snapToGrid w:val="0"/>
        <w:spacing w:line="320" w:lineRule="exact"/>
        <w:ind w:firstLine="480"/>
        <w:jc w:val="left"/>
        <w:rPr>
          <w:rFonts w:ascii="宋体" w:hAnsi="宋体" w:cs="宋体"/>
          <w:b/>
          <w:bCs/>
          <w:color w:val="2A2A2A"/>
          <w:kern w:val="0"/>
          <w:sz w:val="24"/>
          <w:szCs w:val="24"/>
        </w:rPr>
      </w:pPr>
      <w:r>
        <w:rPr>
          <w:rFonts w:ascii="宋体" w:hAnsi="宋体" w:cs="宋体"/>
          <w:b/>
          <w:bCs/>
          <w:color w:val="2A2A2A"/>
          <w:kern w:val="0"/>
          <w:sz w:val="24"/>
          <w:szCs w:val="24"/>
        </w:rPr>
        <w:pict>
          <v:line id="_x0000_s1054" style="position:absolute;z-index:251687936" from="45pt,7.8pt" to="405pt,7.8pt">
            <v:stroke dashstyle="1 1"/>
            <v:textbox>
              <w:txbxContent>
                <w:p w:rsidR="00D6494D" w:rsidP="00D6494D"/>
              </w:txbxContent>
            </v:textbox>
          </v:line>
        </w:pict>
      </w:r>
      <w:r w:rsidRPr="00D6494D">
        <w:rPr>
          <w:rFonts w:ascii="Times New Roman" w:hAnsi="Times New Roman" w:cs="宋体" w:hint="eastAsia"/>
          <w:b/>
          <w:bCs/>
          <w:color w:val="2A2A2A"/>
          <w:kern w:val="0"/>
          <w:sz w:val="24"/>
          <w:szCs w:val="24"/>
        </w:rPr>
        <w:t>小</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计</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cs="宋体"/>
          <w:b/>
          <w:bCs/>
          <w:color w:val="2A2A2A"/>
          <w:kern w:val="0"/>
          <w:sz w:val="24"/>
          <w:szCs w:val="24"/>
        </w:rPr>
        <w:t>第十二章</w:t>
      </w:r>
      <w:r w:rsidRPr="00D6494D">
        <w:rPr>
          <w:rFonts w:ascii="Times New Roman" w:hAnsi="Times New Roman"/>
          <w:b/>
          <w:bCs/>
          <w:color w:val="2A2A2A"/>
          <w:kern w:val="0"/>
          <w:sz w:val="14"/>
          <w:szCs w:val="14"/>
        </w:rPr>
        <w:t xml:space="preserve"> </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空心板</w:t>
      </w:r>
      <w:r w:rsidRPr="00D6494D">
        <w:rPr>
          <w:rFonts w:ascii="Times New Roman" w:hAnsi="Times New Roman"/>
          <w:b/>
          <w:bCs/>
          <w:color w:val="2A2A2A"/>
          <w:kern w:val="0"/>
          <w:sz w:val="24"/>
          <w:szCs w:val="24"/>
        </w:rPr>
        <w:t>C</w:t>
      </w:r>
      <w:r w:rsidRPr="00D6494D">
        <w:rPr>
          <w:rFonts w:ascii="Times New Roman" w:hAnsi="Times New Roman"/>
          <w:b/>
          <w:bCs/>
          <w:color w:val="2A2A2A"/>
          <w:kern w:val="0"/>
          <w:sz w:val="24"/>
          <w:szCs w:val="24"/>
          <w:vertAlign w:val="subscript"/>
        </w:rPr>
        <w:t>50</w:t>
      </w:r>
      <w:r w:rsidRPr="00D6494D">
        <w:rPr>
          <w:rFonts w:ascii="Times New Roman" w:hAnsi="Times New Roman" w:cs="宋体" w:hint="eastAsia"/>
          <w:b/>
          <w:bCs/>
          <w:color w:val="2A2A2A"/>
          <w:kern w:val="0"/>
          <w:sz w:val="24"/>
          <w:szCs w:val="24"/>
        </w:rPr>
        <w:t>混凝土配合比表（含有关试验表共</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页）</w:t>
      </w:r>
    </w:p>
    <w:p w:rsidR="00D6494D" w:rsidRPr="00D6494D" w:rsidP="00D6494D">
      <w:pPr>
        <w:widowControl/>
        <w:shd w:val="clear" w:color="auto" w:fill="F5FAFF"/>
        <w:tabs>
          <w:tab w:val="right" w:pos="8306"/>
        </w:tabs>
        <w:snapToGrid w:val="0"/>
        <w:spacing w:line="320" w:lineRule="exact"/>
        <w:ind w:firstLine="480"/>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空心板</w:t>
      </w:r>
      <w:r w:rsidRPr="00D6494D">
        <w:rPr>
          <w:rFonts w:ascii="Times New Roman" w:hAnsi="Times New Roman"/>
          <w:b/>
          <w:bCs/>
          <w:color w:val="2A2A2A"/>
          <w:kern w:val="0"/>
          <w:sz w:val="24"/>
          <w:szCs w:val="24"/>
        </w:rPr>
        <w:t>C</w:t>
      </w:r>
      <w:r w:rsidRPr="00D6494D">
        <w:rPr>
          <w:rFonts w:ascii="Times New Roman" w:hAnsi="Times New Roman"/>
          <w:b/>
          <w:bCs/>
          <w:color w:val="2A2A2A"/>
          <w:kern w:val="0"/>
          <w:sz w:val="24"/>
          <w:szCs w:val="24"/>
          <w:vertAlign w:val="subscript"/>
        </w:rPr>
        <w:t>30</w:t>
      </w:r>
      <w:r w:rsidRPr="00D6494D">
        <w:rPr>
          <w:rFonts w:ascii="Times New Roman" w:hAnsi="Times New Roman" w:cs="宋体" w:hint="eastAsia"/>
          <w:b/>
          <w:bCs/>
          <w:color w:val="2A2A2A"/>
          <w:kern w:val="0"/>
          <w:sz w:val="24"/>
          <w:szCs w:val="24"/>
        </w:rPr>
        <w:t>（封头）混凝土配合比表（含有关试验表共</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页）</w:t>
      </w:r>
    </w:p>
    <w:p w:rsidR="00D6494D" w:rsidRPr="00D6494D" w:rsidP="00D6494D">
      <w:pPr>
        <w:widowControl/>
        <w:shd w:val="clear" w:color="auto" w:fill="F5FAFF"/>
        <w:tabs>
          <w:tab w:val="right" w:pos="8306"/>
        </w:tabs>
        <w:snapToGrid w:val="0"/>
        <w:spacing w:line="320" w:lineRule="exact"/>
        <w:ind w:firstLine="480"/>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空心板</w:t>
      </w:r>
      <w:r w:rsidRPr="00D6494D">
        <w:rPr>
          <w:rFonts w:ascii="Times New Roman" w:hAnsi="Times New Roman"/>
          <w:b/>
          <w:bCs/>
          <w:color w:val="2A2A2A"/>
          <w:kern w:val="0"/>
          <w:sz w:val="24"/>
          <w:szCs w:val="24"/>
        </w:rPr>
        <w:t>M4</w:t>
      </w:r>
      <w:r w:rsidRPr="00D6494D">
        <w:rPr>
          <w:rFonts w:ascii="Times New Roman" w:hAnsi="Times New Roman"/>
          <w:b/>
          <w:bCs/>
          <w:color w:val="2A2A2A"/>
          <w:kern w:val="0"/>
          <w:sz w:val="24"/>
          <w:szCs w:val="24"/>
          <w:vertAlign w:val="subscript"/>
        </w:rPr>
        <w:t>0</w:t>
      </w:r>
      <w:r w:rsidRPr="00D6494D">
        <w:rPr>
          <w:rFonts w:ascii="Times New Roman" w:hAnsi="Times New Roman" w:cs="宋体" w:hint="eastAsia"/>
          <w:b/>
          <w:bCs/>
          <w:color w:val="2A2A2A"/>
          <w:kern w:val="0"/>
          <w:sz w:val="24"/>
          <w:szCs w:val="24"/>
        </w:rPr>
        <w:t>水泥浆（孔道压浆）混凝土配合比表（含有关试验表共</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页）</w:t>
      </w:r>
    </w:p>
    <w:p w:rsidR="00D6494D" w:rsidRPr="00D6494D" w:rsidP="00D6494D">
      <w:pPr>
        <w:widowControl/>
        <w:shd w:val="clear" w:color="auto" w:fill="F5FAFF"/>
        <w:tabs>
          <w:tab w:val="num" w:pos="855"/>
          <w:tab w:val="right" w:pos="8306"/>
        </w:tabs>
        <w:snapToGrid w:val="0"/>
        <w:spacing w:line="320" w:lineRule="exact"/>
        <w:ind w:left="855" w:hanging="855"/>
        <w:jc w:val="left"/>
        <w:rPr>
          <w:rFonts w:ascii="宋体" w:hAnsi="宋体" w:cs="宋体"/>
          <w:b/>
          <w:bCs/>
          <w:color w:val="2A2A2A"/>
          <w:kern w:val="0"/>
          <w:sz w:val="24"/>
          <w:szCs w:val="24"/>
        </w:rPr>
      </w:pPr>
      <w:r w:rsidRPr="00D6494D">
        <w:rPr>
          <w:rFonts w:ascii="Times New Roman" w:hAnsi="Times New Roman" w:cs="宋体"/>
          <w:b/>
          <w:bCs/>
          <w:color w:val="2A2A2A"/>
          <w:kern w:val="0"/>
          <w:sz w:val="24"/>
          <w:szCs w:val="24"/>
        </w:rPr>
        <w:t>第十三章</w:t>
      </w:r>
      <w:r w:rsidRPr="00D6494D">
        <w:rPr>
          <w:rFonts w:ascii="Times New Roman" w:hAnsi="Times New Roman"/>
          <w:b/>
          <w:bCs/>
          <w:color w:val="2A2A2A"/>
          <w:kern w:val="0"/>
          <w:sz w:val="14"/>
          <w:szCs w:val="14"/>
        </w:rPr>
        <w:t xml:space="preserve"> </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空心板混凝土原材料质量证明书</w:t>
      </w:r>
    </w:p>
    <w:p w:rsidR="00D6494D" w:rsidRPr="00D6494D" w:rsidP="00D6494D">
      <w:pPr>
        <w:widowControl/>
        <w:shd w:val="clear" w:color="auto" w:fill="F5FAFF"/>
        <w:tabs>
          <w:tab w:val="right" w:pos="8306"/>
        </w:tabs>
        <w:snapToGrid w:val="0"/>
        <w:spacing w:line="320" w:lineRule="exact"/>
        <w:ind w:firstLine="1380"/>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1</w:t>
      </w:r>
      <w:r w:rsidRPr="00D6494D">
        <w:rPr>
          <w:rFonts w:ascii="Times New Roman" w:hAnsi="Times New Roman" w:cs="宋体" w:hint="eastAsia"/>
          <w:b/>
          <w:bCs/>
          <w:color w:val="2A2A2A"/>
          <w:kern w:val="0"/>
          <w:sz w:val="24"/>
          <w:szCs w:val="24"/>
        </w:rPr>
        <w:t>、（锚具、夹片、波纹管、锚垫板、钢绞线）（含出厂质量证明书及自检表共</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页）</w:t>
      </w:r>
    </w:p>
    <w:p w:rsidR="00D6494D" w:rsidRPr="00D6494D" w:rsidP="00D6494D">
      <w:pPr>
        <w:widowControl/>
        <w:shd w:val="clear" w:color="auto" w:fill="F5FAFF"/>
        <w:tabs>
          <w:tab w:val="right" w:pos="8306"/>
        </w:tabs>
        <w:snapToGrid w:val="0"/>
        <w:spacing w:line="320" w:lineRule="exact"/>
        <w:ind w:firstLine="1380"/>
        <w:jc w:val="left"/>
        <w:rPr>
          <w:rFonts w:ascii="宋体" w:hAnsi="宋体" w:cs="宋体"/>
          <w:b/>
          <w:bCs/>
          <w:color w:val="2A2A2A"/>
          <w:kern w:val="0"/>
          <w:sz w:val="24"/>
          <w:szCs w:val="24"/>
        </w:rPr>
        <w:sectPr>
          <w:pgSz w:w="12240" w:h="15840"/>
          <w:pgMar w:top="1440" w:right="1800" w:bottom="1440" w:left="1800" w:header="720" w:footer="720" w:gutter="0"/>
          <w:cols w:space="720"/>
        </w:sectPr>
      </w:pPr>
      <w:r w:rsidRPr="00D6494D">
        <w:rPr>
          <w:rFonts w:ascii="Times New Roman" w:hAnsi="Times New Roman"/>
          <w:b/>
          <w:bCs/>
          <w:color w:val="2A2A2A"/>
          <w:kern w:val="0"/>
          <w:sz w:val="24"/>
          <w:szCs w:val="24"/>
        </w:rPr>
        <w:t>2</w:t>
      </w:r>
      <w:r w:rsidRPr="00D6494D">
        <w:rPr>
          <w:rFonts w:ascii="Times New Roman" w:hAnsi="Times New Roman" w:cs="宋体" w:hint="eastAsia"/>
          <w:b/>
          <w:bCs/>
          <w:color w:val="2A2A2A"/>
          <w:kern w:val="0"/>
          <w:sz w:val="24"/>
          <w:szCs w:val="24"/>
        </w:rPr>
        <w:t>、（</w:t>
      </w:r>
      <w:r w:rsidRPr="00D6494D">
        <w:rPr>
          <w:rFonts w:ascii="Times New Roman" w:hAnsi="Times New Roman"/>
          <w:b/>
          <w:bCs/>
          <w:color w:val="2A2A2A"/>
          <w:kern w:val="0"/>
          <w:sz w:val="24"/>
          <w:szCs w:val="24"/>
        </w:rPr>
        <w:t>P.0425.5R</w:t>
      </w:r>
      <w:r w:rsidRPr="00D6494D">
        <w:rPr>
          <w:rFonts w:ascii="Times New Roman" w:hAnsi="Times New Roman" w:cs="宋体" w:hint="eastAsia"/>
          <w:b/>
          <w:bCs/>
          <w:color w:val="2A2A2A"/>
          <w:kern w:val="0"/>
          <w:sz w:val="24"/>
          <w:szCs w:val="24"/>
        </w:rPr>
        <w:t>水泥）（含出厂质量证明书及自检表共</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页）</w:t>
      </w:r>
    </w:p>
    <w:p w:rsidR="00D6494D" w:rsidRPr="00D6494D" w:rsidP="00D6494D">
      <w:pPr>
        <w:widowControl/>
        <w:shd w:val="clear" w:color="auto" w:fill="F5FAFF"/>
        <w:tabs>
          <w:tab w:val="right" w:pos="8306"/>
        </w:tabs>
        <w:snapToGrid w:val="0"/>
        <w:spacing w:line="320" w:lineRule="exact"/>
        <w:ind w:firstLine="1380"/>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3</w:t>
      </w:r>
      <w:r w:rsidRPr="00D6494D">
        <w:rPr>
          <w:rFonts w:ascii="Times New Roman" w:hAnsi="Times New Roman" w:cs="宋体" w:hint="eastAsia"/>
          <w:b/>
          <w:bCs/>
          <w:color w:val="2A2A2A"/>
          <w:kern w:val="0"/>
          <w:sz w:val="24"/>
          <w:szCs w:val="24"/>
        </w:rPr>
        <w:t>、（</w:t>
      </w:r>
      <w:r w:rsidRPr="00D6494D">
        <w:rPr>
          <w:rFonts w:ascii="Times New Roman" w:hAnsi="Times New Roman"/>
          <w:b/>
          <w:bCs/>
          <w:color w:val="2A2A2A"/>
          <w:kern w:val="0"/>
          <w:sz w:val="24"/>
          <w:szCs w:val="24"/>
        </w:rPr>
        <w:t>P.0325.5R</w:t>
      </w:r>
      <w:r w:rsidRPr="00D6494D">
        <w:rPr>
          <w:rFonts w:ascii="Times New Roman" w:hAnsi="Times New Roman" w:cs="宋体" w:hint="eastAsia"/>
          <w:b/>
          <w:bCs/>
          <w:color w:val="2A2A2A"/>
          <w:kern w:val="0"/>
          <w:sz w:val="24"/>
          <w:szCs w:val="24"/>
        </w:rPr>
        <w:t>水泥）（含出厂质量证明书及自检表共</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页）</w:t>
      </w:r>
    </w:p>
    <w:p w:rsidR="00D6494D" w:rsidRPr="00D6494D" w:rsidP="00D6494D">
      <w:pPr>
        <w:widowControl/>
        <w:shd w:val="clear" w:color="auto" w:fill="F5FAFF"/>
        <w:tabs>
          <w:tab w:val="right" w:pos="8306"/>
        </w:tabs>
        <w:snapToGrid w:val="0"/>
        <w:spacing w:line="320" w:lineRule="exact"/>
        <w:ind w:firstLine="1380"/>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4</w:t>
      </w:r>
      <w:r w:rsidRPr="00D6494D">
        <w:rPr>
          <w:rFonts w:ascii="Times New Roman" w:hAnsi="Times New Roman" w:cs="宋体" w:hint="eastAsia"/>
          <w:b/>
          <w:bCs/>
          <w:color w:val="2A2A2A"/>
          <w:kern w:val="0"/>
          <w:sz w:val="24"/>
          <w:szCs w:val="24"/>
        </w:rPr>
        <w:t>、（</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型</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）（含出厂质量证明书及自检表共</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页）</w:t>
      </w:r>
    </w:p>
    <w:p w:rsidR="00D6494D" w:rsidRPr="00D6494D" w:rsidP="00D6494D">
      <w:pPr>
        <w:widowControl/>
        <w:shd w:val="clear" w:color="auto" w:fill="F5FAFF"/>
        <w:tabs>
          <w:tab w:val="right" w:pos="8306"/>
        </w:tabs>
        <w:snapToGrid w:val="0"/>
        <w:spacing w:line="320" w:lineRule="exact"/>
        <w:ind w:firstLine="1380"/>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5</w:t>
      </w:r>
      <w:r w:rsidRPr="00D6494D">
        <w:rPr>
          <w:rFonts w:ascii="Times New Roman" w:hAnsi="Times New Roman" w:cs="宋体" w:hint="eastAsia"/>
          <w:b/>
          <w:bCs/>
          <w:color w:val="2A2A2A"/>
          <w:kern w:val="0"/>
          <w:sz w:val="24"/>
          <w:szCs w:val="24"/>
        </w:rPr>
        <w:t>、（粗集料）（含自检表共</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页）</w:t>
      </w:r>
    </w:p>
    <w:p w:rsidR="00D6494D" w:rsidRPr="00D6494D" w:rsidP="00D6494D">
      <w:pPr>
        <w:widowControl/>
        <w:shd w:val="clear" w:color="auto" w:fill="F5FAFF"/>
        <w:tabs>
          <w:tab w:val="right" w:pos="8306"/>
        </w:tabs>
        <w:snapToGrid w:val="0"/>
        <w:spacing w:line="320" w:lineRule="exact"/>
        <w:ind w:firstLine="1380"/>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6</w:t>
      </w:r>
      <w:r w:rsidRPr="00D6494D">
        <w:rPr>
          <w:rFonts w:ascii="Times New Roman" w:hAnsi="Times New Roman" w:cs="宋体" w:hint="eastAsia"/>
          <w:b/>
          <w:bCs/>
          <w:color w:val="2A2A2A"/>
          <w:kern w:val="0"/>
          <w:sz w:val="24"/>
          <w:szCs w:val="24"/>
        </w:rPr>
        <w:t>、（细集料）（含自检表共</w:t>
      </w:r>
      <w:r w:rsidRPr="00D6494D">
        <w:rPr>
          <w:rFonts w:ascii="Times New Roman" w:hAnsi="Times New Roman"/>
          <w:b/>
          <w:bCs/>
          <w:color w:val="2A2A2A"/>
          <w:kern w:val="0"/>
          <w:sz w:val="24"/>
          <w:szCs w:val="24"/>
        </w:rPr>
        <w:t xml:space="preserve">  </w:t>
      </w:r>
      <w:r w:rsidRPr="00D6494D">
        <w:rPr>
          <w:rFonts w:ascii="Times New Roman" w:hAnsi="Times New Roman" w:cs="宋体" w:hint="eastAsia"/>
          <w:b/>
          <w:bCs/>
          <w:color w:val="2A2A2A"/>
          <w:kern w:val="0"/>
          <w:sz w:val="24"/>
          <w:szCs w:val="24"/>
        </w:rPr>
        <w:t>页）</w:t>
      </w:r>
    </w:p>
    <w:p w:rsidR="00D6494D" w:rsidRPr="00D6494D" w:rsidP="00D6494D">
      <w:pPr>
        <w:widowControl/>
        <w:shd w:val="clear" w:color="auto" w:fill="F5FAFF"/>
        <w:tabs>
          <w:tab w:val="right" w:pos="8306"/>
        </w:tabs>
        <w:snapToGrid w:val="0"/>
        <w:spacing w:line="320" w:lineRule="exact"/>
        <w:ind w:firstLine="1380"/>
        <w:jc w:val="left"/>
        <w:rPr>
          <w:rFonts w:ascii="宋体" w:hAnsi="宋体" w:cs="宋体"/>
          <w:b/>
          <w:bCs/>
          <w:color w:val="2A2A2A"/>
          <w:kern w:val="0"/>
          <w:sz w:val="24"/>
          <w:szCs w:val="24"/>
        </w:rPr>
      </w:pPr>
      <w:r w:rsidRPr="00D6494D">
        <w:rPr>
          <w:rFonts w:ascii="Times New Roman" w:hAnsi="Times New Roman"/>
          <w:b/>
          <w:bCs/>
          <w:color w:val="2A2A2A"/>
          <w:kern w:val="0"/>
          <w:sz w:val="24"/>
          <w:szCs w:val="24"/>
        </w:rPr>
        <w:t>7</w:t>
      </w:r>
      <w:r w:rsidRPr="00D6494D">
        <w:rPr>
          <w:rFonts w:ascii="Times New Roman" w:hAnsi="Times New Roman" w:cs="宋体" w:hint="eastAsia"/>
          <w:b/>
          <w:bCs/>
          <w:color w:val="2A2A2A"/>
          <w:kern w:val="0"/>
          <w:sz w:val="24"/>
          <w:szCs w:val="24"/>
        </w:rPr>
        <w:t>、（钢筋）（含出厂质量证明书及自检表共</w:t>
      </w:r>
      <w:r w:rsidRPr="00D6494D">
        <w:rPr>
          <w:rFonts w:ascii="Times New Roman" w:hAnsi="Times New Roman"/>
          <w:b/>
          <w:bCs/>
          <w:color w:val="2A2A2A"/>
          <w:kern w:val="0"/>
          <w:sz w:val="24"/>
          <w:szCs w:val="24"/>
        </w:rPr>
        <w:t xml:space="preserve">  </w:t>
      </w:r>
    </w:p>
    <w:p w:rsidR="00D6494D" w:rsidRPr="00D6494D" w:rsidP="00D6494D">
      <w:pPr>
        <w:widowControl/>
        <w:shd w:val="clear" w:color="auto" w:fill="F5FAFF"/>
        <w:tabs>
          <w:tab w:val="right" w:pos="8306"/>
        </w:tabs>
        <w:snapToGrid w:val="0"/>
        <w:spacing w:line="320" w:lineRule="exact"/>
        <w:ind w:firstLine="1380"/>
        <w:jc w:val="left"/>
        <w:rPr>
          <w:rFonts w:ascii="宋体" w:hAnsi="宋体" w:cs="宋体"/>
          <w:b/>
          <w:bCs/>
          <w:color w:val="2A2A2A"/>
          <w:kern w:val="0"/>
          <w:sz w:val="24"/>
          <w:szCs w:val="24"/>
        </w:rPr>
      </w:pPr>
    </w:p>
    <w:p w:rsidR="00D6494D" w:rsidRPr="00D6494D" w:rsidP="00D6494D">
      <w:pPr>
        <w:widowControl/>
        <w:shd w:val="clear" w:color="auto" w:fill="F5FAFF"/>
        <w:tabs>
          <w:tab w:val="right" w:pos="8306"/>
        </w:tabs>
        <w:snapToGrid w:val="0"/>
        <w:spacing w:line="320" w:lineRule="exact"/>
        <w:ind w:firstLine="480"/>
        <w:jc w:val="center"/>
        <w:rPr>
          <w:rFonts w:ascii="宋体" w:hAnsi="宋体" w:cs="宋体"/>
          <w:b/>
          <w:bCs/>
          <w:color w:val="2A2A2A"/>
          <w:kern w:val="0"/>
          <w:sz w:val="32"/>
          <w:szCs w:val="24"/>
        </w:rPr>
      </w:pPr>
      <w:r w:rsidRPr="00D6494D">
        <w:rPr>
          <w:rFonts w:ascii="Times New Roman" w:hAnsi="Times New Roman"/>
          <w:b/>
          <w:bCs/>
          <w:color w:val="2A2A2A"/>
          <w:kern w:val="0"/>
          <w:sz w:val="28"/>
          <w:szCs w:val="24"/>
        </w:rPr>
        <w:t xml:space="preserve">                  </w:t>
      </w:r>
      <w:r w:rsidRPr="00D6494D">
        <w:rPr>
          <w:rFonts w:ascii="Times New Roman" w:hAnsi="Times New Roman" w:cs="宋体" w:hint="eastAsia"/>
          <w:b/>
          <w:bCs/>
          <w:color w:val="2A2A2A"/>
          <w:kern w:val="0"/>
          <w:sz w:val="28"/>
          <w:szCs w:val="24"/>
        </w:rPr>
        <w:t>总</w:t>
      </w:r>
      <w:r w:rsidRPr="00D6494D">
        <w:rPr>
          <w:rFonts w:ascii="Times New Roman" w:hAnsi="Times New Roman"/>
          <w:b/>
          <w:bCs/>
          <w:color w:val="2A2A2A"/>
          <w:kern w:val="0"/>
          <w:sz w:val="28"/>
          <w:szCs w:val="24"/>
        </w:rPr>
        <w:t xml:space="preserve">   </w:t>
      </w:r>
      <w:r w:rsidRPr="00D6494D">
        <w:rPr>
          <w:rFonts w:ascii="Times New Roman" w:hAnsi="Times New Roman" w:cs="宋体" w:hint="eastAsia"/>
          <w:b/>
          <w:bCs/>
          <w:color w:val="2A2A2A"/>
          <w:kern w:val="0"/>
          <w:sz w:val="28"/>
          <w:szCs w:val="24"/>
        </w:rPr>
        <w:t>计</w:t>
      </w:r>
      <w:r w:rsidRPr="00D6494D">
        <w:rPr>
          <w:rFonts w:ascii="Times New Roman" w:hAnsi="Times New Roman"/>
          <w:b/>
          <w:bCs/>
          <w:color w:val="2A2A2A"/>
          <w:kern w:val="0"/>
          <w:sz w:val="28"/>
          <w:szCs w:val="24"/>
        </w:rPr>
        <w:t xml:space="preserve">                     </w:t>
      </w:r>
      <w:r w:rsidRPr="00D6494D">
        <w:rPr>
          <w:rFonts w:ascii="Times New Roman" w:hAnsi="Times New Roman"/>
          <w:b/>
          <w:bCs/>
          <w:color w:val="2A2A2A"/>
          <w:kern w:val="0"/>
          <w:sz w:val="28"/>
          <w:szCs w:val="24"/>
          <w:u w:val="single"/>
        </w:rPr>
        <w:t xml:space="preserve">       </w:t>
      </w:r>
      <w:r w:rsidRPr="00D6494D">
        <w:rPr>
          <w:rFonts w:ascii="Times New Roman" w:hAnsi="Times New Roman" w:cs="宋体" w:hint="eastAsia"/>
          <w:b/>
          <w:bCs/>
          <w:color w:val="2A2A2A"/>
          <w:kern w:val="0"/>
          <w:sz w:val="28"/>
          <w:szCs w:val="24"/>
        </w:rPr>
        <w:t>页</w:t>
      </w:r>
    </w:p>
    <w:p w:rsidR="00D6494D" w:rsidRPr="00D6494D" w:rsidP="00D6494D">
      <w:pPr>
        <w:widowControl/>
        <w:shd w:val="clear" w:color="auto" w:fill="F5FAFF"/>
        <w:tabs>
          <w:tab w:val="right" w:pos="8306"/>
        </w:tabs>
        <w:snapToGrid w:val="0"/>
        <w:spacing w:line="320" w:lineRule="exact"/>
        <w:ind w:firstLine="480"/>
        <w:jc w:val="left"/>
        <w:rPr>
          <w:rFonts w:ascii="宋体" w:hAnsi="宋体" w:cs="宋体"/>
          <w:b/>
          <w:bCs/>
          <w:color w:val="2A2A2A"/>
          <w:kern w:val="0"/>
          <w:sz w:val="32"/>
          <w:szCs w:val="24"/>
        </w:rPr>
      </w:pPr>
    </w:p>
    <w:p w:rsidR="00D6494D" w:rsidRPr="00D6494D" w:rsidP="00D6494D">
      <w:pPr>
        <w:widowControl/>
        <w:shd w:val="clear" w:color="auto" w:fill="F5FAFF"/>
        <w:tabs>
          <w:tab w:val="num" w:pos="1275"/>
          <w:tab w:val="right" w:pos="8306"/>
        </w:tabs>
        <w:snapToGrid w:val="0"/>
        <w:spacing w:line="375" w:lineRule="atLeast"/>
        <w:ind w:left="1276" w:hanging="1276"/>
        <w:jc w:val="center"/>
        <w:rPr>
          <w:rFonts w:ascii="宋体" w:hAnsi="宋体" w:cs="宋体"/>
          <w:b/>
          <w:bCs/>
          <w:color w:val="2A2A2A"/>
          <w:kern w:val="0"/>
          <w:sz w:val="36"/>
          <w:szCs w:val="24"/>
        </w:rPr>
      </w:pPr>
      <w:r w:rsidRPr="00D6494D">
        <w:rPr>
          <w:rFonts w:ascii="Times New Roman" w:hAnsi="Times New Roman"/>
          <w:b/>
          <w:bCs/>
          <w:color w:val="2A2A2A"/>
          <w:kern w:val="0"/>
          <w:sz w:val="36"/>
          <w:szCs w:val="24"/>
        </w:rPr>
        <w:t>第一章</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36"/>
          <w:szCs w:val="24"/>
        </w:rPr>
        <w:t>空心板施工工艺方案</w:t>
      </w: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4"/>
          <w:szCs w:val="24"/>
        </w:rPr>
      </w:pPr>
      <w:r w:rsidRPr="00D6494D">
        <w:rPr>
          <w:rFonts w:ascii="宋体" w:hAnsi="宋体" w:cs="宋体"/>
          <w:b/>
          <w:bCs/>
          <w:color w:val="2A2A2A"/>
          <w:kern w:val="0"/>
          <w:sz w:val="24"/>
          <w:szCs w:val="24"/>
        </w:rPr>
        <w:t>第一部分</w:t>
      </w:r>
      <w:r w:rsidRPr="00D6494D">
        <w:rPr>
          <w:rFonts w:ascii="Times New Roman" w:hAnsi="Times New Roman"/>
          <w:b/>
          <w:bCs/>
          <w:color w:val="2A2A2A"/>
          <w:kern w:val="0"/>
          <w:sz w:val="24"/>
          <w:szCs w:val="24"/>
        </w:rPr>
        <w:t xml:space="preserve">  </w:t>
      </w:r>
      <w:r w:rsidRPr="00D6494D">
        <w:rPr>
          <w:rFonts w:ascii="宋体" w:hAnsi="宋体" w:cs="宋体"/>
          <w:b/>
          <w:bCs/>
          <w:color w:val="2A2A2A"/>
          <w:kern w:val="0"/>
          <w:sz w:val="24"/>
          <w:szCs w:val="24"/>
        </w:rPr>
        <w:t>工程概况简介</w:t>
      </w: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我部承接的梅河高速公路第四合同段（</w:t>
      </w:r>
      <w:r w:rsidRPr="00D6494D">
        <w:rPr>
          <w:rFonts w:ascii="Times New Roman" w:hAnsi="Times New Roman"/>
          <w:b/>
          <w:bCs/>
          <w:color w:val="2A2A2A"/>
          <w:kern w:val="0"/>
          <w:sz w:val="28"/>
          <w:szCs w:val="24"/>
        </w:rPr>
        <w:t>K15+000~K24+000</w:t>
      </w:r>
      <w:r w:rsidRPr="00D6494D">
        <w:rPr>
          <w:rFonts w:ascii="Times New Roman" w:hAnsi="Times New Roman" w:cs="宋体" w:hint="eastAsia"/>
          <w:b/>
          <w:bCs/>
          <w:color w:val="2A2A2A"/>
          <w:kern w:val="0"/>
          <w:sz w:val="28"/>
          <w:szCs w:val="24"/>
        </w:rPr>
        <w:t>）中有大、中桥共</w:t>
      </w:r>
      <w:r w:rsidRPr="00D6494D">
        <w:rPr>
          <w:rFonts w:ascii="Times New Roman" w:hAnsi="Times New Roman"/>
          <w:b/>
          <w:bCs/>
          <w:color w:val="2A2A2A"/>
          <w:kern w:val="0"/>
          <w:sz w:val="28"/>
          <w:szCs w:val="24"/>
        </w:rPr>
        <w:t>5</w:t>
      </w:r>
      <w:r w:rsidRPr="00D6494D">
        <w:rPr>
          <w:rFonts w:ascii="Times New Roman" w:hAnsi="Times New Roman" w:cs="宋体" w:hint="eastAsia"/>
          <w:b/>
          <w:bCs/>
          <w:color w:val="2A2A2A"/>
          <w:kern w:val="0"/>
          <w:sz w:val="28"/>
          <w:szCs w:val="24"/>
        </w:rPr>
        <w:t>座，其中</w:t>
      </w:r>
      <w:r w:rsidRPr="00D6494D">
        <w:rPr>
          <w:rFonts w:ascii="Times New Roman" w:hAnsi="Times New Roman"/>
          <w:b/>
          <w:bCs/>
          <w:color w:val="2A2A2A"/>
          <w:kern w:val="0"/>
          <w:sz w:val="28"/>
          <w:szCs w:val="24"/>
        </w:rPr>
        <w:t>K15+674.682</w:t>
      </w:r>
      <w:r w:rsidRPr="00D6494D">
        <w:rPr>
          <w:rFonts w:ascii="Times New Roman" w:hAnsi="Times New Roman" w:cs="宋体" w:hint="eastAsia"/>
          <w:b/>
          <w:bCs/>
          <w:color w:val="2A2A2A"/>
          <w:kern w:val="0"/>
          <w:sz w:val="28"/>
          <w:szCs w:val="24"/>
        </w:rPr>
        <w:t>跨线桥有后张法</w:t>
      </w:r>
      <w:r w:rsidRPr="00D6494D">
        <w:rPr>
          <w:rFonts w:ascii="Times New Roman" w:hAnsi="Times New Roman"/>
          <w:b/>
          <w:bCs/>
          <w:color w:val="2A2A2A"/>
          <w:kern w:val="0"/>
          <w:sz w:val="28"/>
          <w:szCs w:val="24"/>
        </w:rPr>
        <w:t>25m</w:t>
      </w:r>
      <w:r w:rsidRPr="00D6494D">
        <w:rPr>
          <w:rFonts w:ascii="Times New Roman" w:hAnsi="Times New Roman" w:cs="宋体" w:hint="eastAsia"/>
          <w:b/>
          <w:bCs/>
          <w:color w:val="2A2A2A"/>
          <w:kern w:val="0"/>
          <w:sz w:val="28"/>
          <w:szCs w:val="24"/>
        </w:rPr>
        <w:t>空心板</w:t>
      </w:r>
      <w:r w:rsidRPr="00D6494D">
        <w:rPr>
          <w:rFonts w:ascii="Times New Roman" w:hAnsi="Times New Roman"/>
          <w:b/>
          <w:bCs/>
          <w:color w:val="2A2A2A"/>
          <w:kern w:val="0"/>
          <w:sz w:val="28"/>
          <w:szCs w:val="24"/>
        </w:rPr>
        <w:t>51</w:t>
      </w:r>
      <w:r w:rsidRPr="00D6494D">
        <w:rPr>
          <w:rFonts w:ascii="Times New Roman" w:hAnsi="Times New Roman" w:cs="宋体" w:hint="eastAsia"/>
          <w:b/>
          <w:bCs/>
          <w:color w:val="2A2A2A"/>
          <w:kern w:val="0"/>
          <w:sz w:val="28"/>
          <w:szCs w:val="24"/>
        </w:rPr>
        <w:t>片（</w:t>
      </w:r>
      <w:r w:rsidRPr="00D6494D">
        <w:rPr>
          <w:rFonts w:ascii="Times New Roman" w:hAnsi="Times New Roman"/>
          <w:b/>
          <w:bCs/>
          <w:color w:val="2A2A2A"/>
          <w:kern w:val="0"/>
          <w:sz w:val="28"/>
          <w:szCs w:val="24"/>
        </w:rPr>
        <w:t>3</w:t>
      </w:r>
      <w:r w:rsidRPr="00D6494D">
        <w:rPr>
          <w:rFonts w:ascii="Times New Roman" w:hAnsi="Times New Roman" w:cs="宋体" w:hint="eastAsia"/>
          <w:b/>
          <w:bCs/>
          <w:color w:val="2A2A2A"/>
          <w:kern w:val="0"/>
          <w:sz w:val="28"/>
          <w:szCs w:val="24"/>
        </w:rPr>
        <w:t>孔）、</w:t>
      </w:r>
      <w:r w:rsidRPr="00D6494D">
        <w:rPr>
          <w:rFonts w:ascii="Times New Roman" w:hAnsi="Times New Roman"/>
          <w:b/>
          <w:bCs/>
          <w:color w:val="2A2A2A"/>
          <w:kern w:val="0"/>
          <w:sz w:val="28"/>
          <w:szCs w:val="24"/>
        </w:rPr>
        <w:t>K19+305</w:t>
      </w:r>
      <w:r w:rsidRPr="00D6494D">
        <w:rPr>
          <w:rFonts w:ascii="Times New Roman" w:hAnsi="Times New Roman" w:cs="宋体" w:hint="eastAsia"/>
          <w:b/>
          <w:bCs/>
          <w:color w:val="2A2A2A"/>
          <w:kern w:val="0"/>
          <w:sz w:val="28"/>
          <w:szCs w:val="24"/>
        </w:rPr>
        <w:t>石龙塘大桥有后张法</w:t>
      </w:r>
      <w:r w:rsidRPr="00D6494D">
        <w:rPr>
          <w:rFonts w:ascii="Times New Roman" w:hAnsi="Times New Roman"/>
          <w:b/>
          <w:bCs/>
          <w:color w:val="2A2A2A"/>
          <w:kern w:val="0"/>
          <w:sz w:val="28"/>
          <w:szCs w:val="24"/>
        </w:rPr>
        <w:t>25m</w:t>
      </w:r>
      <w:r w:rsidRPr="00D6494D">
        <w:rPr>
          <w:rFonts w:ascii="Times New Roman" w:hAnsi="Times New Roman" w:cs="宋体" w:hint="eastAsia"/>
          <w:b/>
          <w:bCs/>
          <w:color w:val="2A2A2A"/>
          <w:kern w:val="0"/>
          <w:sz w:val="28"/>
          <w:szCs w:val="24"/>
        </w:rPr>
        <w:t>空心板</w:t>
      </w:r>
      <w:r w:rsidRPr="00D6494D">
        <w:rPr>
          <w:rFonts w:ascii="Times New Roman" w:hAnsi="Times New Roman"/>
          <w:b/>
          <w:bCs/>
          <w:color w:val="2A2A2A"/>
          <w:kern w:val="0"/>
          <w:sz w:val="28"/>
          <w:szCs w:val="24"/>
        </w:rPr>
        <w:t>56</w:t>
      </w:r>
      <w:r w:rsidRPr="00D6494D">
        <w:rPr>
          <w:rFonts w:ascii="Times New Roman" w:hAnsi="Times New Roman" w:cs="宋体" w:hint="eastAsia"/>
          <w:b/>
          <w:bCs/>
          <w:color w:val="2A2A2A"/>
          <w:kern w:val="0"/>
          <w:sz w:val="28"/>
          <w:szCs w:val="24"/>
        </w:rPr>
        <w:t>片（</w:t>
      </w:r>
      <w:r w:rsidRPr="00D6494D">
        <w:rPr>
          <w:rFonts w:ascii="Times New Roman" w:hAnsi="Times New Roman"/>
          <w:b/>
          <w:bCs/>
          <w:color w:val="2A2A2A"/>
          <w:kern w:val="0"/>
          <w:sz w:val="28"/>
          <w:szCs w:val="24"/>
        </w:rPr>
        <w:t>4</w:t>
      </w:r>
      <w:r w:rsidRPr="00D6494D">
        <w:rPr>
          <w:rFonts w:ascii="Times New Roman" w:hAnsi="Times New Roman" w:cs="宋体" w:hint="eastAsia"/>
          <w:b/>
          <w:bCs/>
          <w:color w:val="2A2A2A"/>
          <w:kern w:val="0"/>
          <w:sz w:val="28"/>
          <w:szCs w:val="24"/>
        </w:rPr>
        <w:t>孔）、</w:t>
      </w:r>
      <w:r w:rsidRPr="00D6494D">
        <w:rPr>
          <w:rFonts w:ascii="Times New Roman" w:hAnsi="Times New Roman"/>
          <w:b/>
          <w:bCs/>
          <w:color w:val="2A2A2A"/>
          <w:kern w:val="0"/>
          <w:sz w:val="28"/>
          <w:szCs w:val="24"/>
        </w:rPr>
        <w:t>K20+365</w:t>
      </w:r>
      <w:r w:rsidRPr="00D6494D">
        <w:rPr>
          <w:rFonts w:ascii="Times New Roman" w:hAnsi="Times New Roman" w:cs="宋体" w:hint="eastAsia"/>
          <w:b/>
          <w:bCs/>
          <w:color w:val="2A2A2A"/>
          <w:kern w:val="0"/>
          <w:sz w:val="28"/>
          <w:szCs w:val="24"/>
        </w:rPr>
        <w:t>长兴寺中桥有先张法</w:t>
      </w:r>
      <w:r w:rsidRPr="00D6494D">
        <w:rPr>
          <w:rFonts w:ascii="Times New Roman" w:hAnsi="Times New Roman"/>
          <w:b/>
          <w:bCs/>
          <w:color w:val="2A2A2A"/>
          <w:kern w:val="0"/>
          <w:sz w:val="28"/>
          <w:szCs w:val="24"/>
        </w:rPr>
        <w:t>16m</w:t>
      </w:r>
      <w:r w:rsidRPr="00D6494D">
        <w:rPr>
          <w:rFonts w:ascii="Times New Roman" w:hAnsi="Times New Roman" w:cs="宋体" w:hint="eastAsia"/>
          <w:b/>
          <w:bCs/>
          <w:color w:val="2A2A2A"/>
          <w:kern w:val="0"/>
          <w:sz w:val="28"/>
          <w:szCs w:val="24"/>
        </w:rPr>
        <w:t>空心板</w:t>
      </w:r>
      <w:r w:rsidRPr="00D6494D">
        <w:rPr>
          <w:rFonts w:ascii="Times New Roman" w:hAnsi="Times New Roman"/>
          <w:b/>
          <w:bCs/>
          <w:color w:val="2A2A2A"/>
          <w:kern w:val="0"/>
          <w:sz w:val="28"/>
          <w:szCs w:val="24"/>
        </w:rPr>
        <w:t>42</w:t>
      </w:r>
      <w:r w:rsidRPr="00D6494D">
        <w:rPr>
          <w:rFonts w:ascii="Times New Roman" w:hAnsi="Times New Roman" w:cs="宋体" w:hint="eastAsia"/>
          <w:b/>
          <w:bCs/>
          <w:color w:val="2A2A2A"/>
          <w:kern w:val="0"/>
          <w:sz w:val="28"/>
          <w:szCs w:val="24"/>
        </w:rPr>
        <w:t>片（</w:t>
      </w:r>
      <w:r w:rsidRPr="00D6494D">
        <w:rPr>
          <w:rFonts w:ascii="Times New Roman" w:hAnsi="Times New Roman"/>
          <w:b/>
          <w:bCs/>
          <w:color w:val="2A2A2A"/>
          <w:kern w:val="0"/>
          <w:sz w:val="28"/>
          <w:szCs w:val="24"/>
        </w:rPr>
        <w:t>3</w:t>
      </w:r>
      <w:r w:rsidRPr="00D6494D">
        <w:rPr>
          <w:rFonts w:ascii="Times New Roman" w:hAnsi="Times New Roman" w:cs="宋体" w:hint="eastAsia"/>
          <w:b/>
          <w:bCs/>
          <w:color w:val="2A2A2A"/>
          <w:kern w:val="0"/>
          <w:sz w:val="28"/>
          <w:szCs w:val="24"/>
        </w:rPr>
        <w:t>孔）、</w:t>
      </w:r>
      <w:r w:rsidRPr="00D6494D">
        <w:rPr>
          <w:rFonts w:ascii="Times New Roman" w:hAnsi="Times New Roman"/>
          <w:b/>
          <w:bCs/>
          <w:color w:val="2A2A2A"/>
          <w:kern w:val="0"/>
          <w:sz w:val="28"/>
          <w:szCs w:val="24"/>
        </w:rPr>
        <w:t>K23+808</w:t>
      </w:r>
      <w:r w:rsidRPr="00D6494D">
        <w:rPr>
          <w:rFonts w:ascii="Times New Roman" w:hAnsi="Times New Roman" w:cs="宋体" w:hint="eastAsia"/>
          <w:b/>
          <w:bCs/>
          <w:color w:val="2A2A2A"/>
          <w:kern w:val="0"/>
          <w:sz w:val="28"/>
          <w:szCs w:val="24"/>
        </w:rPr>
        <w:t>章印大桥有后张法</w:t>
      </w:r>
      <w:r w:rsidRPr="00D6494D">
        <w:rPr>
          <w:rFonts w:ascii="Times New Roman" w:hAnsi="Times New Roman"/>
          <w:b/>
          <w:bCs/>
          <w:color w:val="2A2A2A"/>
          <w:kern w:val="0"/>
          <w:sz w:val="28"/>
          <w:szCs w:val="24"/>
        </w:rPr>
        <w:t>30mT</w:t>
      </w:r>
      <w:r w:rsidRPr="00D6494D">
        <w:rPr>
          <w:rFonts w:ascii="Times New Roman" w:hAnsi="Times New Roman" w:cs="宋体" w:hint="eastAsia"/>
          <w:b/>
          <w:bCs/>
          <w:color w:val="2A2A2A"/>
          <w:kern w:val="0"/>
          <w:sz w:val="28"/>
          <w:szCs w:val="24"/>
        </w:rPr>
        <w:t>梁</w:t>
      </w:r>
      <w:r w:rsidRPr="00D6494D">
        <w:rPr>
          <w:rFonts w:ascii="Times New Roman" w:hAnsi="Times New Roman"/>
          <w:b/>
          <w:bCs/>
          <w:color w:val="2A2A2A"/>
          <w:kern w:val="0"/>
          <w:sz w:val="28"/>
          <w:szCs w:val="24"/>
        </w:rPr>
        <w:t>80</w:t>
      </w:r>
      <w:r w:rsidRPr="00D6494D">
        <w:rPr>
          <w:rFonts w:ascii="Times New Roman" w:hAnsi="Times New Roman" w:cs="宋体" w:hint="eastAsia"/>
          <w:b/>
          <w:bCs/>
          <w:color w:val="2A2A2A"/>
          <w:kern w:val="0"/>
          <w:sz w:val="28"/>
          <w:szCs w:val="24"/>
        </w:rPr>
        <w:t>片（</w:t>
      </w:r>
      <w:r w:rsidRPr="00D6494D">
        <w:rPr>
          <w:rFonts w:ascii="Times New Roman" w:hAnsi="Times New Roman"/>
          <w:b/>
          <w:bCs/>
          <w:color w:val="2A2A2A"/>
          <w:kern w:val="0"/>
          <w:sz w:val="28"/>
          <w:szCs w:val="24"/>
        </w:rPr>
        <w:t>8</w:t>
      </w:r>
      <w:r w:rsidRPr="00D6494D">
        <w:rPr>
          <w:rFonts w:ascii="Times New Roman" w:hAnsi="Times New Roman" w:cs="宋体" w:hint="eastAsia"/>
          <w:b/>
          <w:bCs/>
          <w:color w:val="2A2A2A"/>
          <w:kern w:val="0"/>
          <w:sz w:val="28"/>
          <w:szCs w:val="24"/>
        </w:rPr>
        <w:t>孔）。现计划把本标段的</w:t>
      </w:r>
      <w:r w:rsidRPr="00D6494D">
        <w:rPr>
          <w:rFonts w:ascii="Times New Roman" w:hAnsi="Times New Roman"/>
          <w:b/>
          <w:bCs/>
          <w:color w:val="2A2A2A"/>
          <w:kern w:val="0"/>
          <w:sz w:val="28"/>
          <w:szCs w:val="24"/>
        </w:rPr>
        <w:t>107</w:t>
      </w:r>
      <w:r w:rsidRPr="00D6494D">
        <w:rPr>
          <w:rFonts w:ascii="Times New Roman" w:hAnsi="Times New Roman" w:cs="宋体" w:hint="eastAsia"/>
          <w:b/>
          <w:bCs/>
          <w:color w:val="2A2A2A"/>
          <w:kern w:val="0"/>
          <w:sz w:val="28"/>
          <w:szCs w:val="24"/>
        </w:rPr>
        <w:t>片后张法</w:t>
      </w:r>
      <w:r w:rsidRPr="00D6494D">
        <w:rPr>
          <w:rFonts w:ascii="Times New Roman" w:hAnsi="Times New Roman"/>
          <w:b/>
          <w:bCs/>
          <w:color w:val="2A2A2A"/>
          <w:kern w:val="0"/>
          <w:sz w:val="28"/>
          <w:szCs w:val="24"/>
        </w:rPr>
        <w:t>25m</w:t>
      </w:r>
      <w:r w:rsidRPr="00D6494D">
        <w:rPr>
          <w:rFonts w:ascii="Times New Roman" w:hAnsi="Times New Roman" w:cs="宋体" w:hint="eastAsia"/>
          <w:b/>
          <w:bCs/>
          <w:color w:val="2A2A2A"/>
          <w:kern w:val="0"/>
          <w:sz w:val="28"/>
          <w:szCs w:val="24"/>
        </w:rPr>
        <w:t>空心板全部集中在</w:t>
      </w:r>
      <w:r w:rsidRPr="00D6494D">
        <w:rPr>
          <w:rFonts w:ascii="Times New Roman" w:hAnsi="Times New Roman"/>
          <w:b/>
          <w:bCs/>
          <w:color w:val="2A2A2A"/>
          <w:kern w:val="0"/>
          <w:sz w:val="28"/>
          <w:szCs w:val="24"/>
        </w:rPr>
        <w:t>K15+674.682</w:t>
      </w:r>
      <w:r w:rsidRPr="00D6494D">
        <w:rPr>
          <w:rFonts w:ascii="Times New Roman" w:hAnsi="Times New Roman" w:cs="宋体" w:hint="eastAsia"/>
          <w:b/>
          <w:bCs/>
          <w:color w:val="2A2A2A"/>
          <w:kern w:val="0"/>
          <w:sz w:val="28"/>
          <w:szCs w:val="24"/>
        </w:rPr>
        <w:t>跨线桥</w:t>
      </w:r>
      <w:r w:rsidRPr="00D6494D">
        <w:rPr>
          <w:rFonts w:ascii="Times New Roman" w:hAnsi="Times New Roman"/>
          <w:b/>
          <w:bCs/>
          <w:color w:val="2A2A2A"/>
          <w:kern w:val="0"/>
          <w:sz w:val="28"/>
          <w:szCs w:val="24"/>
        </w:rPr>
        <w:t>0#</w:t>
      </w:r>
      <w:r w:rsidRPr="00D6494D">
        <w:rPr>
          <w:rFonts w:ascii="Times New Roman" w:hAnsi="Times New Roman" w:cs="宋体" w:hint="eastAsia"/>
          <w:b/>
          <w:bCs/>
          <w:color w:val="2A2A2A"/>
          <w:kern w:val="0"/>
          <w:sz w:val="28"/>
          <w:szCs w:val="24"/>
        </w:rPr>
        <w:t>台所设的预制场进行集中预制。</w:t>
      </w: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根据设计图，这</w:t>
      </w:r>
      <w:r w:rsidRPr="00D6494D">
        <w:rPr>
          <w:rFonts w:ascii="Times New Roman" w:hAnsi="Times New Roman"/>
          <w:b/>
          <w:bCs/>
          <w:color w:val="2A2A2A"/>
          <w:kern w:val="0"/>
          <w:sz w:val="28"/>
          <w:szCs w:val="24"/>
        </w:rPr>
        <w:t>107</w:t>
      </w:r>
      <w:r w:rsidRPr="00D6494D">
        <w:rPr>
          <w:rFonts w:ascii="Times New Roman" w:hAnsi="Times New Roman" w:cs="宋体" w:hint="eastAsia"/>
          <w:b/>
          <w:bCs/>
          <w:color w:val="2A2A2A"/>
          <w:kern w:val="0"/>
          <w:sz w:val="28"/>
          <w:szCs w:val="24"/>
        </w:rPr>
        <w:t>片空心板（预制部分）主要工程量如下：空心板中板板宽为</w:t>
      </w:r>
      <w:r w:rsidRPr="00D6494D">
        <w:rPr>
          <w:rFonts w:ascii="Times New Roman" w:hAnsi="Times New Roman"/>
          <w:b/>
          <w:bCs/>
          <w:color w:val="2A2A2A"/>
          <w:kern w:val="0"/>
          <w:sz w:val="28"/>
          <w:szCs w:val="24"/>
        </w:rPr>
        <w:t>1.49m</w:t>
      </w:r>
      <w:r w:rsidRPr="00D6494D">
        <w:rPr>
          <w:rFonts w:ascii="Times New Roman" w:hAnsi="Times New Roman" w:cs="宋体" w:hint="eastAsia"/>
          <w:b/>
          <w:bCs/>
          <w:color w:val="2A2A2A"/>
          <w:kern w:val="0"/>
          <w:sz w:val="28"/>
          <w:szCs w:val="24"/>
        </w:rPr>
        <w:t>，板高为</w:t>
      </w:r>
      <w:r w:rsidRPr="00D6494D">
        <w:rPr>
          <w:rFonts w:ascii="Times New Roman" w:hAnsi="Times New Roman"/>
          <w:b/>
          <w:bCs/>
          <w:color w:val="2A2A2A"/>
          <w:kern w:val="0"/>
          <w:sz w:val="28"/>
          <w:szCs w:val="24"/>
        </w:rPr>
        <w:t>1.25m</w:t>
      </w:r>
      <w:r w:rsidRPr="00D6494D">
        <w:rPr>
          <w:rFonts w:ascii="Times New Roman" w:hAnsi="Times New Roman" w:cs="宋体" w:hint="eastAsia"/>
          <w:b/>
          <w:bCs/>
          <w:color w:val="2A2A2A"/>
          <w:kern w:val="0"/>
          <w:sz w:val="28"/>
          <w:szCs w:val="24"/>
        </w:rPr>
        <w:t>。</w:t>
      </w:r>
      <w:r w:rsidRPr="00D6494D">
        <w:rPr>
          <w:rFonts w:ascii="Times New Roman" w:hAnsi="Times New Roman" w:cs="宋体" w:hint="eastAsia"/>
          <w:b/>
          <w:bCs/>
          <w:color w:val="2A2A2A"/>
          <w:kern w:val="0"/>
          <w:sz w:val="28"/>
          <w:szCs w:val="24"/>
        </w:rPr>
        <w:t>∮</w:t>
      </w:r>
      <w:r w:rsidRPr="00D6494D">
        <w:rPr>
          <w:rFonts w:ascii="Times New Roman" w:hAnsi="Times New Roman"/>
          <w:b/>
          <w:bCs/>
          <w:color w:val="2A2A2A"/>
          <w:kern w:val="0"/>
          <w:sz w:val="28"/>
          <w:szCs w:val="24"/>
        </w:rPr>
        <w:t>J1524</w:t>
      </w:r>
      <w:r w:rsidRPr="00D6494D">
        <w:rPr>
          <w:rFonts w:ascii="Times New Roman" w:hAnsi="Times New Roman" w:cs="宋体" w:hint="eastAsia"/>
          <w:b/>
          <w:bCs/>
          <w:color w:val="2A2A2A"/>
          <w:kern w:val="0"/>
          <w:sz w:val="28"/>
          <w:szCs w:val="24"/>
        </w:rPr>
        <w:t>钢绞线</w:t>
      </w:r>
      <w:r w:rsidRPr="00D6494D">
        <w:rPr>
          <w:rFonts w:ascii="Times New Roman" w:hAnsi="Times New Roman"/>
          <w:b/>
          <w:bCs/>
          <w:color w:val="2A2A2A"/>
          <w:kern w:val="0"/>
          <w:sz w:val="28"/>
          <w:szCs w:val="24"/>
        </w:rPr>
        <w:t>70.3</w:t>
      </w:r>
      <w:r w:rsidRPr="00D6494D">
        <w:rPr>
          <w:rFonts w:ascii="Times New Roman" w:hAnsi="Times New Roman" w:cs="宋体" w:hint="eastAsia"/>
          <w:b/>
          <w:bCs/>
          <w:color w:val="2A2A2A"/>
          <w:kern w:val="0"/>
          <w:sz w:val="28"/>
          <w:szCs w:val="24"/>
        </w:rPr>
        <w:t>吨，钢筋</w:t>
      </w:r>
      <w:r w:rsidRPr="00D6494D">
        <w:rPr>
          <w:rFonts w:ascii="Times New Roman" w:hAnsi="Times New Roman"/>
          <w:b/>
          <w:bCs/>
          <w:color w:val="2A2A2A"/>
          <w:kern w:val="0"/>
          <w:sz w:val="28"/>
          <w:szCs w:val="24"/>
        </w:rPr>
        <w:t>363</w:t>
      </w:r>
      <w:r w:rsidRPr="00D6494D">
        <w:rPr>
          <w:rFonts w:ascii="Times New Roman" w:hAnsi="Times New Roman" w:cs="宋体" w:hint="eastAsia"/>
          <w:b/>
          <w:bCs/>
          <w:color w:val="2A2A2A"/>
          <w:kern w:val="0"/>
          <w:sz w:val="28"/>
          <w:szCs w:val="24"/>
        </w:rPr>
        <w:t>吨，</w:t>
      </w:r>
      <w:r w:rsidRPr="00D6494D">
        <w:rPr>
          <w:rFonts w:ascii="Times New Roman" w:hAnsi="Times New Roman"/>
          <w:b/>
          <w:bCs/>
          <w:color w:val="2A2A2A"/>
          <w:kern w:val="0"/>
          <w:sz w:val="28"/>
          <w:szCs w:val="24"/>
        </w:rPr>
        <w:t>C50</w:t>
      </w:r>
      <w:r w:rsidRPr="00D6494D">
        <w:rPr>
          <w:rFonts w:ascii="Times New Roman" w:hAnsi="Times New Roman" w:cs="宋体" w:hint="eastAsia"/>
          <w:b/>
          <w:bCs/>
          <w:color w:val="2A2A2A"/>
          <w:kern w:val="0"/>
          <w:sz w:val="28"/>
          <w:szCs w:val="24"/>
        </w:rPr>
        <w:t>混凝土</w:t>
      </w:r>
      <w:r w:rsidRPr="00D6494D">
        <w:rPr>
          <w:rFonts w:ascii="Times New Roman" w:hAnsi="Times New Roman"/>
          <w:b/>
          <w:bCs/>
          <w:color w:val="2A2A2A"/>
          <w:kern w:val="0"/>
          <w:sz w:val="28"/>
          <w:szCs w:val="24"/>
        </w:rPr>
        <w:t>1914</w:t>
      </w:r>
      <w:r w:rsidRPr="00D6494D">
        <w:rPr>
          <w:rFonts w:ascii="Times New Roman" w:hAnsi="Times New Roman" w:cs="宋体" w:hint="eastAsia"/>
          <w:b/>
          <w:bCs/>
          <w:color w:val="2A2A2A"/>
          <w:kern w:val="0"/>
          <w:sz w:val="28"/>
          <w:szCs w:val="24"/>
        </w:rPr>
        <w:t>立方米，波纹管（</w:t>
      </w:r>
      <w:r w:rsidRPr="00D6494D">
        <w:rPr>
          <w:rFonts w:ascii="Times New Roman" w:hAnsi="Times New Roman"/>
          <w:b/>
          <w:bCs/>
          <w:color w:val="2A2A2A"/>
          <w:kern w:val="0"/>
          <w:sz w:val="28"/>
          <w:szCs w:val="24"/>
        </w:rPr>
        <w:t>70</w:t>
      </w:r>
      <w:r w:rsidRPr="00D6494D">
        <w:rPr>
          <w:rFonts w:ascii="Times New Roman" w:hAnsi="Times New Roman" w:cs="宋体" w:hint="eastAsia"/>
          <w:b/>
          <w:bCs/>
          <w:color w:val="2A2A2A"/>
          <w:kern w:val="0"/>
          <w:sz w:val="28"/>
          <w:szCs w:val="24"/>
        </w:rPr>
        <w:t>×</w:t>
      </w:r>
      <w:r w:rsidRPr="00D6494D">
        <w:rPr>
          <w:rFonts w:ascii="Times New Roman" w:hAnsi="Times New Roman"/>
          <w:b/>
          <w:bCs/>
          <w:color w:val="2A2A2A"/>
          <w:kern w:val="0"/>
          <w:sz w:val="28"/>
          <w:szCs w:val="24"/>
        </w:rPr>
        <w:t>19</w:t>
      </w:r>
      <w:r w:rsidRPr="00D6494D">
        <w:rPr>
          <w:rFonts w:ascii="Times New Roman" w:hAnsi="Times New Roman" w:cs="宋体" w:hint="eastAsia"/>
          <w:b/>
          <w:bCs/>
          <w:color w:val="2A2A2A"/>
          <w:kern w:val="0"/>
          <w:sz w:val="28"/>
          <w:szCs w:val="24"/>
        </w:rPr>
        <w:t>）</w:t>
      </w:r>
      <w:r w:rsidRPr="00D6494D">
        <w:rPr>
          <w:rFonts w:ascii="Times New Roman" w:hAnsi="Times New Roman"/>
          <w:b/>
          <w:bCs/>
          <w:color w:val="2A2A2A"/>
          <w:kern w:val="0"/>
          <w:sz w:val="28"/>
          <w:szCs w:val="24"/>
        </w:rPr>
        <w:t>7055</w:t>
      </w:r>
      <w:r w:rsidRPr="00D6494D">
        <w:rPr>
          <w:rFonts w:ascii="Times New Roman" w:hAnsi="Times New Roman" w:cs="宋体" w:hint="eastAsia"/>
          <w:b/>
          <w:bCs/>
          <w:color w:val="2A2A2A"/>
          <w:kern w:val="0"/>
          <w:sz w:val="28"/>
          <w:szCs w:val="24"/>
        </w:rPr>
        <w:t>米、（</w:t>
      </w:r>
      <w:r w:rsidRPr="00D6494D">
        <w:rPr>
          <w:rFonts w:ascii="Times New Roman" w:hAnsi="Times New Roman"/>
          <w:b/>
          <w:bCs/>
          <w:color w:val="2A2A2A"/>
          <w:kern w:val="0"/>
          <w:sz w:val="28"/>
          <w:szCs w:val="24"/>
        </w:rPr>
        <w:t>90X19</w:t>
      </w:r>
      <w:r w:rsidRPr="00D6494D">
        <w:rPr>
          <w:rFonts w:ascii="Times New Roman" w:hAnsi="Times New Roman" w:cs="宋体" w:hint="eastAsia"/>
          <w:b/>
          <w:bCs/>
          <w:color w:val="2A2A2A"/>
          <w:kern w:val="0"/>
          <w:sz w:val="28"/>
          <w:szCs w:val="24"/>
        </w:rPr>
        <w:t>）</w:t>
      </w:r>
      <w:r w:rsidRPr="00D6494D">
        <w:rPr>
          <w:rFonts w:ascii="Times New Roman" w:hAnsi="Times New Roman"/>
          <w:b/>
          <w:bCs/>
          <w:color w:val="2A2A2A"/>
          <w:kern w:val="0"/>
          <w:sz w:val="28"/>
          <w:szCs w:val="24"/>
        </w:rPr>
        <w:t>6522</w:t>
      </w:r>
      <w:r w:rsidRPr="00D6494D">
        <w:rPr>
          <w:rFonts w:ascii="Times New Roman" w:hAnsi="Times New Roman" w:cs="宋体" w:hint="eastAsia"/>
          <w:b/>
          <w:bCs/>
          <w:color w:val="2A2A2A"/>
          <w:kern w:val="0"/>
          <w:sz w:val="28"/>
          <w:szCs w:val="24"/>
        </w:rPr>
        <w:t>米共</w:t>
      </w:r>
      <w:r w:rsidRPr="00D6494D">
        <w:rPr>
          <w:rFonts w:ascii="Times New Roman" w:hAnsi="Times New Roman"/>
          <w:b/>
          <w:bCs/>
          <w:color w:val="2A2A2A"/>
          <w:kern w:val="0"/>
          <w:sz w:val="28"/>
          <w:szCs w:val="24"/>
        </w:rPr>
        <w:t>13577</w:t>
      </w:r>
      <w:r w:rsidRPr="00D6494D">
        <w:rPr>
          <w:rFonts w:ascii="Times New Roman" w:hAnsi="Times New Roman" w:cs="宋体" w:hint="eastAsia"/>
          <w:b/>
          <w:bCs/>
          <w:color w:val="2A2A2A"/>
          <w:kern w:val="0"/>
          <w:sz w:val="28"/>
          <w:szCs w:val="24"/>
        </w:rPr>
        <w:t>米，</w:t>
      </w:r>
      <w:r w:rsidRPr="00D6494D">
        <w:rPr>
          <w:rFonts w:ascii="Times New Roman" w:hAnsi="Times New Roman"/>
          <w:b/>
          <w:bCs/>
          <w:color w:val="2A2A2A"/>
          <w:kern w:val="0"/>
          <w:sz w:val="28"/>
          <w:szCs w:val="24"/>
        </w:rPr>
        <w:t>BM15-4</w:t>
      </w:r>
      <w:r w:rsidRPr="00D6494D">
        <w:rPr>
          <w:rFonts w:ascii="Times New Roman" w:hAnsi="Times New Roman" w:cs="宋体" w:hint="eastAsia"/>
          <w:b/>
          <w:bCs/>
          <w:color w:val="2A2A2A"/>
          <w:kern w:val="0"/>
          <w:sz w:val="28"/>
          <w:szCs w:val="24"/>
        </w:rPr>
        <w:t>、</w:t>
      </w:r>
      <w:r w:rsidRPr="00D6494D">
        <w:rPr>
          <w:rFonts w:ascii="Times New Roman" w:hAnsi="Times New Roman"/>
          <w:b/>
          <w:bCs/>
          <w:color w:val="2A2A2A"/>
          <w:kern w:val="0"/>
          <w:sz w:val="28"/>
          <w:szCs w:val="24"/>
        </w:rPr>
        <w:t>5</w:t>
      </w:r>
      <w:r w:rsidRPr="00D6494D">
        <w:rPr>
          <w:rFonts w:ascii="Times New Roman" w:hAnsi="Times New Roman" w:cs="宋体" w:hint="eastAsia"/>
          <w:b/>
          <w:bCs/>
          <w:color w:val="2A2A2A"/>
          <w:kern w:val="0"/>
          <w:sz w:val="28"/>
          <w:szCs w:val="24"/>
        </w:rPr>
        <w:t>锚具分别为</w:t>
      </w:r>
      <w:r w:rsidRPr="00D6494D">
        <w:rPr>
          <w:rFonts w:ascii="Times New Roman" w:hAnsi="Times New Roman"/>
          <w:b/>
          <w:bCs/>
          <w:color w:val="2A2A2A"/>
          <w:kern w:val="0"/>
          <w:sz w:val="28"/>
          <w:szCs w:val="24"/>
        </w:rPr>
        <w:t>586</w:t>
      </w:r>
      <w:r w:rsidRPr="00D6494D">
        <w:rPr>
          <w:rFonts w:ascii="Times New Roman" w:hAnsi="Times New Roman" w:cs="宋体" w:hint="eastAsia"/>
          <w:b/>
          <w:bCs/>
          <w:color w:val="2A2A2A"/>
          <w:kern w:val="0"/>
          <w:sz w:val="28"/>
          <w:szCs w:val="24"/>
        </w:rPr>
        <w:t>、</w:t>
      </w:r>
      <w:r w:rsidRPr="00D6494D">
        <w:rPr>
          <w:rFonts w:ascii="Times New Roman" w:hAnsi="Times New Roman"/>
          <w:b/>
          <w:bCs/>
          <w:color w:val="2A2A2A"/>
          <w:kern w:val="0"/>
          <w:sz w:val="28"/>
          <w:szCs w:val="24"/>
        </w:rPr>
        <w:t>540</w:t>
      </w:r>
      <w:r w:rsidRPr="00D6494D">
        <w:rPr>
          <w:rFonts w:ascii="Times New Roman" w:hAnsi="Times New Roman" w:cs="宋体" w:hint="eastAsia"/>
          <w:b/>
          <w:bCs/>
          <w:color w:val="2A2A2A"/>
          <w:kern w:val="0"/>
          <w:sz w:val="28"/>
          <w:szCs w:val="24"/>
        </w:rPr>
        <w:t>套。根据图纸要求其最大张拉力分别为</w:t>
      </w:r>
      <w:r w:rsidRPr="00D6494D">
        <w:rPr>
          <w:rFonts w:ascii="Times New Roman" w:hAnsi="Times New Roman"/>
          <w:b/>
          <w:bCs/>
          <w:color w:val="2A2A2A"/>
          <w:kern w:val="0"/>
          <w:sz w:val="28"/>
          <w:szCs w:val="24"/>
        </w:rPr>
        <w:t>7812</w:t>
      </w:r>
      <w:r w:rsidRPr="00D6494D">
        <w:rPr>
          <w:rFonts w:ascii="Times New Roman" w:hAnsi="Times New Roman" w:cs="宋体" w:hint="eastAsia"/>
          <w:b/>
          <w:bCs/>
          <w:color w:val="2A2A2A"/>
          <w:kern w:val="0"/>
          <w:sz w:val="28"/>
          <w:szCs w:val="24"/>
        </w:rPr>
        <w:t>吨、</w:t>
      </w:r>
      <w:r w:rsidRPr="00D6494D">
        <w:rPr>
          <w:rFonts w:ascii="Times New Roman" w:hAnsi="Times New Roman"/>
          <w:b/>
          <w:bCs/>
          <w:color w:val="2A2A2A"/>
          <w:kern w:val="0"/>
          <w:sz w:val="28"/>
          <w:szCs w:val="24"/>
        </w:rPr>
        <w:t>9765</w:t>
      </w:r>
      <w:r w:rsidRPr="00D6494D">
        <w:rPr>
          <w:rFonts w:ascii="Times New Roman" w:hAnsi="Times New Roman" w:cs="宋体" w:hint="eastAsia"/>
          <w:b/>
          <w:bCs/>
          <w:color w:val="2A2A2A"/>
          <w:kern w:val="0"/>
          <w:sz w:val="28"/>
          <w:szCs w:val="24"/>
        </w:rPr>
        <w:t>吨。</w:t>
      </w: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8"/>
          <w:szCs w:val="24"/>
        </w:rPr>
        <w:sectPr>
          <w:type w:val="nextPage"/>
          <w:pgSz w:w="12240" w:h="15840"/>
          <w:pgMar w:top="1440" w:right="1800" w:bottom="1440" w:left="1800" w:header="720" w:footer="720" w:gutter="0"/>
          <w:pgNumType w:start="2"/>
          <w:cols w:space="720"/>
          <w:titlePg w:val="0"/>
        </w:sectPr>
      </w:pPr>
      <w:r w:rsidRPr="00D6494D">
        <w:rPr>
          <w:rFonts w:ascii="Times New Roman" w:hAnsi="Times New Roman"/>
          <w:b/>
          <w:bCs/>
          <w:color w:val="2A2A2A"/>
          <w:kern w:val="0"/>
          <w:sz w:val="28"/>
          <w:szCs w:val="24"/>
        </w:rPr>
        <w:t>K15+674.682</w:t>
      </w:r>
      <w:r w:rsidRPr="00D6494D">
        <w:rPr>
          <w:rFonts w:ascii="Times New Roman" w:hAnsi="Times New Roman" w:cs="宋体" w:hint="eastAsia"/>
          <w:b/>
          <w:bCs/>
          <w:color w:val="2A2A2A"/>
          <w:kern w:val="0"/>
          <w:sz w:val="28"/>
          <w:szCs w:val="24"/>
        </w:rPr>
        <w:t>跨线桥工程概况：荷载标准采用汽车一超</w:t>
      </w:r>
      <w:r w:rsidRPr="00D6494D">
        <w:rPr>
          <w:rFonts w:ascii="Times New Roman" w:hAnsi="Times New Roman"/>
          <w:b/>
          <w:bCs/>
          <w:color w:val="2A2A2A"/>
          <w:kern w:val="0"/>
          <w:sz w:val="28"/>
          <w:szCs w:val="24"/>
        </w:rPr>
        <w:t>20</w:t>
      </w:r>
      <w:r w:rsidRPr="00D6494D">
        <w:rPr>
          <w:rFonts w:ascii="Times New Roman" w:hAnsi="Times New Roman" w:cs="宋体" w:hint="eastAsia"/>
          <w:b/>
          <w:bCs/>
          <w:color w:val="2A2A2A"/>
          <w:kern w:val="0"/>
          <w:sz w:val="28"/>
          <w:szCs w:val="24"/>
        </w:rPr>
        <w:t>级，挂车</w:t>
      </w:r>
      <w:r w:rsidRPr="00D6494D">
        <w:rPr>
          <w:rFonts w:ascii="Times New Roman" w:hAnsi="Times New Roman" w:cs="宋体" w:hint="eastAsia"/>
          <w:b/>
          <w:bCs/>
          <w:color w:val="2A2A2A"/>
          <w:kern w:val="0"/>
          <w:sz w:val="28"/>
          <w:szCs w:val="24"/>
        </w:rPr>
        <w:t>—</w:t>
      </w:r>
      <w:r w:rsidRPr="00D6494D">
        <w:rPr>
          <w:rFonts w:ascii="Times New Roman" w:hAnsi="Times New Roman"/>
          <w:b/>
          <w:bCs/>
          <w:color w:val="2A2A2A"/>
          <w:kern w:val="0"/>
          <w:sz w:val="28"/>
          <w:szCs w:val="24"/>
        </w:rPr>
        <w:t>120</w:t>
      </w:r>
      <w:r w:rsidRPr="00D6494D">
        <w:rPr>
          <w:rFonts w:ascii="Times New Roman" w:hAnsi="Times New Roman" w:cs="宋体" w:hint="eastAsia"/>
          <w:b/>
          <w:bCs/>
          <w:color w:val="2A2A2A"/>
          <w:kern w:val="0"/>
          <w:sz w:val="28"/>
          <w:szCs w:val="24"/>
        </w:rPr>
        <w:t>，桥面为双幅桥面（桥宽</w:t>
      </w:r>
      <w:r w:rsidRPr="00D6494D">
        <w:rPr>
          <w:rFonts w:ascii="Times New Roman" w:hAnsi="Times New Roman"/>
          <w:b/>
          <w:bCs/>
          <w:color w:val="2A2A2A"/>
          <w:kern w:val="0"/>
          <w:sz w:val="28"/>
          <w:szCs w:val="24"/>
        </w:rPr>
        <w:t>2875m</w:t>
      </w:r>
      <w:r w:rsidRPr="00D6494D">
        <w:rPr>
          <w:rFonts w:ascii="Times New Roman" w:hAnsi="Times New Roman" w:cs="宋体" w:hint="eastAsia"/>
          <w:b/>
          <w:bCs/>
          <w:color w:val="2A2A2A"/>
          <w:kern w:val="0"/>
          <w:sz w:val="28"/>
          <w:szCs w:val="24"/>
        </w:rPr>
        <w:t>）。设计洪水频率：</w:t>
      </w:r>
      <w:r w:rsidRPr="00D6494D">
        <w:rPr>
          <w:rFonts w:ascii="Times New Roman" w:hAnsi="Times New Roman"/>
          <w:b/>
          <w:bCs/>
          <w:color w:val="2A2A2A"/>
          <w:kern w:val="0"/>
          <w:sz w:val="28"/>
          <w:szCs w:val="24"/>
        </w:rPr>
        <w:t>1/100</w:t>
      </w:r>
      <w:r w:rsidRPr="00D6494D">
        <w:rPr>
          <w:rFonts w:ascii="Times New Roman" w:hAnsi="Times New Roman" w:cs="宋体" w:hint="eastAsia"/>
          <w:b/>
          <w:bCs/>
          <w:color w:val="2A2A2A"/>
          <w:kern w:val="0"/>
          <w:sz w:val="28"/>
          <w:szCs w:val="24"/>
        </w:rPr>
        <w:t>。地震：按</w:t>
      </w:r>
      <w:r w:rsidRPr="00D6494D">
        <w:rPr>
          <w:rFonts w:ascii="Times New Roman" w:hAnsi="Times New Roman"/>
          <w:b/>
          <w:bCs/>
          <w:color w:val="2A2A2A"/>
          <w:kern w:val="0"/>
          <w:sz w:val="28"/>
          <w:szCs w:val="24"/>
        </w:rPr>
        <w:t>6</w:t>
      </w:r>
      <w:r w:rsidRPr="00D6494D">
        <w:rPr>
          <w:rFonts w:ascii="Times New Roman" w:hAnsi="Times New Roman" w:cs="宋体" w:hint="eastAsia"/>
          <w:b/>
          <w:bCs/>
          <w:color w:val="2A2A2A"/>
          <w:kern w:val="0"/>
          <w:sz w:val="28"/>
          <w:szCs w:val="24"/>
        </w:rPr>
        <w:t>度采取抗震设防措施。桥中心桩号是</w:t>
      </w:r>
      <w:r w:rsidRPr="00D6494D">
        <w:rPr>
          <w:rFonts w:ascii="Times New Roman" w:hAnsi="Times New Roman"/>
          <w:b/>
          <w:bCs/>
          <w:color w:val="2A2A2A"/>
          <w:kern w:val="0"/>
          <w:sz w:val="28"/>
          <w:szCs w:val="24"/>
        </w:rPr>
        <w:t>K15+674.682</w:t>
      </w:r>
      <w:r w:rsidRPr="00D6494D">
        <w:rPr>
          <w:rFonts w:ascii="Times New Roman" w:hAnsi="Times New Roman" w:cs="宋体" w:hint="eastAsia"/>
          <w:b/>
          <w:bCs/>
          <w:color w:val="2A2A2A"/>
          <w:kern w:val="0"/>
          <w:sz w:val="28"/>
          <w:szCs w:val="24"/>
        </w:rPr>
        <w:t>，桥梁起点桩号是</w:t>
      </w:r>
      <w:r w:rsidRPr="00D6494D">
        <w:rPr>
          <w:rFonts w:ascii="Times New Roman" w:hAnsi="Times New Roman"/>
          <w:b/>
          <w:bCs/>
          <w:color w:val="2A2A2A"/>
          <w:kern w:val="0"/>
          <w:sz w:val="28"/>
          <w:szCs w:val="24"/>
        </w:rPr>
        <w:t>K15+634.182</w:t>
      </w:r>
      <w:r w:rsidRPr="00D6494D">
        <w:rPr>
          <w:rFonts w:ascii="Times New Roman" w:hAnsi="Times New Roman" w:cs="宋体" w:hint="eastAsia"/>
          <w:b/>
          <w:bCs/>
          <w:color w:val="2A2A2A"/>
          <w:kern w:val="0"/>
          <w:sz w:val="28"/>
          <w:szCs w:val="24"/>
        </w:rPr>
        <w:t>，桥梁终点桩号是</w:t>
      </w:r>
      <w:r w:rsidRPr="00D6494D">
        <w:rPr>
          <w:rFonts w:ascii="Times New Roman" w:hAnsi="Times New Roman"/>
          <w:b/>
          <w:bCs/>
          <w:color w:val="2A2A2A"/>
          <w:kern w:val="0"/>
          <w:sz w:val="28"/>
          <w:szCs w:val="24"/>
        </w:rPr>
        <w:t>K15+715.182</w:t>
      </w:r>
      <w:r w:rsidRPr="00D6494D">
        <w:rPr>
          <w:rFonts w:ascii="Times New Roman" w:hAnsi="Times New Roman" w:cs="宋体" w:hint="eastAsia"/>
          <w:b/>
          <w:bCs/>
          <w:color w:val="2A2A2A"/>
          <w:kern w:val="0"/>
          <w:sz w:val="28"/>
          <w:szCs w:val="24"/>
        </w:rPr>
        <w:t>。桥长为</w:t>
      </w:r>
      <w:r w:rsidRPr="00D6494D">
        <w:rPr>
          <w:rFonts w:ascii="Times New Roman" w:hAnsi="Times New Roman"/>
          <w:b/>
          <w:bCs/>
          <w:color w:val="2A2A2A"/>
          <w:kern w:val="0"/>
          <w:sz w:val="28"/>
          <w:szCs w:val="24"/>
        </w:rPr>
        <w:t>81</w:t>
      </w: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米。上部结构是采用予制（后张法）予应力混凝土空心板，由</w:t>
      </w:r>
      <w:r w:rsidRPr="00D6494D">
        <w:rPr>
          <w:rFonts w:ascii="Times New Roman" w:hAnsi="Times New Roman"/>
          <w:b/>
          <w:bCs/>
          <w:color w:val="2A2A2A"/>
          <w:kern w:val="0"/>
          <w:sz w:val="28"/>
          <w:szCs w:val="24"/>
        </w:rPr>
        <w:t>3</w:t>
      </w:r>
      <w:r w:rsidRPr="00D6494D">
        <w:rPr>
          <w:rFonts w:ascii="Times New Roman" w:hAnsi="Times New Roman" w:cs="宋体" w:hint="eastAsia"/>
          <w:b/>
          <w:bCs/>
          <w:color w:val="2A2A2A"/>
          <w:kern w:val="0"/>
          <w:sz w:val="28"/>
          <w:szCs w:val="24"/>
        </w:rPr>
        <w:t>孔（每孔跨径为</w:t>
      </w:r>
      <w:r w:rsidRPr="00D6494D">
        <w:rPr>
          <w:rFonts w:ascii="Times New Roman" w:hAnsi="Times New Roman"/>
          <w:b/>
          <w:bCs/>
          <w:color w:val="2A2A2A"/>
          <w:kern w:val="0"/>
          <w:sz w:val="28"/>
          <w:szCs w:val="24"/>
        </w:rPr>
        <w:t>25</w:t>
      </w:r>
      <w:r w:rsidRPr="00D6494D">
        <w:rPr>
          <w:rFonts w:ascii="Times New Roman" w:hAnsi="Times New Roman" w:cs="宋体" w:hint="eastAsia"/>
          <w:b/>
          <w:bCs/>
          <w:color w:val="2A2A2A"/>
          <w:kern w:val="0"/>
          <w:sz w:val="28"/>
          <w:szCs w:val="24"/>
        </w:rPr>
        <w:t>米）组成。本桥上部结构</w:t>
      </w:r>
      <w:r w:rsidRPr="00D6494D">
        <w:rPr>
          <w:rFonts w:ascii="Times New Roman" w:hAnsi="Times New Roman"/>
          <w:b/>
          <w:bCs/>
          <w:color w:val="2A2A2A"/>
          <w:kern w:val="0"/>
          <w:sz w:val="28"/>
          <w:szCs w:val="24"/>
        </w:rPr>
        <w:t>3</w:t>
      </w:r>
      <w:r w:rsidRPr="00D6494D">
        <w:rPr>
          <w:rFonts w:ascii="Times New Roman" w:hAnsi="Times New Roman" w:cs="宋体" w:hint="eastAsia"/>
          <w:b/>
          <w:bCs/>
          <w:color w:val="2A2A2A"/>
          <w:kern w:val="0"/>
          <w:sz w:val="28"/>
          <w:szCs w:val="24"/>
        </w:rPr>
        <w:t>孔</w:t>
      </w:r>
      <w:r w:rsidRPr="00D6494D">
        <w:rPr>
          <w:rFonts w:ascii="Times New Roman" w:hAnsi="Times New Roman"/>
          <w:b/>
          <w:bCs/>
          <w:color w:val="2A2A2A"/>
          <w:kern w:val="0"/>
          <w:sz w:val="28"/>
          <w:szCs w:val="24"/>
        </w:rPr>
        <w:t>25m</w:t>
      </w:r>
      <w:r w:rsidRPr="00D6494D">
        <w:rPr>
          <w:rFonts w:ascii="Times New Roman" w:hAnsi="Times New Roman" w:cs="宋体" w:hint="eastAsia"/>
          <w:b/>
          <w:bCs/>
          <w:color w:val="2A2A2A"/>
          <w:kern w:val="0"/>
          <w:sz w:val="28"/>
          <w:szCs w:val="24"/>
        </w:rPr>
        <w:t>预应力砼空心板，桥面连续，下部为柱式墩、肋板台、桩基础。本桥</w:t>
      </w:r>
      <w:r w:rsidRPr="00D6494D">
        <w:rPr>
          <w:rFonts w:ascii="Times New Roman" w:hAnsi="Times New Roman"/>
          <w:b/>
          <w:bCs/>
          <w:color w:val="2A2A2A"/>
          <w:kern w:val="0"/>
          <w:sz w:val="28"/>
          <w:szCs w:val="24"/>
        </w:rPr>
        <w:t>1#</w:t>
      </w:r>
      <w:r w:rsidRPr="00D6494D">
        <w:rPr>
          <w:rFonts w:ascii="Times New Roman" w:hAnsi="Times New Roman" w:cs="宋体" w:hint="eastAsia"/>
          <w:b/>
          <w:bCs/>
          <w:color w:val="2A2A2A"/>
          <w:kern w:val="0"/>
          <w:sz w:val="28"/>
          <w:szCs w:val="24"/>
        </w:rPr>
        <w:t>墩采用四氟板滑动支座</w:t>
      </w:r>
      <w:r w:rsidRPr="00D6494D">
        <w:rPr>
          <w:rFonts w:ascii="Times New Roman" w:hAnsi="Times New Roman"/>
          <w:b/>
          <w:bCs/>
          <w:color w:val="2A2A2A"/>
          <w:kern w:val="0"/>
          <w:sz w:val="28"/>
          <w:szCs w:val="24"/>
        </w:rPr>
        <w:t>GFZF4-250X44</w:t>
      </w:r>
      <w:r w:rsidRPr="00D6494D">
        <w:rPr>
          <w:rFonts w:ascii="Times New Roman" w:hAnsi="Times New Roman" w:cs="宋体" w:hint="eastAsia"/>
          <w:b/>
          <w:bCs/>
          <w:color w:val="2A2A2A"/>
          <w:kern w:val="0"/>
          <w:sz w:val="28"/>
          <w:szCs w:val="24"/>
        </w:rPr>
        <w:t>，其余墩台均采用普通板式支座</w:t>
      </w:r>
      <w:r w:rsidRPr="00D6494D">
        <w:rPr>
          <w:rFonts w:ascii="Times New Roman" w:hAnsi="Times New Roman"/>
          <w:b/>
          <w:bCs/>
          <w:color w:val="2A2A2A"/>
          <w:kern w:val="0"/>
          <w:sz w:val="28"/>
          <w:szCs w:val="24"/>
        </w:rPr>
        <w:t>GYZ-250X42</w:t>
      </w:r>
      <w:r w:rsidRPr="00D6494D">
        <w:rPr>
          <w:rFonts w:ascii="Times New Roman" w:hAnsi="Times New Roman" w:cs="宋体" w:hint="eastAsia"/>
          <w:b/>
          <w:bCs/>
          <w:color w:val="2A2A2A"/>
          <w:kern w:val="0"/>
          <w:sz w:val="28"/>
          <w:szCs w:val="24"/>
        </w:rPr>
        <w:t>。本桥位于互通区加宽段内，平曲线位于绶和曲线上。板长为</w:t>
      </w:r>
      <w:r w:rsidRPr="00D6494D">
        <w:rPr>
          <w:rFonts w:ascii="Times New Roman" w:hAnsi="Times New Roman"/>
          <w:b/>
          <w:bCs/>
          <w:color w:val="2A2A2A"/>
          <w:kern w:val="0"/>
          <w:sz w:val="28"/>
          <w:szCs w:val="24"/>
        </w:rPr>
        <w:t>24.808~25.068m</w:t>
      </w:r>
      <w:r w:rsidRPr="00D6494D">
        <w:rPr>
          <w:rFonts w:ascii="Times New Roman" w:hAnsi="Times New Roman" w:cs="宋体" w:hint="eastAsia"/>
          <w:b/>
          <w:bCs/>
          <w:color w:val="2A2A2A"/>
          <w:kern w:val="0"/>
          <w:sz w:val="28"/>
          <w:szCs w:val="24"/>
        </w:rPr>
        <w:t>，板锐角为</w:t>
      </w:r>
      <w:r w:rsidRPr="00D6494D">
        <w:rPr>
          <w:rFonts w:ascii="Times New Roman" w:hAnsi="Times New Roman"/>
          <w:b/>
          <w:bCs/>
          <w:color w:val="2A2A2A"/>
          <w:kern w:val="0"/>
          <w:sz w:val="28"/>
          <w:szCs w:val="24"/>
        </w:rPr>
        <w:t>75</w:t>
      </w:r>
      <w:r w:rsidRPr="00D6494D">
        <w:rPr>
          <w:rFonts w:ascii="Times New Roman" w:hAnsi="Times New Roman" w:cs="宋体" w:hint="eastAsia"/>
          <w:b/>
          <w:bCs/>
          <w:color w:val="2A2A2A"/>
          <w:kern w:val="0"/>
          <w:sz w:val="28"/>
          <w:szCs w:val="24"/>
        </w:rPr>
        <w:t>°</w:t>
      </w:r>
      <w:r w:rsidRPr="00D6494D">
        <w:rPr>
          <w:rFonts w:ascii="Times New Roman" w:hAnsi="Times New Roman" w:cs="宋体" w:hint="eastAsia"/>
          <w:b/>
          <w:bCs/>
          <w:color w:val="2A2A2A"/>
          <w:kern w:val="0"/>
          <w:sz w:val="28"/>
          <w:szCs w:val="24"/>
        </w:rPr>
        <w:t>左右。本桥横坡械幅由</w:t>
      </w:r>
      <w:r w:rsidRPr="00D6494D">
        <w:rPr>
          <w:rFonts w:ascii="Times New Roman" w:hAnsi="Times New Roman"/>
          <w:b/>
          <w:bCs/>
          <w:color w:val="2A2A2A"/>
          <w:kern w:val="0"/>
          <w:sz w:val="28"/>
          <w:szCs w:val="24"/>
        </w:rPr>
        <w:t>2%~1.516%</w:t>
      </w:r>
      <w:r w:rsidRPr="00D6494D">
        <w:rPr>
          <w:rFonts w:ascii="Times New Roman" w:hAnsi="Times New Roman" w:cs="宋体" w:hint="eastAsia"/>
          <w:b/>
          <w:bCs/>
          <w:color w:val="2A2A2A"/>
          <w:kern w:val="0"/>
          <w:sz w:val="28"/>
          <w:szCs w:val="24"/>
        </w:rPr>
        <w:t>，右幅为</w:t>
      </w:r>
      <w:r w:rsidRPr="00D6494D">
        <w:rPr>
          <w:rFonts w:ascii="Times New Roman" w:hAnsi="Times New Roman"/>
          <w:b/>
          <w:bCs/>
          <w:color w:val="2A2A2A"/>
          <w:kern w:val="0"/>
          <w:sz w:val="28"/>
          <w:szCs w:val="24"/>
        </w:rPr>
        <w:t>2%</w:t>
      </w:r>
      <w:r w:rsidRPr="00D6494D">
        <w:rPr>
          <w:rFonts w:ascii="Times New Roman" w:hAnsi="Times New Roman" w:cs="宋体" w:hint="eastAsia"/>
          <w:b/>
          <w:bCs/>
          <w:color w:val="2A2A2A"/>
          <w:kern w:val="0"/>
          <w:sz w:val="28"/>
          <w:szCs w:val="24"/>
        </w:rPr>
        <w:t>。空心板由</w:t>
      </w:r>
      <w:r w:rsidRPr="00D6494D">
        <w:rPr>
          <w:rFonts w:ascii="Times New Roman" w:hAnsi="Times New Roman"/>
          <w:b/>
          <w:bCs/>
          <w:color w:val="2A2A2A"/>
          <w:kern w:val="0"/>
          <w:sz w:val="28"/>
          <w:szCs w:val="24"/>
        </w:rPr>
        <w:t>12</w:t>
      </w:r>
      <w:r w:rsidRPr="00D6494D">
        <w:rPr>
          <w:rFonts w:ascii="Times New Roman" w:hAnsi="Times New Roman" w:cs="宋体" w:hint="eastAsia"/>
          <w:b/>
          <w:bCs/>
          <w:color w:val="2A2A2A"/>
          <w:kern w:val="0"/>
          <w:sz w:val="28"/>
          <w:szCs w:val="24"/>
        </w:rPr>
        <w:t>片边板和</w:t>
      </w:r>
      <w:r w:rsidRPr="00D6494D">
        <w:rPr>
          <w:rFonts w:ascii="Times New Roman" w:hAnsi="Times New Roman"/>
          <w:b/>
          <w:bCs/>
          <w:color w:val="2A2A2A"/>
          <w:kern w:val="0"/>
          <w:sz w:val="28"/>
          <w:szCs w:val="24"/>
        </w:rPr>
        <w:t>39</w:t>
      </w:r>
      <w:r w:rsidRPr="00D6494D">
        <w:rPr>
          <w:rFonts w:ascii="Times New Roman" w:hAnsi="Times New Roman" w:cs="宋体" w:hint="eastAsia"/>
          <w:b/>
          <w:bCs/>
          <w:color w:val="2A2A2A"/>
          <w:kern w:val="0"/>
          <w:sz w:val="28"/>
          <w:szCs w:val="24"/>
        </w:rPr>
        <w:t>片中板共计</w:t>
      </w:r>
      <w:r w:rsidRPr="00D6494D">
        <w:rPr>
          <w:rFonts w:ascii="Times New Roman" w:hAnsi="Times New Roman"/>
          <w:b/>
          <w:bCs/>
          <w:color w:val="2A2A2A"/>
          <w:kern w:val="0"/>
          <w:sz w:val="28"/>
          <w:szCs w:val="24"/>
        </w:rPr>
        <w:t>51</w:t>
      </w:r>
      <w:r w:rsidRPr="00D6494D">
        <w:rPr>
          <w:rFonts w:ascii="Times New Roman" w:hAnsi="Times New Roman" w:cs="宋体" w:hint="eastAsia"/>
          <w:b/>
          <w:bCs/>
          <w:color w:val="2A2A2A"/>
          <w:kern w:val="0"/>
          <w:sz w:val="28"/>
          <w:szCs w:val="24"/>
        </w:rPr>
        <w:t>片组成。原设计梁端底部设楔形块并且与梁同时浇筑。</w:t>
      </w:r>
    </w:p>
    <w:p w:rsidR="00D6494D" w:rsidRPr="00D6494D" w:rsidP="00D6494D">
      <w:pPr>
        <w:widowControl/>
        <w:shd w:val="clear" w:color="auto" w:fill="F5FAFF"/>
        <w:tabs>
          <w:tab w:val="right" w:pos="8306"/>
        </w:tabs>
        <w:snapToGrid w:val="0"/>
        <w:spacing w:line="320" w:lineRule="exact"/>
        <w:ind w:firstLine="480"/>
        <w:jc w:val="left"/>
        <w:rPr>
          <w:rFonts w:ascii="宋体" w:hAnsi="宋体" w:cs="宋体"/>
          <w:b/>
          <w:bCs/>
          <w:color w:val="2A2A2A"/>
          <w:kern w:val="0"/>
          <w:sz w:val="24"/>
          <w:szCs w:val="24"/>
        </w:rPr>
      </w:pP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4"/>
          <w:szCs w:val="24"/>
        </w:rPr>
      </w:pPr>
      <w:r w:rsidRPr="00D6494D">
        <w:rPr>
          <w:rFonts w:ascii="宋体" w:hAnsi="宋体" w:cs="宋体"/>
          <w:b/>
          <w:bCs/>
          <w:color w:val="2A2A2A"/>
          <w:kern w:val="0"/>
          <w:sz w:val="24"/>
          <w:szCs w:val="24"/>
        </w:rPr>
        <w:t>第二部分</w:t>
      </w:r>
      <w:r w:rsidRPr="00D6494D">
        <w:rPr>
          <w:rFonts w:ascii="Times New Roman" w:hAnsi="Times New Roman"/>
          <w:b/>
          <w:bCs/>
          <w:color w:val="2A2A2A"/>
          <w:kern w:val="0"/>
          <w:sz w:val="24"/>
          <w:szCs w:val="24"/>
        </w:rPr>
        <w:t xml:space="preserve">   </w:t>
      </w:r>
      <w:r w:rsidRPr="00D6494D">
        <w:rPr>
          <w:rFonts w:ascii="宋体" w:hAnsi="宋体" w:cs="宋体"/>
          <w:b/>
          <w:bCs/>
          <w:color w:val="2A2A2A"/>
          <w:kern w:val="0"/>
          <w:sz w:val="24"/>
          <w:szCs w:val="24"/>
        </w:rPr>
        <w:t>空心板予制进度计划</w:t>
      </w: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8"/>
          <w:szCs w:val="24"/>
        </w:rPr>
      </w:pPr>
      <w:r w:rsidRPr="00D6494D">
        <w:rPr>
          <w:rFonts w:ascii="Times New Roman" w:hAnsi="Times New Roman"/>
          <w:b/>
          <w:bCs/>
          <w:color w:val="2A2A2A"/>
          <w:kern w:val="0"/>
          <w:sz w:val="28"/>
          <w:szCs w:val="24"/>
        </w:rPr>
        <w:t xml:space="preserve">    </w:t>
      </w:r>
      <w:r w:rsidRPr="00D6494D">
        <w:rPr>
          <w:rFonts w:ascii="Times New Roman" w:hAnsi="Times New Roman" w:cs="宋体" w:hint="eastAsia"/>
          <w:b/>
          <w:bCs/>
          <w:color w:val="2A2A2A"/>
          <w:kern w:val="0"/>
          <w:sz w:val="28"/>
          <w:szCs w:val="24"/>
        </w:rPr>
        <w:t>按</w:t>
      </w:r>
      <w:r w:rsidRPr="00D6494D">
        <w:rPr>
          <w:rFonts w:ascii="Times New Roman" w:hAnsi="Times New Roman"/>
          <w:b/>
          <w:bCs/>
          <w:color w:val="2A2A2A"/>
          <w:kern w:val="0"/>
          <w:sz w:val="28"/>
          <w:szCs w:val="24"/>
        </w:rPr>
        <w:t>1</w:t>
      </w:r>
      <w:r w:rsidRPr="00D6494D">
        <w:rPr>
          <w:rFonts w:ascii="Times New Roman" w:hAnsi="Times New Roman" w:cs="宋体" w:hint="eastAsia"/>
          <w:b/>
          <w:bCs/>
          <w:color w:val="2A2A2A"/>
          <w:kern w:val="0"/>
          <w:sz w:val="28"/>
          <w:szCs w:val="24"/>
        </w:rPr>
        <w:t>片</w:t>
      </w:r>
      <w:r w:rsidRPr="00D6494D">
        <w:rPr>
          <w:rFonts w:ascii="Times New Roman" w:hAnsi="Times New Roman"/>
          <w:b/>
          <w:bCs/>
          <w:color w:val="2A2A2A"/>
          <w:kern w:val="0"/>
          <w:sz w:val="28"/>
          <w:szCs w:val="24"/>
        </w:rPr>
        <w:t>/</w:t>
      </w:r>
      <w:r w:rsidRPr="00D6494D">
        <w:rPr>
          <w:rFonts w:ascii="Times New Roman" w:hAnsi="Times New Roman" w:cs="宋体" w:hint="eastAsia"/>
          <w:b/>
          <w:bCs/>
          <w:color w:val="2A2A2A"/>
          <w:kern w:val="0"/>
          <w:sz w:val="28"/>
          <w:szCs w:val="24"/>
        </w:rPr>
        <w:t>天的进度，本标</w:t>
      </w:r>
      <w:r w:rsidRPr="00D6494D">
        <w:rPr>
          <w:rFonts w:ascii="Times New Roman" w:hAnsi="Times New Roman"/>
          <w:b/>
          <w:bCs/>
          <w:color w:val="2A2A2A"/>
          <w:kern w:val="0"/>
          <w:sz w:val="28"/>
          <w:szCs w:val="24"/>
        </w:rPr>
        <w:t>107</w:t>
      </w:r>
      <w:r w:rsidRPr="00D6494D">
        <w:rPr>
          <w:rFonts w:ascii="Times New Roman" w:hAnsi="Times New Roman" w:cs="宋体" w:hint="eastAsia"/>
          <w:b/>
          <w:bCs/>
          <w:color w:val="2A2A2A"/>
          <w:kern w:val="0"/>
          <w:sz w:val="28"/>
          <w:szCs w:val="24"/>
        </w:rPr>
        <w:t>片后张法</w:t>
      </w:r>
      <w:r w:rsidRPr="00D6494D">
        <w:rPr>
          <w:rFonts w:ascii="Times New Roman" w:hAnsi="Times New Roman"/>
          <w:b/>
          <w:bCs/>
          <w:color w:val="2A2A2A"/>
          <w:kern w:val="0"/>
          <w:sz w:val="28"/>
          <w:szCs w:val="24"/>
        </w:rPr>
        <w:t>25m</w:t>
      </w:r>
      <w:r w:rsidRPr="00D6494D">
        <w:rPr>
          <w:rFonts w:ascii="Times New Roman" w:hAnsi="Times New Roman" w:cs="宋体" w:hint="eastAsia"/>
          <w:b/>
          <w:bCs/>
          <w:color w:val="2A2A2A"/>
          <w:kern w:val="0"/>
          <w:sz w:val="28"/>
          <w:szCs w:val="24"/>
        </w:rPr>
        <w:t>的空心板，计划从</w:t>
      </w:r>
      <w:r w:rsidRPr="00D6494D">
        <w:rPr>
          <w:rFonts w:ascii="Times New Roman" w:hAnsi="Times New Roman"/>
          <w:b/>
          <w:bCs/>
          <w:color w:val="2A2A2A"/>
          <w:kern w:val="0"/>
          <w:sz w:val="28"/>
          <w:szCs w:val="24"/>
        </w:rPr>
        <w:t>5</w:t>
      </w:r>
      <w:r w:rsidRPr="00D6494D">
        <w:rPr>
          <w:rFonts w:ascii="Times New Roman" w:hAnsi="Times New Roman" w:cs="宋体" w:hint="eastAsia"/>
          <w:b/>
          <w:bCs/>
          <w:color w:val="2A2A2A"/>
          <w:kern w:val="0"/>
          <w:sz w:val="28"/>
          <w:szCs w:val="24"/>
        </w:rPr>
        <w:t>月</w:t>
      </w:r>
      <w:r w:rsidRPr="00D6494D">
        <w:rPr>
          <w:rFonts w:ascii="Times New Roman" w:hAnsi="Times New Roman"/>
          <w:b/>
          <w:bCs/>
          <w:color w:val="2A2A2A"/>
          <w:kern w:val="0"/>
          <w:sz w:val="28"/>
          <w:szCs w:val="24"/>
        </w:rPr>
        <w:t>20</w:t>
      </w:r>
      <w:r w:rsidRPr="00D6494D">
        <w:rPr>
          <w:rFonts w:ascii="Times New Roman" w:hAnsi="Times New Roman" w:cs="宋体" w:hint="eastAsia"/>
          <w:b/>
          <w:bCs/>
          <w:color w:val="2A2A2A"/>
          <w:kern w:val="0"/>
          <w:sz w:val="28"/>
          <w:szCs w:val="24"/>
        </w:rPr>
        <w:t>日开始预制，到</w:t>
      </w:r>
      <w:r w:rsidRPr="00D6494D">
        <w:rPr>
          <w:rFonts w:ascii="Times New Roman" w:hAnsi="Times New Roman"/>
          <w:b/>
          <w:bCs/>
          <w:color w:val="2A2A2A"/>
          <w:kern w:val="0"/>
          <w:sz w:val="28"/>
          <w:szCs w:val="24"/>
        </w:rPr>
        <w:t>7</w:t>
      </w:r>
      <w:r w:rsidRPr="00D6494D">
        <w:rPr>
          <w:rFonts w:ascii="Times New Roman" w:hAnsi="Times New Roman" w:cs="宋体" w:hint="eastAsia"/>
          <w:b/>
          <w:bCs/>
          <w:color w:val="2A2A2A"/>
          <w:kern w:val="0"/>
          <w:sz w:val="28"/>
          <w:szCs w:val="24"/>
        </w:rPr>
        <w:t>月</w:t>
      </w:r>
      <w:r w:rsidRPr="00D6494D">
        <w:rPr>
          <w:rFonts w:ascii="Times New Roman" w:hAnsi="Times New Roman"/>
          <w:b/>
          <w:bCs/>
          <w:color w:val="2A2A2A"/>
          <w:kern w:val="0"/>
          <w:sz w:val="28"/>
          <w:szCs w:val="24"/>
        </w:rPr>
        <w:t>30</w:t>
      </w:r>
      <w:r w:rsidRPr="00D6494D">
        <w:rPr>
          <w:rFonts w:ascii="Times New Roman" w:hAnsi="Times New Roman" w:cs="宋体" w:hint="eastAsia"/>
          <w:b/>
          <w:bCs/>
          <w:color w:val="2A2A2A"/>
          <w:kern w:val="0"/>
          <w:sz w:val="28"/>
          <w:szCs w:val="24"/>
        </w:rPr>
        <w:t>日</w:t>
      </w:r>
      <w:r w:rsidRPr="00D6494D">
        <w:rPr>
          <w:rFonts w:ascii="Times New Roman" w:hAnsi="Times New Roman"/>
          <w:b/>
          <w:bCs/>
          <w:color w:val="2A2A2A"/>
          <w:kern w:val="0"/>
          <w:sz w:val="28"/>
          <w:szCs w:val="24"/>
        </w:rPr>
        <w:t>K15+674.682</w:t>
      </w:r>
      <w:r w:rsidRPr="00D6494D">
        <w:rPr>
          <w:rFonts w:ascii="Times New Roman" w:hAnsi="Times New Roman" w:cs="宋体" w:hint="eastAsia"/>
          <w:b/>
          <w:bCs/>
          <w:color w:val="2A2A2A"/>
          <w:kern w:val="0"/>
          <w:sz w:val="28"/>
          <w:szCs w:val="24"/>
        </w:rPr>
        <w:t>跨线桥的空心板预制完毕。从</w:t>
      </w:r>
      <w:r w:rsidRPr="00D6494D">
        <w:rPr>
          <w:rFonts w:ascii="Times New Roman" w:hAnsi="Times New Roman"/>
          <w:b/>
          <w:bCs/>
          <w:color w:val="2A2A2A"/>
          <w:kern w:val="0"/>
          <w:sz w:val="28"/>
          <w:szCs w:val="24"/>
        </w:rPr>
        <w:t>8</w:t>
      </w:r>
      <w:r w:rsidRPr="00D6494D">
        <w:rPr>
          <w:rFonts w:ascii="Times New Roman" w:hAnsi="Times New Roman" w:cs="宋体" w:hint="eastAsia"/>
          <w:b/>
          <w:bCs/>
          <w:color w:val="2A2A2A"/>
          <w:kern w:val="0"/>
          <w:sz w:val="28"/>
          <w:szCs w:val="24"/>
        </w:rPr>
        <w:t>月</w:t>
      </w:r>
      <w:r w:rsidRPr="00D6494D">
        <w:rPr>
          <w:rFonts w:ascii="Times New Roman" w:hAnsi="Times New Roman"/>
          <w:b/>
          <w:bCs/>
          <w:color w:val="2A2A2A"/>
          <w:kern w:val="0"/>
          <w:sz w:val="28"/>
          <w:szCs w:val="24"/>
        </w:rPr>
        <w:t>1</w:t>
      </w:r>
      <w:r w:rsidRPr="00D6494D">
        <w:rPr>
          <w:rFonts w:ascii="Times New Roman" w:hAnsi="Times New Roman" w:cs="宋体" w:hint="eastAsia"/>
          <w:b/>
          <w:bCs/>
          <w:color w:val="2A2A2A"/>
          <w:kern w:val="0"/>
          <w:sz w:val="28"/>
          <w:szCs w:val="24"/>
        </w:rPr>
        <w:t>日开始预制石龙塘大桥的后张法</w:t>
      </w:r>
      <w:r w:rsidRPr="00D6494D">
        <w:rPr>
          <w:rFonts w:ascii="Times New Roman" w:hAnsi="Times New Roman"/>
          <w:b/>
          <w:bCs/>
          <w:color w:val="2A2A2A"/>
          <w:kern w:val="0"/>
          <w:sz w:val="28"/>
          <w:szCs w:val="24"/>
        </w:rPr>
        <w:t>25m</w:t>
      </w:r>
      <w:r w:rsidRPr="00D6494D">
        <w:rPr>
          <w:rFonts w:ascii="Times New Roman" w:hAnsi="Times New Roman" w:cs="宋体" w:hint="eastAsia"/>
          <w:b/>
          <w:bCs/>
          <w:color w:val="2A2A2A"/>
          <w:kern w:val="0"/>
          <w:sz w:val="28"/>
          <w:szCs w:val="24"/>
        </w:rPr>
        <w:t>空心板</w:t>
      </w:r>
      <w:r w:rsidRPr="00D6494D">
        <w:rPr>
          <w:rFonts w:ascii="Times New Roman" w:hAnsi="Times New Roman"/>
          <w:b/>
          <w:bCs/>
          <w:color w:val="2A2A2A"/>
          <w:kern w:val="0"/>
          <w:sz w:val="28"/>
          <w:szCs w:val="24"/>
        </w:rPr>
        <w:t>56</w:t>
      </w:r>
      <w:r w:rsidRPr="00D6494D">
        <w:rPr>
          <w:rFonts w:ascii="Times New Roman" w:hAnsi="Times New Roman" w:cs="宋体" w:hint="eastAsia"/>
          <w:b/>
          <w:bCs/>
          <w:color w:val="2A2A2A"/>
          <w:kern w:val="0"/>
          <w:sz w:val="28"/>
          <w:szCs w:val="24"/>
        </w:rPr>
        <w:t>片，到</w:t>
      </w:r>
      <w:r w:rsidRPr="00D6494D">
        <w:rPr>
          <w:rFonts w:ascii="Times New Roman" w:hAnsi="Times New Roman"/>
          <w:b/>
          <w:bCs/>
          <w:color w:val="2A2A2A"/>
          <w:kern w:val="0"/>
          <w:sz w:val="28"/>
          <w:szCs w:val="24"/>
        </w:rPr>
        <w:t>9</w:t>
      </w:r>
      <w:r w:rsidRPr="00D6494D">
        <w:rPr>
          <w:rFonts w:ascii="Times New Roman" w:hAnsi="Times New Roman" w:cs="宋体" w:hint="eastAsia"/>
          <w:b/>
          <w:bCs/>
          <w:color w:val="2A2A2A"/>
          <w:kern w:val="0"/>
          <w:sz w:val="28"/>
          <w:szCs w:val="24"/>
        </w:rPr>
        <w:t>月</w:t>
      </w:r>
      <w:r w:rsidRPr="00D6494D">
        <w:rPr>
          <w:rFonts w:ascii="Times New Roman" w:hAnsi="Times New Roman"/>
          <w:b/>
          <w:bCs/>
          <w:color w:val="2A2A2A"/>
          <w:kern w:val="0"/>
          <w:sz w:val="28"/>
          <w:szCs w:val="24"/>
        </w:rPr>
        <w:t>30</w:t>
      </w:r>
      <w:r w:rsidRPr="00D6494D">
        <w:rPr>
          <w:rFonts w:ascii="Times New Roman" w:hAnsi="Times New Roman" w:cs="宋体" w:hint="eastAsia"/>
          <w:b/>
          <w:bCs/>
          <w:color w:val="2A2A2A"/>
          <w:kern w:val="0"/>
          <w:sz w:val="28"/>
          <w:szCs w:val="24"/>
        </w:rPr>
        <w:t>日结束。</w:t>
      </w: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4"/>
          <w:szCs w:val="24"/>
        </w:rPr>
      </w:pPr>
      <w:r w:rsidRPr="00D6494D">
        <w:rPr>
          <w:rFonts w:ascii="宋体" w:hAnsi="宋体" w:cs="宋体"/>
          <w:b/>
          <w:bCs/>
          <w:color w:val="2A2A2A"/>
          <w:kern w:val="0"/>
          <w:sz w:val="24"/>
          <w:szCs w:val="24"/>
        </w:rPr>
        <w:t>第三部分</w:t>
      </w:r>
      <w:r w:rsidRPr="00D6494D">
        <w:rPr>
          <w:rFonts w:ascii="Times New Roman" w:hAnsi="Times New Roman"/>
          <w:b/>
          <w:bCs/>
          <w:color w:val="2A2A2A"/>
          <w:kern w:val="0"/>
          <w:sz w:val="24"/>
          <w:szCs w:val="24"/>
        </w:rPr>
        <w:t xml:space="preserve">  </w:t>
      </w:r>
      <w:r w:rsidRPr="00D6494D">
        <w:rPr>
          <w:rFonts w:ascii="宋体" w:hAnsi="宋体" w:cs="宋体"/>
          <w:b/>
          <w:bCs/>
          <w:color w:val="2A2A2A"/>
          <w:kern w:val="0"/>
          <w:sz w:val="24"/>
          <w:szCs w:val="24"/>
        </w:rPr>
        <w:t>施工场地平面布置以及模板情况</w:t>
      </w:r>
    </w:p>
    <w:p w:rsidR="00D6494D" w:rsidRPr="00D6494D" w:rsidP="00D6494D">
      <w:pPr>
        <w:widowControl/>
        <w:shd w:val="clear" w:color="auto" w:fill="F5FAFF"/>
        <w:tabs>
          <w:tab w:val="right" w:pos="8306"/>
        </w:tabs>
        <w:snapToGrid w:val="0"/>
        <w:spacing w:line="560" w:lineRule="exact"/>
        <w:ind w:firstLine="570"/>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根据工地的实际情况，现选定在</w:t>
      </w:r>
      <w:r w:rsidRPr="00D6494D">
        <w:rPr>
          <w:rFonts w:ascii="Times New Roman" w:hAnsi="Times New Roman"/>
          <w:b/>
          <w:bCs/>
          <w:color w:val="2A2A2A"/>
          <w:kern w:val="0"/>
          <w:sz w:val="28"/>
          <w:szCs w:val="24"/>
        </w:rPr>
        <w:t>K15+674.682</w:t>
      </w:r>
      <w:r w:rsidRPr="00D6494D">
        <w:rPr>
          <w:rFonts w:ascii="Times New Roman" w:hAnsi="Times New Roman" w:cs="宋体" w:hint="eastAsia"/>
          <w:b/>
          <w:bCs/>
          <w:color w:val="2A2A2A"/>
          <w:kern w:val="0"/>
          <w:sz w:val="28"/>
          <w:szCs w:val="24"/>
        </w:rPr>
        <w:t>跨线桥</w:t>
      </w:r>
      <w:r w:rsidRPr="00D6494D">
        <w:rPr>
          <w:rFonts w:ascii="Times New Roman" w:hAnsi="Times New Roman"/>
          <w:b/>
          <w:bCs/>
          <w:color w:val="2A2A2A"/>
          <w:kern w:val="0"/>
          <w:sz w:val="28"/>
          <w:szCs w:val="24"/>
        </w:rPr>
        <w:t>0#</w:t>
      </w:r>
      <w:r w:rsidRPr="00D6494D">
        <w:rPr>
          <w:rFonts w:ascii="Times New Roman" w:hAnsi="Times New Roman" w:cs="宋体" w:hint="eastAsia"/>
          <w:b/>
          <w:bCs/>
          <w:color w:val="2A2A2A"/>
          <w:kern w:val="0"/>
          <w:sz w:val="28"/>
          <w:szCs w:val="24"/>
        </w:rPr>
        <w:t>台设予制场，予制场设有钢筋棚、工地试验间、材料库、办公及生活用房以及</w:t>
      </w:r>
      <w:r w:rsidRPr="00D6494D">
        <w:rPr>
          <w:rFonts w:ascii="Times New Roman" w:hAnsi="Times New Roman"/>
          <w:b/>
          <w:bCs/>
          <w:color w:val="2A2A2A"/>
          <w:kern w:val="0"/>
          <w:sz w:val="28"/>
          <w:szCs w:val="24"/>
        </w:rPr>
        <w:t>14</w:t>
      </w:r>
      <w:r w:rsidRPr="00D6494D">
        <w:rPr>
          <w:rFonts w:ascii="Times New Roman" w:hAnsi="Times New Roman" w:cs="宋体" w:hint="eastAsia"/>
          <w:b/>
          <w:bCs/>
          <w:color w:val="2A2A2A"/>
          <w:kern w:val="0"/>
          <w:sz w:val="28"/>
          <w:szCs w:val="24"/>
        </w:rPr>
        <w:t>个台座的制梁场和存梁场</w:t>
      </w:r>
      <w:r w:rsidRPr="00D6494D">
        <w:rPr>
          <w:rFonts w:ascii="Times New Roman" w:hAnsi="Times New Roman"/>
          <w:b/>
          <w:bCs/>
          <w:color w:val="2A2A2A"/>
          <w:kern w:val="0"/>
          <w:sz w:val="28"/>
          <w:szCs w:val="24"/>
        </w:rPr>
        <w:t>2</w:t>
      </w:r>
      <w:r w:rsidRPr="00D6494D">
        <w:rPr>
          <w:rFonts w:ascii="Times New Roman" w:hAnsi="Times New Roman" w:cs="宋体" w:hint="eastAsia"/>
          <w:b/>
          <w:bCs/>
          <w:color w:val="2A2A2A"/>
          <w:kern w:val="0"/>
          <w:sz w:val="28"/>
          <w:szCs w:val="24"/>
        </w:rPr>
        <w:t>个。移梁（包括吊混凝土和模板）龙门吊</w:t>
      </w:r>
      <w:r w:rsidRPr="00D6494D">
        <w:rPr>
          <w:rFonts w:ascii="Times New Roman" w:hAnsi="Times New Roman"/>
          <w:b/>
          <w:bCs/>
          <w:color w:val="2A2A2A"/>
          <w:kern w:val="0"/>
          <w:sz w:val="28"/>
          <w:szCs w:val="24"/>
        </w:rPr>
        <w:t>2</w:t>
      </w:r>
      <w:r w:rsidRPr="00D6494D">
        <w:rPr>
          <w:rFonts w:ascii="Times New Roman" w:hAnsi="Times New Roman" w:cs="宋体" w:hint="eastAsia"/>
          <w:b/>
          <w:bCs/>
          <w:color w:val="2A2A2A"/>
          <w:kern w:val="0"/>
          <w:sz w:val="28"/>
          <w:szCs w:val="24"/>
        </w:rPr>
        <w:t>个、专业厂家生产的钢模板</w:t>
      </w:r>
      <w:r w:rsidRPr="00D6494D">
        <w:rPr>
          <w:rFonts w:ascii="Times New Roman" w:hAnsi="Times New Roman"/>
          <w:b/>
          <w:bCs/>
          <w:color w:val="2A2A2A"/>
          <w:kern w:val="0"/>
          <w:sz w:val="28"/>
          <w:szCs w:val="24"/>
        </w:rPr>
        <w:t>2.5</w:t>
      </w:r>
      <w:r w:rsidRPr="00D6494D">
        <w:rPr>
          <w:rFonts w:ascii="Times New Roman" w:hAnsi="Times New Roman" w:cs="宋体" w:hint="eastAsia"/>
          <w:b/>
          <w:bCs/>
          <w:color w:val="2A2A2A"/>
          <w:kern w:val="0"/>
          <w:sz w:val="28"/>
          <w:szCs w:val="24"/>
        </w:rPr>
        <w:t>套、张拉设备</w:t>
      </w:r>
      <w:r w:rsidRPr="00D6494D">
        <w:rPr>
          <w:rFonts w:ascii="Times New Roman" w:hAnsi="Times New Roman"/>
          <w:b/>
          <w:bCs/>
          <w:color w:val="2A2A2A"/>
          <w:kern w:val="0"/>
          <w:sz w:val="28"/>
          <w:szCs w:val="24"/>
        </w:rPr>
        <w:t>2</w:t>
      </w:r>
      <w:r w:rsidRPr="00D6494D">
        <w:rPr>
          <w:rFonts w:ascii="Times New Roman" w:hAnsi="Times New Roman" w:cs="宋体" w:hint="eastAsia"/>
          <w:b/>
          <w:bCs/>
          <w:color w:val="2A2A2A"/>
          <w:kern w:val="0"/>
          <w:sz w:val="28"/>
          <w:szCs w:val="24"/>
        </w:rPr>
        <w:t>套、压浆设备</w:t>
      </w:r>
      <w:r w:rsidRPr="00D6494D">
        <w:rPr>
          <w:rFonts w:ascii="Times New Roman" w:hAnsi="Times New Roman"/>
          <w:b/>
          <w:bCs/>
          <w:color w:val="2A2A2A"/>
          <w:kern w:val="0"/>
          <w:sz w:val="28"/>
          <w:szCs w:val="24"/>
        </w:rPr>
        <w:t>1</w:t>
      </w:r>
      <w:r w:rsidRPr="00D6494D">
        <w:rPr>
          <w:rFonts w:ascii="Times New Roman" w:hAnsi="Times New Roman" w:cs="宋体" w:hint="eastAsia"/>
          <w:b/>
          <w:bCs/>
          <w:color w:val="2A2A2A"/>
          <w:kern w:val="0"/>
          <w:sz w:val="28"/>
          <w:szCs w:val="24"/>
        </w:rPr>
        <w:t>套可满足日产</w:t>
      </w:r>
      <w:r w:rsidRPr="00D6494D">
        <w:rPr>
          <w:rFonts w:ascii="Times New Roman" w:hAnsi="Times New Roman"/>
          <w:b/>
          <w:bCs/>
          <w:color w:val="2A2A2A"/>
          <w:kern w:val="0"/>
          <w:sz w:val="28"/>
          <w:szCs w:val="24"/>
        </w:rPr>
        <w:t>1</w:t>
      </w:r>
      <w:r w:rsidRPr="00D6494D">
        <w:rPr>
          <w:rFonts w:ascii="Times New Roman" w:hAnsi="Times New Roman" w:cs="宋体" w:hint="eastAsia"/>
          <w:b/>
          <w:bCs/>
          <w:color w:val="2A2A2A"/>
          <w:kern w:val="0"/>
          <w:sz w:val="28"/>
          <w:szCs w:val="24"/>
        </w:rPr>
        <w:t>片梁的制梁要求。中部底模采用混凝土底模。侧模以及芯模均为钢模。（后附予制场平面布置图）</w:t>
      </w: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8"/>
          <w:szCs w:val="24"/>
        </w:rPr>
        <w:sectPr>
          <w:type w:val="nextPage"/>
          <w:pgSz w:w="12240" w:h="15840"/>
          <w:pgMar w:top="1440" w:right="1800" w:bottom="1440" w:left="1800" w:header="720" w:footer="720" w:gutter="0"/>
          <w:pgNumType w:start="3"/>
          <w:cols w:space="720"/>
          <w:titlePg w:val="0"/>
        </w:sectPr>
      </w:pPr>
    </w:p>
    <w:p w:rsidR="00D6494D" w:rsidRPr="00D6494D" w:rsidP="00D6494D">
      <w:pPr>
        <w:widowControl/>
        <w:shd w:val="clear" w:color="auto" w:fill="F5FAFF"/>
        <w:tabs>
          <w:tab w:val="right" w:pos="8306"/>
        </w:tabs>
        <w:snapToGrid w:val="0"/>
        <w:spacing w:line="560" w:lineRule="exact"/>
        <w:ind w:firstLine="480"/>
        <w:jc w:val="left"/>
        <w:rPr>
          <w:rFonts w:ascii="宋体" w:hAnsi="宋体" w:cs="宋体"/>
          <w:b/>
          <w:bCs/>
          <w:color w:val="2A2A2A"/>
          <w:kern w:val="0"/>
          <w:sz w:val="24"/>
          <w:szCs w:val="24"/>
        </w:rPr>
      </w:pPr>
      <w:r w:rsidRPr="00D6494D">
        <w:rPr>
          <w:rFonts w:ascii="宋体" w:hAnsi="宋体" w:cs="宋体"/>
          <w:b/>
          <w:bCs/>
          <w:color w:val="2A2A2A"/>
          <w:kern w:val="0"/>
          <w:sz w:val="24"/>
          <w:szCs w:val="24"/>
        </w:rPr>
        <w:t>第四部分</w:t>
      </w:r>
      <w:r w:rsidRPr="00D6494D">
        <w:rPr>
          <w:rFonts w:ascii="Times New Roman" w:hAnsi="Times New Roman"/>
          <w:b/>
          <w:bCs/>
          <w:color w:val="2A2A2A"/>
          <w:kern w:val="0"/>
          <w:sz w:val="24"/>
          <w:szCs w:val="24"/>
        </w:rPr>
        <w:t xml:space="preserve">  </w:t>
      </w:r>
      <w:r w:rsidRPr="00D6494D">
        <w:rPr>
          <w:rFonts w:ascii="宋体" w:hAnsi="宋体" w:cs="宋体"/>
          <w:b/>
          <w:bCs/>
          <w:color w:val="2A2A2A"/>
          <w:kern w:val="0"/>
          <w:sz w:val="24"/>
          <w:szCs w:val="24"/>
        </w:rPr>
        <w:t>施工工艺概述及空心板施工工艺流程图</w:t>
      </w:r>
    </w:p>
    <w:p w:rsidR="00D6494D" w:rsidRPr="00D6494D" w:rsidP="00D6494D">
      <w:pPr>
        <w:widowControl/>
        <w:shd w:val="clear" w:color="auto" w:fill="F5FAFF"/>
        <w:tabs>
          <w:tab w:val="right" w:pos="8306"/>
        </w:tabs>
        <w:snapToGrid w:val="0"/>
        <w:spacing w:line="560" w:lineRule="exact"/>
        <w:ind w:firstLine="705"/>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待有关空心板施工所需的工、料、机准备充分，原材料试验符合要求，混凝土、孔道压浆配比已上报批复，张拉设备已检验标定，质量检测手段满足要求，技术交底、安全交底已完成，予制厂配套实施已完成时则可上报予制空心板的开工申请报告。待开工报告批复后进行下面的工作。</w:t>
      </w:r>
    </w:p>
    <w:p w:rsidR="00D6494D" w:rsidRPr="00D6494D" w:rsidP="00D6494D">
      <w:pPr>
        <w:widowControl/>
        <w:shd w:val="clear" w:color="auto" w:fill="F5FAFF"/>
        <w:tabs>
          <w:tab w:val="right" w:pos="8306"/>
        </w:tabs>
        <w:snapToGrid w:val="0"/>
        <w:spacing w:line="560" w:lineRule="exact"/>
        <w:ind w:firstLine="705"/>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底板涂隔离剂后进行钢筋绑扎和安放波纹管然后进行侧模、端模的安装，根据设计图纸，钢绞线可在混凝土浇筑前穿入波纹管。检验合格后进行混凝土的浇筑，首次浇完底部</w:t>
      </w:r>
      <w:r w:rsidRPr="00D6494D">
        <w:rPr>
          <w:rFonts w:ascii="Times New Roman" w:hAnsi="Times New Roman"/>
          <w:b/>
          <w:bCs/>
          <w:color w:val="2A2A2A"/>
          <w:kern w:val="0"/>
          <w:sz w:val="28"/>
          <w:szCs w:val="24"/>
        </w:rPr>
        <w:t>12cm</w:t>
      </w:r>
      <w:r w:rsidRPr="00D6494D">
        <w:rPr>
          <w:rFonts w:ascii="Times New Roman" w:hAnsi="Times New Roman" w:cs="宋体" w:hint="eastAsia"/>
          <w:b/>
          <w:bCs/>
          <w:color w:val="2A2A2A"/>
          <w:kern w:val="0"/>
          <w:sz w:val="28"/>
          <w:szCs w:val="24"/>
        </w:rPr>
        <w:t>厚的混凝土后进行芯模安装，然后绑扎顶部钢筋，然后分三层浇完剩余的混凝土。混凝土的振捣采用插入式、平板式、附着式联全振捣。待混凝土强度达到设计强度的</w:t>
      </w:r>
      <w:r w:rsidRPr="00D6494D">
        <w:rPr>
          <w:rFonts w:ascii="Times New Roman" w:hAnsi="Times New Roman"/>
          <w:b/>
          <w:bCs/>
          <w:color w:val="2A2A2A"/>
          <w:kern w:val="0"/>
          <w:sz w:val="28"/>
          <w:szCs w:val="24"/>
        </w:rPr>
        <w:t>90%</w:t>
      </w:r>
      <w:r w:rsidRPr="00D6494D">
        <w:rPr>
          <w:rFonts w:ascii="Times New Roman" w:hAnsi="Times New Roman" w:cs="宋体" w:hint="eastAsia"/>
          <w:b/>
          <w:bCs/>
          <w:color w:val="2A2A2A"/>
          <w:kern w:val="0"/>
          <w:sz w:val="28"/>
          <w:szCs w:val="24"/>
        </w:rPr>
        <w:t>时即可进行</w:t>
      </w:r>
    </w:p>
    <w:p w:rsidR="00D6494D" w:rsidRPr="00D6494D" w:rsidP="00D6494D">
      <w:pPr>
        <w:widowControl/>
        <w:shd w:val="clear" w:color="auto" w:fill="F5FAFF"/>
        <w:spacing w:line="375" w:lineRule="atLeast"/>
        <w:ind w:firstLine="900"/>
        <w:jc w:val="center"/>
        <w:rPr>
          <w:rFonts w:ascii="Times New Roman" w:hAnsi="Times New Roman"/>
          <w:b/>
          <w:bCs/>
          <w:color w:val="2A2A2A"/>
          <w:sz w:val="28"/>
          <w:szCs w:val="24"/>
        </w:rPr>
        <w:sectPr>
          <w:type w:val="nextPage"/>
          <w:pgSz w:w="12240" w:h="15840"/>
          <w:pgMar w:top="1440" w:right="1800" w:bottom="1440" w:left="1800" w:header="720" w:footer="720" w:gutter="0"/>
          <w:pgNumType w:start="4"/>
          <w:cols w:space="720"/>
          <w:titlePg w:val="0"/>
        </w:sectPr>
      </w:pPr>
    </w:p>
    <w:p w:rsidR="00D6494D" w:rsidRPr="00D6494D" w:rsidP="00D6494D">
      <w:pPr>
        <w:widowControl/>
        <w:shd w:val="clear" w:color="auto" w:fill="F5FAFF"/>
        <w:tabs>
          <w:tab w:val="right" w:pos="8306"/>
        </w:tabs>
        <w:spacing w:line="24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after="240" w:afterLines="100" w:line="560" w:lineRule="exact"/>
        <w:ind w:firstLine="480"/>
        <w:jc w:val="center"/>
        <w:rPr>
          <w:rFonts w:ascii="宋体" w:hAnsi="宋体" w:cs="宋体"/>
          <w:b/>
          <w:bCs/>
          <w:color w:val="2A2A2A"/>
          <w:kern w:val="0"/>
          <w:sz w:val="30"/>
          <w:szCs w:val="24"/>
        </w:rPr>
      </w:pPr>
      <w:r w:rsidRPr="00D6494D">
        <w:rPr>
          <w:rFonts w:ascii="Times New Roman" w:hAnsi="Times New Roman" w:cs="宋体" w:hint="eastAsia"/>
          <w:b/>
          <w:bCs/>
          <w:color w:val="2A2A2A"/>
          <w:kern w:val="0"/>
          <w:sz w:val="30"/>
          <w:szCs w:val="24"/>
        </w:rPr>
        <w:t>梅河四标互通跨线桥空心板梁预制安装计划安排表</w:t>
      </w:r>
    </w:p>
    <w:tbl>
      <w:tblPr>
        <w:tblStyle w:val="TableNormal"/>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8"/>
        <w:gridCol w:w="1178"/>
        <w:gridCol w:w="1178"/>
        <w:gridCol w:w="1178"/>
        <w:gridCol w:w="1178"/>
        <w:gridCol w:w="1178"/>
        <w:gridCol w:w="1179"/>
        <w:gridCol w:w="1178"/>
        <w:gridCol w:w="1178"/>
        <w:gridCol w:w="1178"/>
        <w:gridCol w:w="1178"/>
        <w:gridCol w:w="1179"/>
      </w:tblGrid>
      <w:tr w:rsidTr="00D6494D">
        <w:tblPrEx>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9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项目</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r w:rsidRPr="00D6494D">
              <w:rPr>
                <w:rFonts w:ascii="Times New Roman" w:hAnsi="Times New Roman"/>
                <w:color w:val="333333"/>
                <w:kern w:val="0"/>
                <w:sz w:val="24"/>
                <w:szCs w:val="24"/>
              </w:rPr>
              <w:t>6</w:t>
            </w:r>
            <w:r w:rsidRPr="00D6494D">
              <w:rPr>
                <w:rFonts w:ascii="Times New Roman" w:hAnsi="Times New Roman" w:cs="宋体" w:hint="eastAsia"/>
                <w:color w:val="333333"/>
                <w:kern w:val="0"/>
                <w:sz w:val="24"/>
                <w:szCs w:val="24"/>
              </w:rPr>
              <w:t>月</w:t>
            </w:r>
            <w:r w:rsidRPr="00D6494D">
              <w:rPr>
                <w:rFonts w:ascii="Times New Roman" w:hAnsi="Times New Roman"/>
                <w:color w:val="333333"/>
                <w:kern w:val="0"/>
                <w:sz w:val="24"/>
                <w:szCs w:val="24"/>
              </w:rPr>
              <w:t>5</w:t>
            </w:r>
            <w:r w:rsidRPr="00D6494D">
              <w:rPr>
                <w:rFonts w:ascii="Times New Roman" w:hAnsi="Times New Roman" w:cs="宋体" w:hint="eastAsia"/>
                <w:color w:val="333333"/>
                <w:kern w:val="0"/>
                <w:sz w:val="24"/>
                <w:szCs w:val="24"/>
              </w:rPr>
              <w:t>日止</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r w:rsidRPr="00D6494D">
              <w:rPr>
                <w:rFonts w:ascii="Times New Roman" w:hAnsi="Times New Roman"/>
                <w:color w:val="333333"/>
                <w:kern w:val="0"/>
                <w:sz w:val="24"/>
                <w:szCs w:val="24"/>
              </w:rPr>
              <w:t>5</w:t>
            </w:r>
            <w:r w:rsidRPr="00D6494D">
              <w:rPr>
                <w:rFonts w:ascii="Times New Roman" w:hAnsi="Times New Roman" w:cs="宋体" w:hint="eastAsia"/>
                <w:color w:val="333333"/>
                <w:kern w:val="0"/>
                <w:sz w:val="24"/>
                <w:szCs w:val="24"/>
              </w:rPr>
              <w:t>月</w:t>
            </w:r>
            <w:r w:rsidRPr="00D6494D">
              <w:rPr>
                <w:rFonts w:ascii="Times New Roman" w:hAnsi="Times New Roman"/>
                <w:color w:val="333333"/>
                <w:kern w:val="0"/>
                <w:sz w:val="24"/>
                <w:szCs w:val="24"/>
              </w:rPr>
              <w:t>20</w:t>
            </w:r>
            <w:r w:rsidRPr="00D6494D">
              <w:rPr>
                <w:rFonts w:ascii="Times New Roman" w:hAnsi="Times New Roman" w:cs="宋体" w:hint="eastAsia"/>
                <w:color w:val="333333"/>
                <w:kern w:val="0"/>
                <w:sz w:val="24"/>
                <w:szCs w:val="24"/>
              </w:rPr>
              <w:t>日开始</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r w:rsidRPr="00D6494D">
              <w:rPr>
                <w:rFonts w:ascii="Times New Roman" w:hAnsi="Times New Roman"/>
                <w:color w:val="333333"/>
                <w:kern w:val="0"/>
                <w:sz w:val="24"/>
                <w:szCs w:val="24"/>
              </w:rPr>
              <w:t>6</w:t>
            </w:r>
            <w:r w:rsidRPr="00D6494D">
              <w:rPr>
                <w:rFonts w:ascii="Times New Roman" w:hAnsi="Times New Roman" w:cs="宋体" w:hint="eastAsia"/>
                <w:color w:val="333333"/>
                <w:kern w:val="0"/>
                <w:sz w:val="24"/>
                <w:szCs w:val="24"/>
              </w:rPr>
              <w:t>月</w:t>
            </w:r>
            <w:r w:rsidRPr="00D6494D">
              <w:rPr>
                <w:rFonts w:ascii="Times New Roman" w:hAnsi="Times New Roman"/>
                <w:color w:val="333333"/>
                <w:kern w:val="0"/>
                <w:sz w:val="24"/>
                <w:szCs w:val="24"/>
              </w:rPr>
              <w:t>25</w:t>
            </w:r>
            <w:r w:rsidRPr="00D6494D">
              <w:rPr>
                <w:rFonts w:ascii="Times New Roman" w:hAnsi="Times New Roman" w:cs="宋体" w:hint="eastAsia"/>
                <w:color w:val="333333"/>
                <w:kern w:val="0"/>
                <w:sz w:val="24"/>
                <w:szCs w:val="24"/>
              </w:rPr>
              <w:t>日开始</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r w:rsidRPr="00D6494D">
              <w:rPr>
                <w:rFonts w:ascii="Times New Roman" w:hAnsi="Times New Roman"/>
                <w:color w:val="333333"/>
                <w:kern w:val="0"/>
                <w:sz w:val="24"/>
                <w:szCs w:val="24"/>
              </w:rPr>
              <w:t>7</w:t>
            </w:r>
            <w:r w:rsidRPr="00D6494D">
              <w:rPr>
                <w:rFonts w:ascii="Times New Roman" w:hAnsi="Times New Roman" w:cs="宋体" w:hint="eastAsia"/>
                <w:color w:val="333333"/>
                <w:kern w:val="0"/>
                <w:sz w:val="24"/>
                <w:szCs w:val="24"/>
              </w:rPr>
              <w:t>月</w:t>
            </w:r>
            <w:r w:rsidRPr="00D6494D">
              <w:rPr>
                <w:rFonts w:ascii="Times New Roman" w:hAnsi="Times New Roman"/>
                <w:color w:val="333333"/>
                <w:kern w:val="0"/>
                <w:sz w:val="24"/>
                <w:szCs w:val="24"/>
              </w:rPr>
              <w:t>20</w:t>
            </w:r>
            <w:r w:rsidRPr="00D6494D">
              <w:rPr>
                <w:rFonts w:ascii="Times New Roman" w:hAnsi="Times New Roman" w:cs="宋体" w:hint="eastAsia"/>
                <w:color w:val="333333"/>
                <w:kern w:val="0"/>
                <w:sz w:val="24"/>
                <w:szCs w:val="24"/>
              </w:rPr>
              <w:t>日</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r w:rsidRPr="00D6494D">
              <w:rPr>
                <w:rFonts w:ascii="Times New Roman" w:hAnsi="Times New Roman"/>
                <w:color w:val="333333"/>
                <w:kern w:val="0"/>
                <w:sz w:val="24"/>
                <w:szCs w:val="24"/>
              </w:rPr>
              <w:t>7</w:t>
            </w:r>
            <w:r w:rsidRPr="00D6494D">
              <w:rPr>
                <w:rFonts w:ascii="Times New Roman" w:hAnsi="Times New Roman" w:cs="宋体" w:hint="eastAsia"/>
                <w:color w:val="333333"/>
                <w:kern w:val="0"/>
                <w:sz w:val="24"/>
                <w:szCs w:val="24"/>
              </w:rPr>
              <w:t>月</w:t>
            </w:r>
            <w:r w:rsidRPr="00D6494D">
              <w:rPr>
                <w:rFonts w:ascii="Times New Roman" w:hAnsi="Times New Roman"/>
                <w:color w:val="333333"/>
                <w:kern w:val="0"/>
                <w:sz w:val="24"/>
                <w:szCs w:val="24"/>
              </w:rPr>
              <w:t>21</w:t>
            </w:r>
            <w:r w:rsidRPr="00D6494D">
              <w:rPr>
                <w:rFonts w:ascii="Times New Roman" w:hAnsi="Times New Roman" w:cs="宋体" w:hint="eastAsia"/>
                <w:color w:val="333333"/>
                <w:kern w:val="0"/>
                <w:sz w:val="24"/>
                <w:szCs w:val="24"/>
              </w:rPr>
              <w:t>日开始</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r w:rsidRPr="00D6494D">
              <w:rPr>
                <w:rFonts w:ascii="Times New Roman" w:hAnsi="Times New Roman"/>
                <w:color w:val="333333"/>
                <w:kern w:val="0"/>
                <w:sz w:val="24"/>
                <w:szCs w:val="24"/>
              </w:rPr>
              <w:t>7</w:t>
            </w:r>
            <w:r w:rsidRPr="00D6494D">
              <w:rPr>
                <w:rFonts w:ascii="Times New Roman" w:hAnsi="Times New Roman" w:cs="宋体" w:hint="eastAsia"/>
                <w:color w:val="333333"/>
                <w:kern w:val="0"/>
                <w:sz w:val="24"/>
                <w:szCs w:val="24"/>
              </w:rPr>
              <w:t>月</w:t>
            </w:r>
            <w:r w:rsidRPr="00D6494D">
              <w:rPr>
                <w:rFonts w:ascii="Times New Roman" w:hAnsi="Times New Roman"/>
                <w:color w:val="333333"/>
                <w:kern w:val="0"/>
                <w:sz w:val="24"/>
                <w:szCs w:val="24"/>
              </w:rPr>
              <w:t>30</w:t>
            </w:r>
            <w:r w:rsidRPr="00D6494D">
              <w:rPr>
                <w:rFonts w:ascii="Times New Roman" w:hAnsi="Times New Roman" w:cs="宋体" w:hint="eastAsia"/>
                <w:color w:val="333333"/>
                <w:kern w:val="0"/>
                <w:sz w:val="24"/>
                <w:szCs w:val="24"/>
              </w:rPr>
              <w:t>日止</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320" w:lineRule="exact"/>
              <w:ind w:firstLine="480"/>
              <w:jc w:val="center"/>
              <w:rPr>
                <w:rFonts w:ascii="宋体" w:hAnsi="宋体" w:cs="宋体"/>
                <w:color w:val="333333"/>
                <w:kern w:val="0"/>
                <w:sz w:val="24"/>
                <w:szCs w:val="24"/>
              </w:rPr>
            </w:pPr>
            <w:r w:rsidRPr="00D6494D">
              <w:rPr>
                <w:rFonts w:ascii="Times New Roman" w:hAnsi="Times New Roman"/>
                <w:color w:val="333333"/>
                <w:kern w:val="0"/>
                <w:sz w:val="24"/>
                <w:szCs w:val="24"/>
              </w:rPr>
              <w:t>8</w:t>
            </w:r>
            <w:r w:rsidRPr="00D6494D">
              <w:rPr>
                <w:rFonts w:ascii="Times New Roman" w:hAnsi="Times New Roman" w:cs="宋体" w:hint="eastAsia"/>
                <w:color w:val="333333"/>
                <w:kern w:val="0"/>
                <w:sz w:val="24"/>
                <w:szCs w:val="24"/>
              </w:rPr>
              <w:t>月</w:t>
            </w:r>
            <w:r w:rsidRPr="00D6494D">
              <w:rPr>
                <w:rFonts w:ascii="Times New Roman" w:hAnsi="Times New Roman"/>
                <w:color w:val="333333"/>
                <w:kern w:val="0"/>
                <w:sz w:val="24"/>
                <w:szCs w:val="24"/>
              </w:rPr>
              <w:t>25</w:t>
            </w:r>
            <w:r w:rsidRPr="00D6494D">
              <w:rPr>
                <w:rFonts w:ascii="Times New Roman" w:hAnsi="Times New Roman" w:cs="宋体" w:hint="eastAsia"/>
                <w:color w:val="333333"/>
                <w:kern w:val="0"/>
                <w:sz w:val="24"/>
                <w:szCs w:val="24"/>
              </w:rPr>
              <w:t>日止</w:t>
            </w:r>
          </w:p>
        </w:tc>
      </w:tr>
      <w:tr w:rsidTr="00D6494D">
        <w:tblPrEx>
          <w:tblW w:w="14868" w:type="dxa"/>
          <w:tblLook w:val="04A0"/>
        </w:tblPrEx>
        <w:trPr>
          <w:trHeight w:val="720"/>
        </w:trPr>
        <w:tc>
          <w:tcPr>
            <w:tcW w:w="19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准备工作</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龙门吊安装调试完毕</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r>
      <w:tr w:rsidTr="00D6494D">
        <w:tblPrEx>
          <w:tblW w:w="14868" w:type="dxa"/>
          <w:tblLook w:val="04A0"/>
        </w:tblPrEx>
        <w:trPr>
          <w:trHeight w:val="720"/>
        </w:trPr>
        <w:tc>
          <w:tcPr>
            <w:tcW w:w="19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预制第一片梁</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预制第一片梁</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r>
      <w:tr w:rsidTr="00D6494D">
        <w:tblPrEx>
          <w:tblW w:w="14868" w:type="dxa"/>
          <w:tblLook w:val="04A0"/>
        </w:tblPrEx>
        <w:trPr>
          <w:trHeight w:val="720"/>
        </w:trPr>
        <w:tc>
          <w:tcPr>
            <w:tcW w:w="19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预制最后一片梁</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完成最后一片梁预制</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r>
      <w:tr w:rsidTr="00D6494D">
        <w:tblPrEx>
          <w:tblW w:w="14868" w:type="dxa"/>
          <w:tblLook w:val="04A0"/>
        </w:tblPrEx>
        <w:trPr>
          <w:trHeight w:val="720"/>
        </w:trPr>
        <w:tc>
          <w:tcPr>
            <w:tcW w:w="19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架桥机组装开始</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架桥机组装开始</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r>
      <w:tr w:rsidTr="00D6494D">
        <w:tblPrEx>
          <w:tblW w:w="14868" w:type="dxa"/>
          <w:tblLook w:val="04A0"/>
        </w:tblPrEx>
        <w:trPr>
          <w:trHeight w:val="720"/>
        </w:trPr>
        <w:tc>
          <w:tcPr>
            <w:tcW w:w="19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架桥机调试结束</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架桥机调试结束</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r>
      <w:tr w:rsidTr="00D6494D">
        <w:tblPrEx>
          <w:tblW w:w="14868" w:type="dxa"/>
          <w:tblLook w:val="04A0"/>
        </w:tblPrEx>
        <w:trPr>
          <w:trHeight w:val="720"/>
        </w:trPr>
        <w:tc>
          <w:tcPr>
            <w:tcW w:w="19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安装第一片梁</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安装第一片梁</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r>
      <w:tr w:rsidTr="00D6494D">
        <w:tblPrEx>
          <w:tblW w:w="14868" w:type="dxa"/>
          <w:tblLook w:val="04A0"/>
        </w:tblPrEx>
        <w:trPr>
          <w:trHeight w:val="720"/>
        </w:trPr>
        <w:tc>
          <w:tcPr>
            <w:tcW w:w="19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安装最后一片梁</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494D" w:rsidRPr="00D6494D" w:rsidP="00D6494D">
            <w:pPr>
              <w:widowControl/>
              <w:tabs>
                <w:tab w:val="right" w:pos="8306"/>
              </w:tabs>
              <w:spacing w:line="240" w:lineRule="exact"/>
              <w:ind w:firstLine="480"/>
              <w:jc w:val="center"/>
              <w:rPr>
                <w:rFonts w:ascii="宋体" w:hAnsi="宋体" w:cs="宋体"/>
                <w:color w:val="333333"/>
                <w:kern w:val="0"/>
                <w:sz w:val="24"/>
                <w:szCs w:val="24"/>
              </w:rPr>
            </w:pPr>
            <w:r w:rsidRPr="00D6494D">
              <w:rPr>
                <w:rFonts w:ascii="Times New Roman" w:hAnsi="Times New Roman" w:cs="宋体" w:hint="eastAsia"/>
                <w:color w:val="333333"/>
                <w:kern w:val="0"/>
                <w:sz w:val="24"/>
                <w:szCs w:val="24"/>
              </w:rPr>
              <w:t>安装最后一片梁</w:t>
            </w:r>
          </w:p>
        </w:tc>
      </w:tr>
    </w:tbl>
    <w:p w:rsidR="00D6494D" w:rsidRPr="00D6494D" w:rsidP="00D6494D">
      <w:pPr>
        <w:widowControl/>
        <w:shd w:val="clear" w:color="auto" w:fill="F5FAFF"/>
        <w:tabs>
          <w:tab w:val="right" w:pos="8306"/>
        </w:tabs>
        <w:spacing w:line="560" w:lineRule="exact"/>
        <w:ind w:firstLine="480"/>
        <w:jc w:val="center"/>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日期：</w:t>
      </w:r>
      <w:r w:rsidRPr="00D6494D">
        <w:rPr>
          <w:rFonts w:ascii="Times New Roman" w:hAnsi="Times New Roman"/>
          <w:b/>
          <w:bCs/>
          <w:color w:val="2A2A2A"/>
          <w:kern w:val="0"/>
          <w:sz w:val="28"/>
          <w:szCs w:val="24"/>
        </w:rPr>
        <w:t>2004</w:t>
      </w:r>
      <w:r w:rsidRPr="00D6494D">
        <w:rPr>
          <w:rFonts w:ascii="Times New Roman" w:hAnsi="Times New Roman" w:cs="宋体" w:hint="eastAsia"/>
          <w:b/>
          <w:bCs/>
          <w:color w:val="2A2A2A"/>
          <w:kern w:val="0"/>
          <w:sz w:val="28"/>
          <w:szCs w:val="24"/>
        </w:rPr>
        <w:t>年</w:t>
      </w:r>
      <w:r w:rsidRPr="00D6494D">
        <w:rPr>
          <w:rFonts w:ascii="Times New Roman" w:hAnsi="Times New Roman"/>
          <w:b/>
          <w:bCs/>
          <w:color w:val="2A2A2A"/>
          <w:kern w:val="0"/>
          <w:sz w:val="28"/>
          <w:szCs w:val="24"/>
        </w:rPr>
        <w:t>5</w:t>
      </w:r>
      <w:r w:rsidRPr="00D6494D">
        <w:rPr>
          <w:rFonts w:ascii="Times New Roman" w:hAnsi="Times New Roman" w:cs="宋体" w:hint="eastAsia"/>
          <w:b/>
          <w:bCs/>
          <w:color w:val="2A2A2A"/>
          <w:kern w:val="0"/>
          <w:sz w:val="28"/>
          <w:szCs w:val="24"/>
        </w:rPr>
        <w:t>月</w:t>
      </w:r>
      <w:r w:rsidRPr="00D6494D">
        <w:rPr>
          <w:rFonts w:ascii="Times New Roman" w:hAnsi="Times New Roman"/>
          <w:b/>
          <w:bCs/>
          <w:color w:val="2A2A2A"/>
          <w:kern w:val="0"/>
          <w:sz w:val="28"/>
          <w:szCs w:val="24"/>
        </w:rPr>
        <w:t>5</w:t>
      </w:r>
      <w:r w:rsidRPr="00D6494D">
        <w:rPr>
          <w:rFonts w:ascii="Times New Roman" w:hAnsi="Times New Roman" w:cs="宋体" w:hint="eastAsia"/>
          <w:b/>
          <w:bCs/>
          <w:color w:val="2A2A2A"/>
          <w:kern w:val="0"/>
          <w:sz w:val="28"/>
          <w:szCs w:val="24"/>
        </w:rPr>
        <w:t>日</w:t>
      </w:r>
    </w:p>
    <w:p w:rsidR="00D6494D" w:rsidRPr="00D6494D" w:rsidP="00D6494D">
      <w:pPr>
        <w:widowControl/>
        <w:shd w:val="clear" w:color="auto" w:fill="F5FAFF"/>
        <w:spacing w:line="375" w:lineRule="atLeast"/>
        <w:ind w:firstLine="900"/>
        <w:jc w:val="center"/>
        <w:rPr>
          <w:rFonts w:ascii="Times New Roman" w:hAnsi="Times New Roman"/>
          <w:b/>
          <w:bCs/>
          <w:color w:val="2A2A2A"/>
          <w:sz w:val="28"/>
          <w:szCs w:val="24"/>
        </w:rPr>
        <w:sectPr>
          <w:pgSz w:w="12240" w:h="15840"/>
          <w:pgMar w:top="1440" w:right="1800" w:bottom="1440" w:left="1800" w:header="720" w:footer="720" w:gutter="0"/>
          <w:pgNumType w:start="5"/>
          <w:cols w:space="720"/>
        </w:sectPr>
      </w:pPr>
    </w:p>
    <w:p w:rsidR="00D6494D" w:rsidRPr="00D6494D" w:rsidP="00D6494D">
      <w:pPr>
        <w:widowControl/>
        <w:shd w:val="clear" w:color="auto" w:fill="F5FAFF"/>
        <w:tabs>
          <w:tab w:val="right" w:pos="8306"/>
        </w:tabs>
        <w:spacing w:line="560" w:lineRule="exact"/>
        <w:ind w:firstLine="480"/>
        <w:jc w:val="center"/>
        <w:rPr>
          <w:rFonts w:ascii="宋体" w:hAnsi="宋体" w:cs="宋体"/>
          <w:b/>
          <w:bCs/>
          <w:color w:val="2A2A2A"/>
          <w:kern w:val="0"/>
          <w:sz w:val="24"/>
          <w:szCs w:val="24"/>
        </w:rPr>
      </w:pPr>
      <w:r w:rsidRPr="00D6494D">
        <w:rPr>
          <w:rFonts w:ascii="宋体" w:hAnsi="宋体" w:cs="宋体"/>
          <w:b/>
          <w:bCs/>
          <w:color w:val="2A2A2A"/>
          <w:kern w:val="0"/>
          <w:sz w:val="24"/>
          <w:szCs w:val="24"/>
        </w:rPr>
        <w:t>梅河高速公路第四合同段桥梁</w:t>
      </w:r>
    </w:p>
    <w:p w:rsidR="00D6494D" w:rsidRPr="00D6494D" w:rsidP="00D6494D">
      <w:pPr>
        <w:widowControl/>
        <w:shd w:val="clear" w:color="auto" w:fill="F5FAFF"/>
        <w:tabs>
          <w:tab w:val="right" w:pos="8306"/>
        </w:tabs>
        <w:spacing w:line="560" w:lineRule="exact"/>
        <w:ind w:firstLine="480"/>
        <w:jc w:val="center"/>
        <w:rPr>
          <w:rFonts w:ascii="宋体" w:hAnsi="宋体" w:cs="宋体"/>
          <w:b/>
          <w:bCs/>
          <w:color w:val="2A2A2A"/>
          <w:kern w:val="0"/>
          <w:sz w:val="24"/>
          <w:szCs w:val="24"/>
        </w:rPr>
      </w:pPr>
      <w:r w:rsidRPr="00D6494D">
        <w:rPr>
          <w:rFonts w:ascii="宋体" w:hAnsi="宋体" w:cs="宋体"/>
          <w:b/>
          <w:bCs/>
          <w:color w:val="2A2A2A"/>
          <w:kern w:val="0"/>
          <w:sz w:val="24"/>
          <w:szCs w:val="24"/>
        </w:rPr>
        <w:t>空心板后张法施工工艺流程图</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4"/>
          <w:szCs w:val="24"/>
        </w:rPr>
      </w:pP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4"/>
          <w:szCs w:val="24"/>
        </w:rPr>
      </w:pPr>
      <w:r>
        <w:rPr>
          <w:rFonts w:ascii="宋体" w:hAnsi="宋体" w:cs="宋体"/>
          <w:b/>
          <w:bCs/>
          <w:color w:val="2A2A2A"/>
          <w:kern w:val="0"/>
          <w:sz w:val="24"/>
          <w:szCs w:val="24"/>
        </w:rPr>
        <w:pict>
          <v:rect id="_x0000_s1055" style="width:189pt;height:31.2pt;margin-top:9.6pt;margin-left:135pt;position:absolute;z-index:251688960"/>
        </w:pict>
      </w:r>
      <w:r w:rsidRPr="00D6494D">
        <w:rPr>
          <w:rFonts w:ascii="Times New Roman" w:hAnsi="Times New Roman"/>
          <w:b/>
          <w:bCs/>
          <w:color w:val="2A2A2A"/>
          <w:kern w:val="0"/>
          <w:sz w:val="24"/>
          <w:szCs w:val="24"/>
        </w:rPr>
        <w:t xml:space="preserve">                       </w:t>
      </w:r>
    </w:p>
    <w:p w:rsidR="00D6494D" w:rsidRPr="00D6494D" w:rsidP="00D6494D">
      <w:pPr>
        <w:widowControl/>
        <w:shd w:val="clear" w:color="auto" w:fill="F5FAFF"/>
        <w:tabs>
          <w:tab w:val="right" w:pos="8306"/>
        </w:tabs>
        <w:spacing w:line="560" w:lineRule="exact"/>
        <w:ind w:firstLine="480"/>
        <w:jc w:val="left"/>
        <w:rPr>
          <w:rFonts w:ascii="Times New Roman" w:hAnsi="Times New Roman"/>
          <w:b/>
          <w:bCs/>
          <w:color w:val="2A2A2A"/>
          <w:kern w:val="0"/>
          <w:sz w:val="28"/>
          <w:szCs w:val="24"/>
        </w:rPr>
      </w:pPr>
      <w:r>
        <w:rPr>
          <w:rFonts w:ascii="宋体" w:hAnsi="宋体" w:cs="宋体"/>
          <w:b/>
          <w:bCs/>
          <w:color w:val="2A2A2A"/>
          <w:kern w:val="0"/>
          <w:sz w:val="24"/>
          <w:szCs w:val="24"/>
        </w:rPr>
        <w:pict>
          <v:line id="_x0000_s1056" style="position:absolute;z-index:251693056" from="225pt,12.8pt" to="225pt,36.2pt">
            <v:stroke endarrow="block"/>
            <v:textbox>
              <w:txbxContent>
                <w:p w:rsidR="00D6494D" w:rsidP="00D6494D"/>
              </w:txbxContent>
            </v:textbox>
          </v:line>
        </w:pict>
      </w:r>
      <w:r w:rsidRPr="00D6494D">
        <w:rPr>
          <w:rFonts w:ascii="Times New Roman" w:hAnsi="Times New Roman"/>
          <w:b/>
          <w:bCs/>
          <w:color w:val="2A2A2A"/>
          <w:kern w:val="0"/>
          <w:sz w:val="28"/>
          <w:szCs w:val="24"/>
        </w:rPr>
        <w:t xml:space="preserve">  </w:t>
      </w: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r>
        <w:rPr>
          <w:rFonts w:ascii="宋体" w:hAnsi="宋体" w:cs="宋体"/>
          <w:b/>
          <w:bCs/>
          <w:color w:val="2A2A2A"/>
          <w:kern w:val="0"/>
          <w:sz w:val="24"/>
          <w:szCs w:val="24"/>
        </w:rPr>
        <w:pict>
          <v:rect id="_x0000_s1057" style="width:90pt;height:23.4pt;margin-top:0.4pt;margin-left:0;position:absolute;z-index:251689984"/>
        </w:pict>
      </w:r>
      <w:r>
        <w:rPr>
          <w:rFonts w:ascii="宋体" w:hAnsi="宋体" w:cs="宋体"/>
          <w:b/>
          <w:bCs/>
          <w:color w:val="2A2A2A"/>
          <w:kern w:val="0"/>
          <w:sz w:val="24"/>
          <w:szCs w:val="24"/>
        </w:rPr>
        <w:pict>
          <v:rect id="_x0000_s1058" style="width:108pt;height:23.4pt;margin-top:8.2pt;margin-left:171pt;position:absolute;z-index:251691008">
            <v:textbox>
              <w:txbxContent>
                <w:tbl>
                  <w:tblPr>
                    <w:tblStyle w:val="TableNormal"/>
                    <w:tblW w:w="5000" w:type="pct"/>
                    <w:tblCellMar>
                      <w:left w:w="0" w:type="dxa"/>
                      <w:right w:w="0" w:type="dxa"/>
                    </w:tblCellMar>
                    <w:tblLook w:val="04A0"/>
                  </w:tblPr>
                  <w:tblGrid>
                    <w:gridCol w:w="187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安装钢筋及波纹管</w:t>
                        </w:r>
                      </w:p>
                    </w:tc>
                  </w:tr>
                </w:tbl>
                <w:p w:rsidR="00D6494D" w:rsidP="00D6494D"/>
              </w:txbxContent>
            </v:textbox>
          </v:rect>
        </w:pict>
      </w:r>
      <w:r>
        <w:rPr>
          <w:rFonts w:ascii="宋体" w:hAnsi="宋体" w:cs="宋体"/>
          <w:b/>
          <w:bCs/>
          <w:color w:val="2A2A2A"/>
          <w:kern w:val="0"/>
          <w:sz w:val="24"/>
          <w:szCs w:val="24"/>
        </w:rPr>
        <w:pict>
          <v:rect id="_x0000_s1059" style="width:90pt;height:23.4pt;margin-top:0.4pt;margin-left:342pt;position:absolute;z-index:251692032">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钢绞线准备</w:t>
                        </w:r>
                      </w:p>
                    </w:tc>
                  </w:tr>
                </w:tbl>
                <w:p w:rsidR="00D6494D" w:rsidP="00D6494D"/>
              </w:txbxContent>
            </v:textbox>
          </v:rect>
        </w:pict>
      </w:r>
      <w:r>
        <w:rPr>
          <w:rFonts w:ascii="宋体" w:hAnsi="宋体" w:cs="宋体"/>
          <w:b/>
          <w:bCs/>
          <w:color w:val="2A2A2A"/>
          <w:kern w:val="0"/>
          <w:sz w:val="24"/>
          <w:szCs w:val="24"/>
        </w:rPr>
        <w:pict>
          <v:line id="_x0000_s1060" style="position:absolute;z-index:251694080" from="90pt,15.75pt" to="171pt,15.75pt">
            <v:stroke endarrow="block"/>
            <v:textbox>
              <w:txbxContent>
                <w:p w:rsidR="00D6494D" w:rsidP="00D6494D"/>
              </w:txbxContent>
            </v:textbox>
          </v:line>
        </w:pict>
      </w:r>
      <w:r>
        <w:rPr>
          <w:rFonts w:ascii="宋体" w:hAnsi="宋体" w:cs="宋体"/>
          <w:b/>
          <w:bCs/>
          <w:color w:val="2A2A2A"/>
          <w:kern w:val="0"/>
          <w:sz w:val="24"/>
          <w:szCs w:val="24"/>
        </w:rPr>
        <w:pict>
          <v:rect id="_x0000_s1061" style="width:90pt;height:23.4pt;margin-top:46.7pt;margin-left:0;position:absolute;z-index:251695104">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模板准备及修理</w:t>
                        </w:r>
                      </w:p>
                    </w:tc>
                  </w:tr>
                </w:tbl>
                <w:p w:rsidR="00D6494D" w:rsidP="00D6494D"/>
              </w:txbxContent>
            </v:textbox>
          </v:rect>
        </w:pict>
      </w:r>
      <w:r>
        <w:rPr>
          <w:rFonts w:ascii="宋体" w:hAnsi="宋体" w:cs="宋体"/>
          <w:b/>
          <w:bCs/>
          <w:color w:val="2A2A2A"/>
          <w:kern w:val="0"/>
          <w:sz w:val="24"/>
          <w:szCs w:val="24"/>
        </w:rPr>
        <w:pict>
          <v:rect id="_x0000_s1062" style="width:90pt;height:23.4pt;margin-top:46.7pt;margin-left:180pt;position:absolute;z-index:251696128">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立模并校正</w:t>
                        </w:r>
                      </w:p>
                    </w:tc>
                  </w:tr>
                </w:tbl>
                <w:p w:rsidR="00D6494D" w:rsidP="00D6494D"/>
              </w:txbxContent>
            </v:textbox>
          </v:rect>
        </w:pict>
      </w:r>
      <w:r>
        <w:rPr>
          <w:rFonts w:ascii="宋体" w:hAnsi="宋体" w:cs="宋体"/>
          <w:b/>
          <w:bCs/>
          <w:color w:val="2A2A2A"/>
          <w:kern w:val="0"/>
          <w:sz w:val="24"/>
          <w:szCs w:val="24"/>
        </w:rPr>
        <w:pict>
          <v:rect id="_x0000_s1063" style="width:90pt;height:23.4pt;margin-top:46.7pt;margin-left:342pt;position:absolute;z-index:251697152">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安装钢绞线</w:t>
                        </w:r>
                      </w:p>
                    </w:tc>
                  </w:tr>
                </w:tbl>
                <w:p w:rsidR="00D6494D" w:rsidP="00D6494D"/>
              </w:txbxContent>
            </v:textbox>
          </v:rect>
        </w:pict>
      </w:r>
      <w:r>
        <w:rPr>
          <w:rFonts w:ascii="宋体" w:hAnsi="宋体" w:cs="宋体"/>
          <w:b/>
          <w:bCs/>
          <w:color w:val="2A2A2A"/>
          <w:kern w:val="0"/>
          <w:sz w:val="24"/>
          <w:szCs w:val="24"/>
        </w:rPr>
        <w:pict>
          <v:line id="_x0000_s1064" style="position:absolute;z-index:251698176" from="90pt,54.25pt" to="180pt,54.25pt">
            <v:stroke endarrow="block"/>
            <v:textbox>
              <w:txbxContent>
                <w:p w:rsidR="00D6494D" w:rsidP="00D6494D"/>
              </w:txbxContent>
            </v:textbox>
          </v:line>
        </w:pict>
      </w:r>
      <w:r>
        <w:rPr>
          <w:rFonts w:ascii="宋体" w:hAnsi="宋体" w:cs="宋体"/>
          <w:b/>
          <w:bCs/>
          <w:color w:val="2A2A2A"/>
          <w:kern w:val="0"/>
          <w:sz w:val="24"/>
          <w:szCs w:val="24"/>
        </w:rPr>
        <w:pict>
          <v:line id="_x0000_s1065" style="position:absolute;z-index:251699200" from="225pt,31.1pt" to="225pt,46.7pt">
            <v:stroke endarrow="block"/>
            <v:textbox>
              <w:txbxContent>
                <w:p w:rsidR="00D6494D" w:rsidP="00D6494D"/>
              </w:txbxContent>
            </v:textbox>
          </v:line>
        </w:pict>
      </w:r>
      <w:r>
        <w:rPr>
          <w:rFonts w:ascii="宋体" w:hAnsi="宋体" w:cs="宋体"/>
          <w:b/>
          <w:bCs/>
          <w:color w:val="2A2A2A"/>
          <w:kern w:val="0"/>
          <w:sz w:val="24"/>
          <w:szCs w:val="24"/>
        </w:rPr>
        <w:pict>
          <v:line id="_x0000_s1066" style="position:absolute;z-index:251700224" from="387pt,23.55pt" to="387pt,46.95pt">
            <v:stroke endarrow="block"/>
            <v:textbox>
              <w:txbxContent>
                <w:p w:rsidR="00D6494D" w:rsidP="00D6494D"/>
              </w:txbxContent>
            </v:textbox>
          </v:line>
        </w:pict>
      </w:r>
      <w:r>
        <w:rPr>
          <w:rFonts w:ascii="宋体" w:hAnsi="宋体" w:cs="宋体"/>
          <w:b/>
          <w:bCs/>
          <w:color w:val="2A2A2A"/>
          <w:kern w:val="0"/>
          <w:sz w:val="24"/>
          <w:szCs w:val="24"/>
        </w:rPr>
        <w:pict>
          <v:rect id="_x0000_s1067" style="width:90pt;height:23.4pt;margin-top:46.7pt;margin-left:180pt;position:absolute;z-index:251701248">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立模并校正</w:t>
                        </w:r>
                      </w:p>
                    </w:tc>
                  </w:tr>
                </w:tbl>
                <w:p w:rsidR="00D6494D" w:rsidP="00D6494D"/>
              </w:txbxContent>
            </v:textbox>
          </v:rect>
        </w:pict>
      </w:r>
      <w:r>
        <w:rPr>
          <w:rFonts w:ascii="宋体" w:hAnsi="宋体" w:cs="宋体"/>
          <w:b/>
          <w:bCs/>
          <w:color w:val="2A2A2A"/>
          <w:kern w:val="0"/>
          <w:sz w:val="24"/>
          <w:szCs w:val="24"/>
        </w:rPr>
        <w:pict>
          <v:rect id="_x0000_s1068" style="width:90pt;height:23.4pt;margin-top:92.75pt;margin-left:180pt;position:absolute;z-index:251702272">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浇筑混凝土</w:t>
                        </w:r>
                      </w:p>
                    </w:tc>
                  </w:tr>
                </w:tbl>
                <w:p w:rsidR="00D6494D" w:rsidP="00D6494D"/>
              </w:txbxContent>
            </v:textbox>
          </v:rect>
        </w:pict>
      </w:r>
      <w:r>
        <w:rPr>
          <w:rFonts w:ascii="宋体" w:hAnsi="宋体" w:cs="宋体"/>
          <w:b/>
          <w:bCs/>
          <w:color w:val="2A2A2A"/>
          <w:kern w:val="0"/>
          <w:sz w:val="24"/>
          <w:szCs w:val="24"/>
        </w:rPr>
        <w:pict>
          <v:rect id="_x0000_s1069" style="width:90pt;height:23.4pt;margin-top:92.75pt;margin-left:180pt;position:absolute;z-index:251703296">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浇筑混凝土</w:t>
                        </w:r>
                      </w:p>
                    </w:tc>
                  </w:tr>
                </w:tbl>
                <w:p w:rsidR="00D6494D" w:rsidP="00D6494D"/>
              </w:txbxContent>
            </v:textbox>
          </v:rect>
        </w:pict>
      </w:r>
      <w:r>
        <w:rPr>
          <w:rFonts w:ascii="宋体" w:hAnsi="宋体" w:cs="宋体"/>
          <w:b/>
          <w:bCs/>
          <w:color w:val="2A2A2A"/>
          <w:kern w:val="0"/>
          <w:sz w:val="24"/>
          <w:szCs w:val="24"/>
        </w:rPr>
        <w:pict>
          <v:rect id="_x0000_s1070" style="width:90pt;height:23.4pt;margin-top:138.8pt;margin-left:180pt;position:absolute;z-index:251704320">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拆模养护</w:t>
                        </w:r>
                      </w:p>
                    </w:tc>
                  </w:tr>
                </w:tbl>
                <w:p w:rsidR="00D6494D" w:rsidP="00D6494D"/>
              </w:txbxContent>
            </v:textbox>
          </v:rect>
        </w:pict>
      </w:r>
      <w:r>
        <w:rPr>
          <w:rFonts w:ascii="宋体" w:hAnsi="宋体" w:cs="宋体"/>
          <w:b/>
          <w:bCs/>
          <w:color w:val="2A2A2A"/>
          <w:kern w:val="0"/>
          <w:sz w:val="24"/>
          <w:szCs w:val="24"/>
        </w:rPr>
        <w:pict>
          <v:rect id="_x0000_s1071" style="width:90pt;height:23.4pt;margin-top:177.05pt;margin-left:180pt;position:absolute;z-index:251705344">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清孔排水</w:t>
                        </w:r>
                      </w:p>
                    </w:tc>
                  </w:tr>
                </w:tbl>
                <w:p w:rsidR="00D6494D" w:rsidP="00D6494D"/>
              </w:txbxContent>
            </v:textbox>
          </v:rect>
        </w:pict>
      </w:r>
      <w:r>
        <w:rPr>
          <w:rFonts w:ascii="宋体" w:hAnsi="宋体" w:cs="宋体"/>
          <w:b/>
          <w:bCs/>
          <w:color w:val="2A2A2A"/>
          <w:kern w:val="0"/>
          <w:sz w:val="24"/>
          <w:szCs w:val="24"/>
        </w:rPr>
        <w:pict>
          <v:line id="_x0000_s1072" style="position:absolute;z-index:251706368" from="225pt,69.6pt" to="225pt,93pt">
            <v:stroke endarrow="block"/>
            <v:textbox>
              <w:txbxContent>
                <w:p w:rsidR="00D6494D" w:rsidP="00D6494D"/>
              </w:txbxContent>
            </v:textbox>
          </v:line>
        </w:pict>
      </w:r>
      <w:r>
        <w:rPr>
          <w:rFonts w:ascii="宋体" w:hAnsi="宋体" w:cs="宋体"/>
          <w:b/>
          <w:bCs/>
          <w:color w:val="2A2A2A"/>
          <w:kern w:val="0"/>
          <w:sz w:val="24"/>
          <w:szCs w:val="24"/>
        </w:rPr>
        <w:pict>
          <v:line id="_x0000_s1073" style="position:absolute;z-index:251707392" from="225pt,115.65pt" to="225pt,139.05pt">
            <v:stroke endarrow="block"/>
            <v:textbox>
              <w:txbxContent>
                <w:p w:rsidR="00D6494D" w:rsidP="00D6494D"/>
              </w:txbxContent>
            </v:textbox>
          </v:line>
        </w:pict>
      </w:r>
      <w:r>
        <w:rPr>
          <w:rFonts w:ascii="宋体" w:hAnsi="宋体" w:cs="宋体"/>
          <w:b/>
          <w:bCs/>
          <w:color w:val="2A2A2A"/>
          <w:kern w:val="0"/>
          <w:sz w:val="24"/>
          <w:szCs w:val="24"/>
        </w:rPr>
        <w:pict>
          <v:line id="_x0000_s1074" style="position:absolute;z-index:251708416" from="225pt,161.7pt" to="225pt,177.3pt">
            <v:stroke endarrow="block"/>
            <v:textbox>
              <w:txbxContent>
                <w:p w:rsidR="00D6494D" w:rsidP="00D6494D"/>
              </w:txbxContent>
            </v:textbox>
          </v:line>
        </w:pict>
      </w:r>
      <w:r>
        <w:rPr>
          <w:rFonts w:ascii="宋体" w:hAnsi="宋体" w:cs="宋体"/>
          <w:b/>
          <w:bCs/>
          <w:color w:val="2A2A2A"/>
          <w:kern w:val="0"/>
          <w:sz w:val="24"/>
          <w:szCs w:val="24"/>
        </w:rPr>
        <w:pict>
          <v:rect id="_x0000_s1075" style="width:90pt;height:23.4pt;margin-top:92.75pt;margin-left:342pt;position:absolute;z-index:251709440">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混凝土准备</w:t>
                        </w:r>
                      </w:p>
                    </w:tc>
                  </w:tr>
                </w:tbl>
                <w:p w:rsidR="00D6494D" w:rsidP="00D6494D"/>
              </w:txbxContent>
            </v:textbox>
          </v:rect>
        </w:pict>
      </w:r>
      <w:r>
        <w:rPr>
          <w:rFonts w:ascii="宋体" w:hAnsi="宋体" w:cs="宋体"/>
          <w:b/>
          <w:bCs/>
          <w:color w:val="2A2A2A"/>
          <w:kern w:val="0"/>
          <w:sz w:val="24"/>
          <w:szCs w:val="24"/>
        </w:rPr>
        <w:pict>
          <v:rect id="_x0000_s1076" style="width:90pt;height:23.4pt;margin-top:146.35pt;margin-left:342pt;position:absolute;z-index:251710464">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制作试块</w:t>
                        </w:r>
                      </w:p>
                    </w:tc>
                  </w:tr>
                </w:tbl>
                <w:p w:rsidR="00D6494D" w:rsidP="00D6494D"/>
              </w:txbxContent>
            </v:textbox>
          </v:rect>
        </w:pict>
      </w:r>
      <w:r>
        <w:rPr>
          <w:rFonts w:ascii="宋体" w:hAnsi="宋体" w:cs="宋体"/>
          <w:b/>
          <w:bCs/>
          <w:color w:val="2A2A2A"/>
          <w:kern w:val="0"/>
          <w:sz w:val="24"/>
          <w:szCs w:val="24"/>
        </w:rPr>
        <w:pict>
          <v:rect id="_x0000_s1077" style="width:90pt;height:23.4pt;margin-top:146.35pt;margin-left:342pt;position:absolute;z-index:251711488">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制作试块</w:t>
                        </w:r>
                      </w:p>
                    </w:tc>
                  </w:tr>
                </w:tbl>
                <w:p w:rsidR="00D6494D" w:rsidP="00D6494D"/>
              </w:txbxContent>
            </v:textbox>
          </v:rect>
        </w:pict>
      </w:r>
      <w:r>
        <w:rPr>
          <w:rFonts w:ascii="宋体" w:hAnsi="宋体" w:cs="宋体"/>
          <w:b/>
          <w:bCs/>
          <w:color w:val="2A2A2A"/>
          <w:kern w:val="0"/>
          <w:sz w:val="24"/>
          <w:szCs w:val="24"/>
        </w:rPr>
        <w:pict>
          <v:rect id="_x0000_s1078" style="width:90pt;height:23.4pt;margin-top:276.95pt;margin-left:342pt;position:absolute;z-index:251712512">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强度检验</w:t>
                        </w:r>
                      </w:p>
                    </w:tc>
                  </w:tr>
                </w:tbl>
                <w:p w:rsidR="00D6494D" w:rsidP="00D6494D"/>
              </w:txbxContent>
            </v:textbox>
          </v:rect>
        </w:pict>
      </w:r>
      <w:r>
        <w:rPr>
          <w:rFonts w:ascii="宋体" w:hAnsi="宋体" w:cs="宋体"/>
          <w:b/>
          <w:bCs/>
          <w:color w:val="2A2A2A"/>
          <w:kern w:val="0"/>
          <w:sz w:val="24"/>
          <w:szCs w:val="24"/>
        </w:rPr>
        <w:pict>
          <v:rect id="_x0000_s1079" style="width:153pt;height:31.2pt;margin-top:223.1pt;margin-left:153pt;position:absolute;z-index:251713536">
            <v:textbox>
              <w:txbxContent>
                <w:tbl>
                  <w:tblPr>
                    <w:tblStyle w:val="TableNormal"/>
                    <w:tblW w:w="5000" w:type="pct"/>
                    <w:tblCellMar>
                      <w:left w:w="0" w:type="dxa"/>
                      <w:right w:w="0" w:type="dxa"/>
                    </w:tblCellMar>
                    <w:tblLook w:val="04A0"/>
                  </w:tblPr>
                  <w:tblGrid>
                    <w:gridCol w:w="277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锚具安装</w:t>
                        </w:r>
                      </w:p>
                    </w:tc>
                  </w:tr>
                </w:tbl>
                <w:p w:rsidR="00D6494D" w:rsidP="00D6494D"/>
              </w:txbxContent>
            </v:textbox>
          </v:rect>
        </w:pict>
      </w:r>
      <w:r>
        <w:rPr>
          <w:rFonts w:ascii="宋体" w:hAnsi="宋体" w:cs="宋体"/>
          <w:b/>
          <w:bCs/>
          <w:color w:val="2A2A2A"/>
          <w:kern w:val="0"/>
          <w:sz w:val="24"/>
          <w:szCs w:val="24"/>
        </w:rPr>
        <w:pict>
          <v:rect id="_x0000_s1080" style="width:90pt;height:23.4pt;margin-top:230.9pt;margin-left:9pt;position:absolute;z-index:251714560">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锚具准备</w:t>
                        </w:r>
                      </w:p>
                    </w:tc>
                  </w:tr>
                </w:tbl>
                <w:p w:rsidR="00D6494D" w:rsidP="00D6494D"/>
              </w:txbxContent>
            </v:textbox>
          </v:rect>
        </w:pict>
      </w:r>
      <w:r>
        <w:rPr>
          <w:rFonts w:ascii="宋体" w:hAnsi="宋体" w:cs="宋体"/>
          <w:b/>
          <w:bCs/>
          <w:color w:val="2A2A2A"/>
          <w:kern w:val="0"/>
          <w:sz w:val="24"/>
          <w:szCs w:val="24"/>
        </w:rPr>
        <w:pict>
          <v:rect id="_x0000_s1081" style="width:90pt;height:23.4pt;margin-top:276.95pt;margin-left:9pt;position:absolute;z-index:251715584">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张拉具准备</w:t>
                        </w:r>
                      </w:p>
                    </w:tc>
                  </w:tr>
                </w:tbl>
                <w:p w:rsidR="00D6494D" w:rsidP="00D6494D"/>
              </w:txbxContent>
            </v:textbox>
          </v:rect>
        </w:pict>
      </w:r>
      <w:r>
        <w:rPr>
          <w:rFonts w:ascii="宋体" w:hAnsi="宋体" w:cs="宋体"/>
          <w:b/>
          <w:bCs/>
          <w:color w:val="2A2A2A"/>
          <w:kern w:val="0"/>
          <w:sz w:val="24"/>
          <w:szCs w:val="24"/>
        </w:rPr>
        <w:pict>
          <v:rect id="_x0000_s1082" style="width:90pt;height:23.4pt;margin-top:323pt;margin-left:9pt;position:absolute;z-index:251716608">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水泥浆准备</w:t>
                        </w:r>
                      </w:p>
                    </w:tc>
                  </w:tr>
                </w:tbl>
                <w:p w:rsidR="00D6494D" w:rsidP="00D6494D"/>
              </w:txbxContent>
            </v:textbox>
          </v:rect>
        </w:pict>
      </w:r>
      <w:r>
        <w:rPr>
          <w:rFonts w:ascii="宋体" w:hAnsi="宋体" w:cs="宋体"/>
          <w:b/>
          <w:bCs/>
          <w:color w:val="2A2A2A"/>
          <w:kern w:val="0"/>
          <w:sz w:val="24"/>
          <w:szCs w:val="24"/>
        </w:rPr>
        <w:pict>
          <v:rect id="_x0000_s1083" style="width:90pt;height:23.4pt;margin-top:369.05pt;margin-left:9pt;position:absolute;z-index:251717632">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制作水泥浆试块</w:t>
                        </w:r>
                      </w:p>
                    </w:tc>
                  </w:tr>
                </w:tbl>
                <w:p w:rsidR="00D6494D" w:rsidP="00D6494D"/>
              </w:txbxContent>
            </v:textbox>
          </v:rect>
        </w:pict>
      </w:r>
      <w:r>
        <w:rPr>
          <w:rFonts w:ascii="宋体" w:hAnsi="宋体" w:cs="宋体"/>
          <w:b/>
          <w:bCs/>
          <w:color w:val="2A2A2A"/>
          <w:kern w:val="0"/>
          <w:sz w:val="24"/>
          <w:szCs w:val="24"/>
        </w:rPr>
        <w:pict>
          <v:rect id="_x0000_s1084" style="width:90pt;height:23.4pt;margin-top:415.1pt;margin-left:9pt;position:absolute;z-index:251718656">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强度检验</w:t>
                        </w:r>
                      </w:p>
                    </w:tc>
                  </w:tr>
                </w:tbl>
                <w:p w:rsidR="00D6494D" w:rsidP="00D6494D"/>
              </w:txbxContent>
            </v:textbox>
          </v:rect>
        </w:pict>
      </w:r>
      <w:r>
        <w:rPr>
          <w:rFonts w:ascii="宋体" w:hAnsi="宋体" w:cs="宋体"/>
          <w:b/>
          <w:bCs/>
          <w:color w:val="2A2A2A"/>
          <w:kern w:val="0"/>
          <w:sz w:val="24"/>
          <w:szCs w:val="24"/>
        </w:rPr>
        <w:pict>
          <v:line id="_x0000_s1085" style="flip:x;position:absolute;z-index:251719680" from="-27pt,146.35pt" to="180pt,146.35pt">
            <v:textbox>
              <w:txbxContent>
                <w:p w:rsidR="00D6494D" w:rsidP="00D6494D"/>
              </w:txbxContent>
            </v:textbox>
          </v:line>
        </w:pict>
      </w:r>
      <w:r>
        <w:rPr>
          <w:rFonts w:ascii="宋体" w:hAnsi="宋体" w:cs="宋体"/>
          <w:b/>
          <w:bCs/>
          <w:color w:val="2A2A2A"/>
          <w:kern w:val="0"/>
          <w:sz w:val="24"/>
          <w:szCs w:val="24"/>
        </w:rPr>
        <w:pict>
          <v:line id="_x0000_s1086" style="flip:y;position:absolute;z-index:251720704" from="-27pt,62.05pt" to="-27pt,147.85pt">
            <v:textbox>
              <w:txbxContent>
                <w:p w:rsidR="00D6494D" w:rsidP="00D6494D"/>
              </w:txbxContent>
            </v:textbox>
          </v:line>
        </w:pict>
      </w:r>
      <w:r>
        <w:rPr>
          <w:rFonts w:ascii="宋体" w:hAnsi="宋体" w:cs="宋体"/>
          <w:b/>
          <w:bCs/>
          <w:color w:val="2A2A2A"/>
          <w:kern w:val="0"/>
          <w:sz w:val="24"/>
          <w:szCs w:val="24"/>
        </w:rPr>
        <w:pict>
          <v:line id="_x0000_s1087" style="position:absolute;z-index:251721728" from="-27pt,62.05pt" to="0,62.05pt">
            <v:stroke endarrow="block"/>
            <v:textbox>
              <w:txbxContent>
                <w:p w:rsidR="00D6494D" w:rsidP="00D6494D"/>
              </w:txbxContent>
            </v:textbox>
          </v:line>
        </w:pict>
      </w:r>
      <w:r>
        <w:rPr>
          <w:rFonts w:ascii="宋体" w:hAnsi="宋体" w:cs="宋体"/>
          <w:b/>
          <w:bCs/>
          <w:color w:val="2A2A2A"/>
          <w:kern w:val="0"/>
          <w:sz w:val="24"/>
          <w:szCs w:val="24"/>
        </w:rPr>
        <w:pict>
          <v:line id="_x0000_s1088" style="position:absolute;z-index:251722752" from="270pt,54.25pt" to="342pt,54.25pt">
            <v:stroke endarrow="block"/>
            <v:textbox>
              <w:txbxContent>
                <w:p w:rsidR="00D6494D" w:rsidP="00D6494D"/>
              </w:txbxContent>
            </v:textbox>
          </v:line>
        </w:pict>
      </w:r>
      <w:r>
        <w:rPr>
          <w:rFonts w:ascii="宋体" w:hAnsi="宋体" w:cs="宋体"/>
          <w:b/>
          <w:bCs/>
          <w:color w:val="2A2A2A"/>
          <w:kern w:val="0"/>
          <w:sz w:val="24"/>
          <w:szCs w:val="24"/>
        </w:rPr>
        <w:pict>
          <v:line id="_x0000_s1089" style="flip:x;position:absolute;z-index:251723776" from="270pt,62.05pt" to="342pt,101.05pt">
            <v:stroke endarrow="block"/>
            <v:textbox>
              <w:txbxContent>
                <w:p w:rsidR="00D6494D" w:rsidP="00D6494D"/>
              </w:txbxContent>
            </v:textbox>
          </v:line>
        </w:pict>
      </w:r>
      <w:r>
        <w:rPr>
          <w:rFonts w:ascii="宋体" w:hAnsi="宋体" w:cs="宋体"/>
          <w:b/>
          <w:bCs/>
          <w:color w:val="2A2A2A"/>
          <w:kern w:val="0"/>
          <w:sz w:val="24"/>
          <w:szCs w:val="24"/>
        </w:rPr>
        <w:pict>
          <v:line id="_x0000_s1090" style="flip:x;position:absolute;z-index:251724800" from="270pt,108.1pt" to="342pt,108.1pt">
            <v:stroke endarrow="block"/>
            <v:textbox>
              <w:txbxContent>
                <w:p w:rsidR="00D6494D" w:rsidP="00D6494D"/>
              </w:txbxContent>
            </v:textbox>
          </v:line>
        </w:pict>
      </w:r>
      <w:r>
        <w:rPr>
          <w:rFonts w:ascii="宋体" w:hAnsi="宋体" w:cs="宋体"/>
          <w:b/>
          <w:bCs/>
          <w:color w:val="2A2A2A"/>
          <w:kern w:val="0"/>
          <w:sz w:val="24"/>
          <w:szCs w:val="24"/>
        </w:rPr>
        <w:pict>
          <v:line id="_x0000_s1091" style="position:absolute;z-index:251725824" from="270pt,108.1pt" to="342pt,154.9pt">
            <v:stroke endarrow="block"/>
            <v:textbox>
              <w:txbxContent>
                <w:p w:rsidR="00D6494D" w:rsidP="00D6494D"/>
              </w:txbxContent>
            </v:textbox>
          </v:line>
        </w:pict>
      </w:r>
      <w:r>
        <w:rPr>
          <w:rFonts w:ascii="宋体" w:hAnsi="宋体" w:cs="宋体"/>
          <w:b/>
          <w:bCs/>
          <w:color w:val="2A2A2A"/>
          <w:kern w:val="0"/>
          <w:sz w:val="24"/>
          <w:szCs w:val="24"/>
        </w:rPr>
        <w:pict>
          <v:rect id="_x0000_s1092" style="width:90pt;height:23.4pt;margin-top:276.95pt;margin-left:180pt;position:absolute;z-index:251726848">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张拉予应力钢束</w:t>
                        </w:r>
                      </w:p>
                    </w:tc>
                  </w:tr>
                </w:tbl>
                <w:p w:rsidR="00D6494D" w:rsidP="00D6494D"/>
              </w:txbxContent>
            </v:textbox>
          </v:rect>
        </w:pict>
      </w:r>
      <w:r>
        <w:rPr>
          <w:rFonts w:ascii="宋体" w:hAnsi="宋体" w:cs="宋体"/>
          <w:b/>
          <w:bCs/>
          <w:color w:val="2A2A2A"/>
          <w:kern w:val="0"/>
          <w:sz w:val="24"/>
          <w:szCs w:val="24"/>
        </w:rPr>
        <w:pict>
          <v:rect id="_x0000_s1093" style="width:90pt;height:23.4pt;margin-top:323pt;margin-left:180pt;position:absolute;z-index:251727872">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孔道压浆</w:t>
                        </w:r>
                      </w:p>
                    </w:tc>
                  </w:tr>
                </w:tbl>
                <w:p w:rsidR="00D6494D" w:rsidP="00D6494D"/>
              </w:txbxContent>
            </v:textbox>
          </v:rect>
        </w:pict>
      </w:r>
      <w:r>
        <w:rPr>
          <w:rFonts w:ascii="宋体" w:hAnsi="宋体" w:cs="宋体"/>
          <w:b/>
          <w:bCs/>
          <w:color w:val="2A2A2A"/>
          <w:kern w:val="0"/>
          <w:sz w:val="24"/>
          <w:szCs w:val="24"/>
        </w:rPr>
        <w:pict>
          <v:rect id="_x0000_s1094" style="width:90pt;height:23.4pt;margin-top:369.05pt;margin-left:180pt;position:absolute;z-index:251728896">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浇封头混凝土</w:t>
                        </w:r>
                      </w:p>
                    </w:tc>
                  </w:tr>
                </w:tbl>
                <w:p w:rsidR="00D6494D" w:rsidP="00D6494D"/>
              </w:txbxContent>
            </v:textbox>
          </v:rect>
        </w:pict>
      </w:r>
      <w:r>
        <w:rPr>
          <w:rFonts w:ascii="宋体" w:hAnsi="宋体" w:cs="宋体"/>
          <w:b/>
          <w:bCs/>
          <w:color w:val="2A2A2A"/>
          <w:kern w:val="0"/>
          <w:sz w:val="24"/>
          <w:szCs w:val="24"/>
        </w:rPr>
        <w:pict>
          <v:rect id="_x0000_s1095" style="width:99pt;height:23.4pt;margin-top:415.1pt;margin-left:180pt;position:absolute;z-index:251729920">
            <v:textbox>
              <w:txbxContent>
                <w:tbl>
                  <w:tblPr>
                    <w:tblStyle w:val="TableNormal"/>
                    <w:tblW w:w="5000" w:type="pct"/>
                    <w:tblCellMar>
                      <w:left w:w="0" w:type="dxa"/>
                      <w:right w:w="0" w:type="dxa"/>
                    </w:tblCellMar>
                    <w:tblLook w:val="04A0"/>
                  </w:tblPr>
                  <w:tblGrid>
                    <w:gridCol w:w="169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起吊、贮存、运输</w:t>
                        </w:r>
                      </w:p>
                    </w:tc>
                  </w:tr>
                </w:tbl>
                <w:p w:rsidR="00D6494D" w:rsidP="00D6494D"/>
              </w:txbxContent>
            </v:textbox>
          </v:rect>
        </w:pict>
      </w:r>
      <w:r>
        <w:rPr>
          <w:rFonts w:ascii="宋体" w:hAnsi="宋体" w:cs="宋体"/>
          <w:b/>
          <w:bCs/>
          <w:color w:val="2A2A2A"/>
          <w:kern w:val="0"/>
          <w:sz w:val="24"/>
          <w:szCs w:val="24"/>
        </w:rPr>
        <w:pict>
          <v:rect id="_x0000_s1096" style="width:90pt;height:23.4pt;margin-top:415.1pt;margin-left:342pt;position:absolute;z-index:251730944">
            <v:textbox>
              <w:txbxContent>
                <w:tbl>
                  <w:tblPr>
                    <w:tblStyle w:val="TableNormal"/>
                    <w:tblW w:w="5000" w:type="pct"/>
                    <w:tblCellMar>
                      <w:left w:w="0" w:type="dxa"/>
                      <w:right w:w="0" w:type="dxa"/>
                    </w:tblCellMar>
                    <w:tblLook w:val="04A0"/>
                  </w:tblPr>
                  <w:tblGrid>
                    <w:gridCol w:w="15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强度检验</w:t>
                        </w:r>
                      </w:p>
                    </w:tc>
                  </w:tr>
                </w:tbl>
                <w:p w:rsidR="00D6494D" w:rsidP="00D6494D"/>
              </w:txbxContent>
            </v:textbox>
          </v:rect>
        </w:pict>
      </w:r>
      <w:r>
        <w:rPr>
          <w:rFonts w:ascii="宋体" w:hAnsi="宋体" w:cs="宋体"/>
          <w:b/>
          <w:bCs/>
          <w:color w:val="2A2A2A"/>
          <w:kern w:val="0"/>
          <w:sz w:val="24"/>
          <w:szCs w:val="24"/>
        </w:rPr>
        <w:pict>
          <v:line id="_x0000_s1097" style="position:absolute;z-index:251731968" from="225pt,200.2pt" to="225pt,223.6pt">
            <v:stroke endarrow="block"/>
            <v:textbox>
              <w:txbxContent>
                <w:p w:rsidR="00D6494D" w:rsidP="00D6494D"/>
              </w:txbxContent>
            </v:textbox>
          </v:line>
        </w:pict>
      </w:r>
      <w:r>
        <w:rPr>
          <w:rFonts w:ascii="宋体" w:hAnsi="宋体" w:cs="宋体"/>
          <w:b/>
          <w:bCs/>
          <w:color w:val="2A2A2A"/>
          <w:kern w:val="0"/>
          <w:sz w:val="24"/>
          <w:szCs w:val="24"/>
        </w:rPr>
        <w:pict>
          <v:line id="_x0000_s1098" style="position:absolute;z-index:251732992" from="99pt,238.45pt" to="153pt,238.45pt">
            <v:stroke endarrow="block"/>
            <v:textbox>
              <w:txbxContent>
                <w:p w:rsidR="00D6494D" w:rsidP="00D6494D"/>
              </w:txbxContent>
            </v:textbox>
          </v:line>
        </w:pict>
      </w:r>
      <w:r>
        <w:rPr>
          <w:rFonts w:ascii="宋体" w:hAnsi="宋体" w:cs="宋体"/>
          <w:b/>
          <w:bCs/>
          <w:color w:val="2A2A2A"/>
          <w:kern w:val="0"/>
          <w:sz w:val="24"/>
          <w:szCs w:val="24"/>
        </w:rPr>
        <w:pict>
          <v:line id="_x0000_s1099" style="position:absolute;z-index:251734016" from="99pt,292.3pt" to="180pt,292.3pt">
            <v:stroke endarrow="block"/>
            <v:textbox>
              <w:txbxContent>
                <w:p w:rsidR="00D6494D" w:rsidP="00D6494D"/>
              </w:txbxContent>
            </v:textbox>
          </v:line>
        </w:pict>
      </w:r>
      <w:r>
        <w:rPr>
          <w:rFonts w:ascii="宋体" w:hAnsi="宋体" w:cs="宋体"/>
          <w:b/>
          <w:bCs/>
          <w:color w:val="2A2A2A"/>
          <w:kern w:val="0"/>
          <w:sz w:val="24"/>
          <w:szCs w:val="24"/>
        </w:rPr>
        <w:pict>
          <v:line id="_x0000_s1100" style="position:absolute;z-index:251735040" from="99pt,330.8pt" to="180pt,330.8pt">
            <v:stroke endarrow="block"/>
            <v:textbox>
              <w:txbxContent>
                <w:p w:rsidR="00D6494D" w:rsidP="00D6494D"/>
              </w:txbxContent>
            </v:textbox>
          </v:line>
        </w:pict>
      </w:r>
      <w:r>
        <w:rPr>
          <w:rFonts w:ascii="宋体" w:hAnsi="宋体" w:cs="宋体"/>
          <w:b/>
          <w:bCs/>
          <w:color w:val="2A2A2A"/>
          <w:kern w:val="0"/>
          <w:sz w:val="24"/>
          <w:szCs w:val="24"/>
        </w:rPr>
        <w:pict>
          <v:line id="_x0000_s1101" style="flip:y;position:absolute;z-index:251736064" from="99pt,338.35pt" to="180pt,385.15pt">
            <v:stroke endarrow="block"/>
            <v:textbox>
              <w:txbxContent>
                <w:p w:rsidR="00D6494D" w:rsidP="00D6494D"/>
              </w:txbxContent>
            </v:textbox>
          </v:line>
        </w:pict>
      </w:r>
      <w:r>
        <w:rPr>
          <w:rFonts w:ascii="宋体" w:hAnsi="宋体" w:cs="宋体"/>
          <w:b/>
          <w:bCs/>
          <w:color w:val="2A2A2A"/>
          <w:kern w:val="0"/>
          <w:sz w:val="24"/>
          <w:szCs w:val="24"/>
        </w:rPr>
        <w:pict>
          <v:line id="_x0000_s1102" style="position:absolute;z-index:251737088" from="54pt,392.2pt" to="54pt,415.6pt">
            <v:stroke endarrow="block"/>
            <v:textbox>
              <w:txbxContent>
                <w:p w:rsidR="00D6494D" w:rsidP="00D6494D"/>
              </w:txbxContent>
            </v:textbox>
          </v:line>
        </w:pict>
      </w:r>
      <w:r>
        <w:rPr>
          <w:rFonts w:ascii="宋体" w:hAnsi="宋体" w:cs="宋体"/>
          <w:b/>
          <w:bCs/>
          <w:color w:val="2A2A2A"/>
          <w:kern w:val="0"/>
          <w:sz w:val="24"/>
          <w:szCs w:val="24"/>
        </w:rPr>
        <w:pict>
          <v:line id="_x0000_s1103" style="position:absolute;z-index:251738112" from="99pt,422.9pt" to="180pt,422.9pt">
            <v:stroke endarrow="block"/>
            <v:textbox>
              <w:txbxContent>
                <w:p w:rsidR="00D6494D" w:rsidP="00D6494D"/>
              </w:txbxContent>
            </v:textbox>
          </v:line>
        </w:pict>
      </w:r>
      <w:r>
        <w:rPr>
          <w:rFonts w:ascii="宋体" w:hAnsi="宋体" w:cs="宋体"/>
          <w:b/>
          <w:bCs/>
          <w:color w:val="2A2A2A"/>
          <w:kern w:val="0"/>
          <w:sz w:val="24"/>
          <w:szCs w:val="24"/>
        </w:rPr>
        <w:pict>
          <v:line id="_x0000_s1104" style="flip:x;position:absolute;z-index:251739136" from="279pt,430.45pt" to="342pt,430.45pt">
            <v:stroke endarrow="block"/>
            <v:textbox>
              <w:txbxContent>
                <w:p w:rsidR="00D6494D" w:rsidP="00D6494D"/>
              </w:txbxContent>
            </v:textbox>
          </v:line>
        </w:pict>
      </w:r>
      <w:r>
        <w:rPr>
          <w:rFonts w:ascii="宋体" w:hAnsi="宋体" w:cs="宋体"/>
          <w:b/>
          <w:bCs/>
          <w:color w:val="2A2A2A"/>
          <w:kern w:val="0"/>
          <w:sz w:val="24"/>
          <w:szCs w:val="24"/>
        </w:rPr>
        <w:pict>
          <v:line id="_x0000_s1105" style="position:absolute;z-index:251740160" from="270pt,384.4pt" to="342pt,423.4pt">
            <v:stroke endarrow="block"/>
            <v:textbox>
              <w:txbxContent>
                <w:p w:rsidR="00D6494D" w:rsidP="00D6494D"/>
              </w:txbxContent>
            </v:textbox>
          </v:line>
        </w:pict>
      </w:r>
      <w:r>
        <w:rPr>
          <w:rFonts w:ascii="宋体" w:hAnsi="宋体" w:cs="宋体"/>
          <w:b/>
          <w:bCs/>
          <w:color w:val="2A2A2A"/>
          <w:kern w:val="0"/>
          <w:sz w:val="24"/>
          <w:szCs w:val="24"/>
        </w:rPr>
        <w:pict>
          <v:line id="_x0000_s1106" style="flip:x;position:absolute;z-index:251741184" from="270pt,284.5pt" to="342pt,284.5pt">
            <v:stroke endarrow="block"/>
            <v:textbox>
              <w:txbxContent>
                <w:p w:rsidR="00D6494D" w:rsidP="00D6494D"/>
              </w:txbxContent>
            </v:textbox>
          </v:line>
        </w:pict>
      </w:r>
      <w:r>
        <w:rPr>
          <w:rFonts w:ascii="宋体" w:hAnsi="宋体" w:cs="宋体"/>
          <w:b/>
          <w:bCs/>
          <w:color w:val="2A2A2A"/>
          <w:kern w:val="0"/>
          <w:sz w:val="24"/>
          <w:szCs w:val="24"/>
        </w:rPr>
        <w:pict>
          <v:line id="_x0000_s1107" style="position:absolute;z-index:251742208" from="6in,108.1pt" to="459pt,108.1pt">
            <v:textbox>
              <w:txbxContent>
                <w:p w:rsidR="00D6494D" w:rsidP="00D6494D"/>
              </w:txbxContent>
            </v:textbox>
          </v:line>
        </w:pict>
      </w:r>
      <w:r>
        <w:rPr>
          <w:rFonts w:ascii="宋体" w:hAnsi="宋体" w:cs="宋体"/>
          <w:b/>
          <w:bCs/>
          <w:color w:val="2A2A2A"/>
          <w:kern w:val="0"/>
          <w:sz w:val="24"/>
          <w:szCs w:val="24"/>
        </w:rPr>
        <w:pict>
          <v:line id="_x0000_s1108" style="position:absolute;z-index:251743232" from="459pt,108.1pt" to="459pt,381.1pt">
            <v:textbox>
              <w:txbxContent>
                <w:p w:rsidR="00D6494D" w:rsidP="00D6494D"/>
              </w:txbxContent>
            </v:textbox>
          </v:line>
        </w:pict>
      </w:r>
      <w:r>
        <w:rPr>
          <w:rFonts w:ascii="宋体" w:hAnsi="宋体" w:cs="宋体"/>
          <w:b/>
          <w:bCs/>
          <w:color w:val="2A2A2A"/>
          <w:kern w:val="0"/>
          <w:sz w:val="24"/>
          <w:szCs w:val="24"/>
        </w:rPr>
        <w:pict>
          <v:line id="_x0000_s1109" style="flip:x;position:absolute;z-index:251744256" from="270pt,376.85pt" to="459pt,376.85pt">
            <v:stroke endarrow="block"/>
            <v:textbox>
              <w:txbxContent>
                <w:p w:rsidR="00D6494D" w:rsidP="00D6494D"/>
              </w:txbxContent>
            </v:textbox>
          </v:line>
        </w:pict>
      </w: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sectPr>
          <w:pgSz w:w="12240" w:h="15840"/>
          <w:pgMar w:top="1440" w:right="1800" w:bottom="1440" w:left="1800" w:header="720" w:footer="720" w:gutter="0"/>
          <w:pgNumType w:start="6"/>
          <w:cols w:space="720"/>
        </w:sect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560" w:lineRule="exact"/>
        <w:ind w:firstLine="480"/>
        <w:jc w:val="center"/>
        <w:rPr>
          <w:rFonts w:ascii="宋体" w:hAnsi="宋体" w:cs="宋体"/>
          <w:b/>
          <w:bCs/>
          <w:color w:val="2A2A2A"/>
          <w:kern w:val="0"/>
          <w:sz w:val="24"/>
          <w:szCs w:val="24"/>
        </w:rPr>
      </w:pPr>
      <w:r w:rsidRPr="00D6494D">
        <w:rPr>
          <w:rFonts w:ascii="宋体" w:hAnsi="宋体" w:cs="宋体"/>
          <w:b/>
          <w:bCs/>
          <w:color w:val="2A2A2A"/>
          <w:kern w:val="0"/>
          <w:sz w:val="24"/>
          <w:szCs w:val="24"/>
        </w:rPr>
        <w:t>第四合同段桥梁空心板予制场</w:t>
      </w:r>
    </w:p>
    <w:p w:rsidR="00D6494D" w:rsidRPr="00D6494D" w:rsidP="00D6494D">
      <w:pPr>
        <w:widowControl/>
        <w:shd w:val="clear" w:color="auto" w:fill="F5FAFF"/>
        <w:tabs>
          <w:tab w:val="right" w:pos="8306"/>
        </w:tabs>
        <w:spacing w:line="560" w:lineRule="exact"/>
        <w:ind w:firstLine="480"/>
        <w:jc w:val="center"/>
        <w:rPr>
          <w:rFonts w:ascii="宋体" w:hAnsi="宋体" w:cs="宋体"/>
          <w:b/>
          <w:bCs/>
          <w:color w:val="2A2A2A"/>
          <w:kern w:val="0"/>
          <w:sz w:val="24"/>
          <w:szCs w:val="24"/>
        </w:rPr>
      </w:pPr>
      <w:r w:rsidRPr="00D6494D">
        <w:rPr>
          <w:rFonts w:ascii="宋体" w:hAnsi="宋体" w:cs="宋体"/>
          <w:b/>
          <w:bCs/>
          <w:color w:val="2A2A2A"/>
          <w:kern w:val="0"/>
          <w:sz w:val="24"/>
          <w:szCs w:val="24"/>
        </w:rPr>
        <w:t>后张法张拉工艺流程图</w:t>
      </w:r>
    </w:p>
    <w:p w:rsidR="00D6494D" w:rsidRPr="00D6494D" w:rsidP="00D6494D">
      <w:pPr>
        <w:widowControl/>
        <w:shd w:val="clear" w:color="auto" w:fill="F5FAFF"/>
        <w:tabs>
          <w:tab w:val="right" w:pos="8306"/>
        </w:tabs>
        <w:spacing w:before="240" w:beforeLines="100" w:line="560" w:lineRule="exact"/>
        <w:ind w:firstLine="480"/>
        <w:jc w:val="center"/>
        <w:rPr>
          <w:rFonts w:ascii="宋体" w:hAnsi="宋体" w:cs="宋体"/>
          <w:b/>
          <w:bCs/>
          <w:color w:val="2A2A2A"/>
          <w:kern w:val="0"/>
          <w:sz w:val="24"/>
          <w:szCs w:val="24"/>
        </w:rPr>
      </w:pPr>
      <w:r>
        <w:rPr>
          <w:rFonts w:ascii="宋体" w:hAnsi="宋体" w:cs="宋体"/>
          <w:b/>
          <w:bCs/>
          <w:color w:val="2A2A2A"/>
          <w:kern w:val="0"/>
          <w:sz w:val="24"/>
          <w:szCs w:val="24"/>
        </w:rPr>
        <w:pict>
          <v:rect id="_x0000_s1110" style="width:81pt;height:39pt;margin-top:22pt;margin-left:171pt;position:absolute;z-index:251745280">
            <v:textbox>
              <w:txbxContent>
                <w:tbl>
                  <w:tblPr>
                    <w:tblStyle w:val="TableNormal"/>
                    <w:tblW w:w="5000" w:type="pct"/>
                    <w:tblCellMar>
                      <w:left w:w="0" w:type="dxa"/>
                      <w:right w:w="0" w:type="dxa"/>
                    </w:tblCellMar>
                    <w:tblLook w:val="04A0"/>
                  </w:tblPr>
                  <w:tblGrid>
                    <w:gridCol w:w="133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张拉机具检验标定合格后</w:t>
                        </w:r>
                      </w:p>
                    </w:tc>
                  </w:tr>
                </w:tbl>
                <w:p w:rsidR="00D6494D" w:rsidP="00D6494D"/>
              </w:txbxContent>
            </v:textbox>
          </v:rect>
        </w:pict>
      </w:r>
      <w:r>
        <w:rPr>
          <w:rFonts w:ascii="宋体" w:hAnsi="宋体" w:cs="宋体"/>
          <w:b/>
          <w:bCs/>
          <w:color w:val="2A2A2A"/>
          <w:kern w:val="0"/>
          <w:sz w:val="24"/>
          <w:szCs w:val="24"/>
        </w:rPr>
        <w:pict>
          <v:rect id="_x0000_s1111" style="width:117pt;height:23.4pt;margin-top:80.3pt;margin-left:153pt;position:absolute;z-index:251746304">
            <v:textbox>
              <w:txbxContent>
                <w:tbl>
                  <w:tblPr>
                    <w:tblStyle w:val="TableNormal"/>
                    <w:tblW w:w="5000" w:type="pct"/>
                    <w:tblCellMar>
                      <w:left w:w="0" w:type="dxa"/>
                      <w:right w:w="0" w:type="dxa"/>
                    </w:tblCellMar>
                    <w:tblLook w:val="04A0"/>
                  </w:tblPr>
                  <w:tblGrid>
                    <w:gridCol w:w="205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孔道清孔排水</w:t>
                        </w:r>
                      </w:p>
                    </w:tc>
                  </w:tr>
                </w:tbl>
                <w:p w:rsidR="00D6494D" w:rsidP="00D6494D"/>
              </w:txbxContent>
            </v:textbox>
          </v:rect>
        </w:pict>
      </w:r>
      <w:r>
        <w:rPr>
          <w:rFonts w:ascii="宋体" w:hAnsi="宋体" w:cs="宋体"/>
          <w:b/>
          <w:bCs/>
          <w:color w:val="2A2A2A"/>
          <w:kern w:val="0"/>
          <w:sz w:val="24"/>
          <w:szCs w:val="24"/>
        </w:rPr>
        <w:pict>
          <v:rect id="_x0000_s1112" style="width:117pt;height:23.4pt;margin-top:133.9pt;margin-left:153pt;position:absolute;z-index:251747328">
            <v:textbox>
              <w:txbxContent>
                <w:tbl>
                  <w:tblPr>
                    <w:tblStyle w:val="TableNormal"/>
                    <w:tblW w:w="5000" w:type="pct"/>
                    <w:tblCellMar>
                      <w:left w:w="0" w:type="dxa"/>
                      <w:right w:w="0" w:type="dxa"/>
                    </w:tblCellMar>
                    <w:tblLook w:val="04A0"/>
                  </w:tblPr>
                  <w:tblGrid>
                    <w:gridCol w:w="205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锚具安装</w:t>
                        </w:r>
                      </w:p>
                    </w:tc>
                  </w:tr>
                </w:tbl>
                <w:p w:rsidR="00D6494D" w:rsidP="00D6494D"/>
              </w:txbxContent>
            </v:textbox>
          </v:rect>
        </w:pict>
      </w:r>
      <w:r>
        <w:rPr>
          <w:rFonts w:ascii="宋体" w:hAnsi="宋体" w:cs="宋体"/>
          <w:b/>
          <w:bCs/>
          <w:color w:val="2A2A2A"/>
          <w:kern w:val="0"/>
          <w:sz w:val="24"/>
          <w:szCs w:val="24"/>
        </w:rPr>
        <w:pict>
          <v:rect id="_x0000_s1113" style="width:126pt;height:54.6pt;margin-top:187.75pt;margin-left:153pt;position:absolute;z-index:251748352">
            <v:textbox>
              <w:txbxContent>
                <w:tbl>
                  <w:tblPr>
                    <w:tblStyle w:val="TableNormal"/>
                    <w:tblW w:w="5000" w:type="pct"/>
                    <w:tblCellMar>
                      <w:left w:w="0" w:type="dxa"/>
                      <w:right w:w="0" w:type="dxa"/>
                    </w:tblCellMar>
                    <w:tblLook w:val="04A0"/>
                  </w:tblPr>
                  <w:tblGrid>
                    <w:gridCol w:w="223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张拉至</w:t>
                        </w:r>
                        <w:r w:rsidRPr="00053D00">
                          <w:rPr>
                            <w:rFonts w:ascii="Times New Roman" w:hAnsi="Times New Roman"/>
                            <w:color w:val="333333"/>
                          </w:rPr>
                          <w:t>10%ok</w:t>
                        </w:r>
                        <w:r w:rsidRPr="00053D00">
                          <w:rPr>
                            <w:rFonts w:ascii="Times New Roman" w:hAnsi="Times New Roman" w:hint="eastAsia"/>
                            <w:color w:val="333333"/>
                          </w:rPr>
                          <w:t>时，两端停车划线做记号并记录伸长量</w:t>
                        </w:r>
                      </w:p>
                    </w:tc>
                  </w:tr>
                </w:tbl>
                <w:p w:rsidR="00D6494D" w:rsidP="00D6494D"/>
              </w:txbxContent>
            </v:textbox>
          </v:rect>
        </w:pict>
      </w:r>
      <w:r>
        <w:rPr>
          <w:rFonts w:ascii="宋体" w:hAnsi="宋体" w:cs="宋体"/>
          <w:b/>
          <w:bCs/>
          <w:color w:val="2A2A2A"/>
          <w:kern w:val="0"/>
          <w:sz w:val="24"/>
          <w:szCs w:val="24"/>
        </w:rPr>
        <w:pict>
          <v:rect id="_x0000_s1114" style="width:108pt;height:46.8pt;margin-top:126.35pt;margin-left:324pt;position:absolute;z-index:251752448">
            <v:textbox>
              <w:txbxContent>
                <w:tbl>
                  <w:tblPr>
                    <w:tblStyle w:val="TableNormal"/>
                    <w:tblW w:w="5000" w:type="pct"/>
                    <w:tblCellMar>
                      <w:left w:w="0" w:type="dxa"/>
                      <w:right w:w="0" w:type="dxa"/>
                    </w:tblCellMar>
                    <w:tblLook w:val="04A0"/>
                  </w:tblPr>
                  <w:tblGrid>
                    <w:gridCol w:w="187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混凝土强度达</w:t>
                        </w:r>
                        <w:r w:rsidRPr="00053D00">
                          <w:rPr>
                            <w:rFonts w:ascii="Times New Roman" w:hAnsi="Times New Roman"/>
                            <w:color w:val="333333"/>
                          </w:rPr>
                          <w:t>90%</w:t>
                        </w:r>
                        <w:r w:rsidRPr="00053D00">
                          <w:rPr>
                            <w:rFonts w:ascii="Times New Roman" w:hAnsi="Times New Roman" w:hint="eastAsia"/>
                            <w:color w:val="333333"/>
                          </w:rPr>
                          <w:t>才能进行张拉</w:t>
                        </w:r>
                      </w:p>
                    </w:tc>
                  </w:tr>
                </w:tbl>
                <w:p w:rsidR="00D6494D" w:rsidP="00D6494D"/>
              </w:txbxContent>
            </v:textbox>
          </v:rect>
        </w:pict>
      </w:r>
      <w:r>
        <w:rPr>
          <w:rFonts w:ascii="宋体" w:hAnsi="宋体" w:cs="宋体"/>
          <w:b/>
          <w:bCs/>
          <w:color w:val="2A2A2A"/>
          <w:kern w:val="0"/>
          <w:sz w:val="24"/>
          <w:szCs w:val="24"/>
        </w:rPr>
        <w:pict>
          <v:line id="_x0000_s1115" style="position:absolute;z-index:251753472" from="207pt,57.15pt" to="207pt,80.55pt">
            <v:stroke endarrow="block"/>
            <v:textbox>
              <w:txbxContent>
                <w:p w:rsidR="00D6494D" w:rsidP="00D6494D"/>
              </w:txbxContent>
            </v:textbox>
          </v:line>
        </w:pict>
      </w:r>
      <w:r>
        <w:rPr>
          <w:rFonts w:ascii="宋体" w:hAnsi="宋体" w:cs="宋体"/>
          <w:b/>
          <w:bCs/>
          <w:color w:val="2A2A2A"/>
          <w:kern w:val="0"/>
          <w:sz w:val="24"/>
          <w:szCs w:val="24"/>
        </w:rPr>
        <w:pict>
          <v:line id="_x0000_s1116" style="position:absolute;z-index:251754496" from="207pt,103.2pt" to="207pt,134.4pt">
            <v:stroke endarrow="block"/>
            <v:textbox>
              <w:txbxContent>
                <w:p w:rsidR="00D6494D" w:rsidP="00D6494D"/>
              </w:txbxContent>
            </v:textbox>
          </v:line>
        </w:pict>
      </w:r>
      <w:r>
        <w:rPr>
          <w:rFonts w:ascii="宋体" w:hAnsi="宋体" w:cs="宋体"/>
          <w:b/>
          <w:bCs/>
          <w:color w:val="2A2A2A"/>
          <w:kern w:val="0"/>
          <w:sz w:val="24"/>
          <w:szCs w:val="24"/>
        </w:rPr>
        <w:pict>
          <v:line id="_x0000_s1117" style="position:absolute;z-index:251755520" from="207pt,157.05pt" to="207pt,188.25pt">
            <v:stroke endarrow="block"/>
            <v:textbox>
              <w:txbxContent>
                <w:p w:rsidR="00D6494D" w:rsidP="00D6494D"/>
              </w:txbxContent>
            </v:textbox>
          </v:line>
        </w:pict>
      </w:r>
      <w:r>
        <w:rPr>
          <w:rFonts w:ascii="宋体" w:hAnsi="宋体" w:cs="宋体"/>
          <w:b/>
          <w:bCs/>
          <w:color w:val="2A2A2A"/>
          <w:kern w:val="0"/>
          <w:sz w:val="24"/>
          <w:szCs w:val="24"/>
        </w:rPr>
        <w:pict>
          <v:line id="_x0000_s1118" style="position:absolute;z-index:251756544" from="3in,241.35pt" to="3in,272.55pt">
            <v:stroke endarrow="block"/>
            <v:textbox>
              <w:txbxContent>
                <w:p w:rsidR="00D6494D" w:rsidP="00D6494D"/>
              </w:txbxContent>
            </v:textbox>
          </v:line>
        </w:pict>
      </w:r>
      <w:r>
        <w:rPr>
          <w:rFonts w:ascii="宋体" w:hAnsi="宋体" w:cs="宋体"/>
          <w:b/>
          <w:bCs/>
          <w:color w:val="2A2A2A"/>
          <w:kern w:val="0"/>
          <w:sz w:val="24"/>
          <w:szCs w:val="24"/>
        </w:rPr>
        <w:pict>
          <v:line id="_x0000_s1119" style="flip:x;position:absolute;z-index:251759616" from="270pt,141.7pt" to="324pt,141.7pt">
            <v:stroke endarrow="block"/>
            <v:textbox>
              <w:txbxContent>
                <w:p w:rsidR="00D6494D" w:rsidP="00D6494D"/>
              </w:txbxContent>
            </v:textbox>
          </v:line>
        </w:pic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r>
        <w:rPr>
          <w:rFonts w:ascii="宋体" w:hAnsi="宋体" w:cs="宋体"/>
          <w:b/>
          <w:bCs/>
          <w:color w:val="2A2A2A"/>
          <w:kern w:val="0"/>
          <w:sz w:val="24"/>
          <w:szCs w:val="24"/>
        </w:rPr>
        <w:pict>
          <v:rect id="_x0000_s1120" style="width:135pt;height:46.8pt;margin-top:-0.2pt;margin-left:153pt;position:absolute;z-index:251749376">
            <v:textbox>
              <w:txbxContent>
                <w:tbl>
                  <w:tblPr>
                    <w:tblStyle w:val="TableNormal"/>
                    <w:tblW w:w="5000" w:type="pct"/>
                    <w:tblCellMar>
                      <w:left w:w="0" w:type="dxa"/>
                      <w:right w:w="0" w:type="dxa"/>
                    </w:tblCellMar>
                    <w:tblLook w:val="04A0"/>
                  </w:tblPr>
                  <w:tblGrid>
                    <w:gridCol w:w="24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然后张拉至</w:t>
                        </w:r>
                        <w:r w:rsidRPr="00053D00">
                          <w:rPr>
                            <w:rFonts w:ascii="Times New Roman" w:hAnsi="Times New Roman"/>
                            <w:color w:val="333333"/>
                          </w:rPr>
                          <w:t>20%ok</w:t>
                        </w:r>
                        <w:r w:rsidRPr="00053D00">
                          <w:rPr>
                            <w:rFonts w:ascii="Times New Roman" w:hAnsi="Times New Roman" w:hint="eastAsia"/>
                            <w:color w:val="333333"/>
                          </w:rPr>
                          <w:t>时，两端停车记录伸长量</w:t>
                        </w:r>
                      </w:p>
                    </w:tc>
                  </w:tr>
                </w:tbl>
                <w:p w:rsidR="00D6494D" w:rsidP="00D6494D"/>
              </w:txbxContent>
            </v:textbox>
          </v:rect>
        </w:pict>
      </w:r>
      <w:r>
        <w:rPr>
          <w:rFonts w:ascii="宋体" w:hAnsi="宋体" w:cs="宋体"/>
          <w:b/>
          <w:bCs/>
          <w:color w:val="2A2A2A"/>
          <w:kern w:val="0"/>
          <w:sz w:val="24"/>
          <w:szCs w:val="24"/>
        </w:rPr>
        <w:pict>
          <v:rect id="_x0000_s1121" style="width:135pt;height:46.8pt;margin-top:84.35pt;margin-left:153pt;position:absolute;z-index:251750400">
            <v:textbox>
              <w:txbxContent>
                <w:tbl>
                  <w:tblPr>
                    <w:tblStyle w:val="TableNormal"/>
                    <w:tblW w:w="5000" w:type="pct"/>
                    <w:tblCellMar>
                      <w:left w:w="0" w:type="dxa"/>
                      <w:right w:w="0" w:type="dxa"/>
                    </w:tblCellMar>
                    <w:tblLook w:val="04A0"/>
                  </w:tblPr>
                  <w:tblGrid>
                    <w:gridCol w:w="24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计算伸长量误差，</w:t>
                        </w:r>
                        <w:r w:rsidRPr="00053D00">
                          <w:rPr>
                            <w:rFonts w:ascii="Times New Roman" w:hAnsi="Times New Roman" w:hint="eastAsia"/>
                            <w:color w:val="333333"/>
                          </w:rPr>
                          <w:t>≤</w:t>
                        </w:r>
                        <w:r w:rsidRPr="00053D00">
                          <w:rPr>
                            <w:rFonts w:ascii="Times New Roman" w:hAnsi="Times New Roman"/>
                            <w:color w:val="333333"/>
                          </w:rPr>
                          <w:t>6%</w:t>
                        </w:r>
                        <w:r w:rsidRPr="00053D00">
                          <w:rPr>
                            <w:rFonts w:ascii="Times New Roman" w:hAnsi="Times New Roman" w:hint="eastAsia"/>
                            <w:color w:val="333333"/>
                          </w:rPr>
                          <w:t>时为合格</w:t>
                        </w:r>
                      </w:p>
                    </w:tc>
                  </w:tr>
                </w:tbl>
                <w:p w:rsidR="00D6494D" w:rsidP="00D6494D"/>
              </w:txbxContent>
            </v:textbox>
          </v:rect>
        </w:pict>
      </w:r>
      <w:r>
        <w:rPr>
          <w:rFonts w:ascii="宋体" w:hAnsi="宋体" w:cs="宋体"/>
          <w:b/>
          <w:bCs/>
          <w:color w:val="2A2A2A"/>
          <w:kern w:val="0"/>
          <w:sz w:val="24"/>
          <w:szCs w:val="24"/>
        </w:rPr>
        <w:pict>
          <v:rect id="_x0000_s1122" style="width:135pt;height:54.6pt;margin-top:168.9pt;margin-left:153pt;position:absolute;z-index:251751424">
            <v:textbox>
              <w:txbxContent>
                <w:tbl>
                  <w:tblPr>
                    <w:tblStyle w:val="TableNormal"/>
                    <w:tblW w:w="5000" w:type="pct"/>
                    <w:tblCellMar>
                      <w:left w:w="0" w:type="dxa"/>
                      <w:right w:w="0" w:type="dxa"/>
                    </w:tblCellMar>
                    <w:tblLook w:val="04A0"/>
                  </w:tblPr>
                  <w:tblGrid>
                    <w:gridCol w:w="2412"/>
                  </w:tblGrid>
                  <w:tr>
                    <w:tblPrEx>
                      <w:tblW w:w="5000" w:type="pct"/>
                      <w:tblCellMar>
                        <w:left w:w="0" w:type="dxa"/>
                        <w:right w:w="0" w:type="dxa"/>
                      </w:tblCellMar>
                      <w:tblLook w:val="04A0"/>
                    </w:tblPrEx>
                    <w:tc>
                      <w:tcPr>
                        <w:tcW w:w="0" w:type="auto"/>
                        <w:tcBorders>
                          <w:top w:val="nil"/>
                          <w:left w:val="nil"/>
                          <w:bottom w:val="nil"/>
                          <w:right w:val="nil"/>
                        </w:tcBorders>
                        <w:shd w:val="clear" w:color="auto" w:fill="auto"/>
                        <w:vAlign w:val="center"/>
                        <w:hideMark/>
                      </w:tcPr>
                      <w:p w:rsidR="00D6494D">
                        <w:pPr>
                          <w:ind w:firstLine="480"/>
                          <w:jc w:val="center"/>
                          <w:rPr>
                            <w:rFonts w:ascii="宋体" w:hAnsi="宋体" w:cs="宋体"/>
                            <w:color w:val="333333"/>
                            <w:sz w:val="24"/>
                            <w:szCs w:val="24"/>
                          </w:rPr>
                        </w:pPr>
                        <w:r w:rsidRPr="00053D00">
                          <w:rPr>
                            <w:rFonts w:ascii="Times New Roman" w:hAnsi="Times New Roman" w:hint="eastAsia"/>
                            <w:color w:val="333333"/>
                          </w:rPr>
                          <w:t>持荷</w:t>
                        </w:r>
                        <w:r w:rsidRPr="00053D00">
                          <w:rPr>
                            <w:rFonts w:ascii="Times New Roman" w:hAnsi="Times New Roman"/>
                            <w:color w:val="333333"/>
                          </w:rPr>
                          <w:t>5</w:t>
                        </w:r>
                        <w:r w:rsidRPr="00053D00">
                          <w:rPr>
                            <w:rFonts w:ascii="Times New Roman" w:hAnsi="Times New Roman" w:hint="eastAsia"/>
                            <w:color w:val="333333"/>
                          </w:rPr>
                          <w:t>分钟，检查回缩量及断滑丝情况，合格后结束张拉。</w:t>
                        </w:r>
                      </w:p>
                    </w:tc>
                  </w:tr>
                </w:tbl>
                <w:p w:rsidR="00D6494D" w:rsidP="00D6494D"/>
              </w:txbxContent>
            </v:textbox>
          </v:rect>
        </w:pict>
      </w:r>
      <w:r>
        <w:rPr>
          <w:rFonts w:ascii="宋体" w:hAnsi="宋体" w:cs="宋体"/>
          <w:b/>
          <w:bCs/>
          <w:color w:val="2A2A2A"/>
          <w:kern w:val="0"/>
          <w:sz w:val="24"/>
          <w:szCs w:val="24"/>
        </w:rPr>
        <w:pict>
          <v:line id="_x0000_s1123" style="position:absolute;z-index:251757568" from="3in,46.1pt" to="3in,85.1pt">
            <v:stroke endarrow="block"/>
            <v:textbox>
              <w:txbxContent>
                <w:p w:rsidR="00D6494D" w:rsidP="00D6494D"/>
              </w:txbxContent>
            </v:textbox>
          </v:line>
        </w:pict>
      </w:r>
      <w:r>
        <w:rPr>
          <w:rFonts w:ascii="宋体" w:hAnsi="宋体" w:cs="宋体"/>
          <w:b/>
          <w:bCs/>
          <w:color w:val="2A2A2A"/>
          <w:kern w:val="0"/>
          <w:sz w:val="24"/>
          <w:szCs w:val="24"/>
        </w:rPr>
        <w:pict>
          <v:line id="_x0000_s1124" style="position:absolute;z-index:251758592" from="3in,130.4pt" to="3in,169.4pt">
            <v:stroke endarrow="block"/>
            <v:textbox>
              <w:txbxContent>
                <w:p w:rsidR="00D6494D" w:rsidP="00D6494D"/>
              </w:txbxContent>
            </v:textbox>
          </v:line>
        </w:pict>
      </w: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sectPr>
          <w:type w:val="nextPage"/>
          <w:pgSz w:w="12240" w:h="15840"/>
          <w:pgMar w:top="1440" w:right="1800" w:bottom="1440" w:left="1800" w:header="720" w:footer="720" w:gutter="0"/>
          <w:pgNumType w:start="7"/>
          <w:cols w:space="720"/>
          <w:titlePg w:val="0"/>
        </w:sect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32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spacing w:line="375" w:lineRule="atLeast"/>
        <w:ind w:firstLine="480"/>
        <w:jc w:val="left"/>
        <w:rPr>
          <w:rFonts w:ascii="Times New Roman" w:hAnsi="Times New Roman"/>
          <w:b/>
          <w:bCs/>
          <w:color w:val="2A2A2A"/>
          <w:kern w:val="0"/>
          <w:sz w:val="28"/>
          <w:szCs w:val="24"/>
        </w:rPr>
      </w:pPr>
      <w:r w:rsidRPr="00D6494D">
        <w:rPr>
          <w:rFonts w:ascii="Times New Roman" w:hAnsi="Times New Roman" w:hint="eastAsia"/>
          <w:b/>
          <w:bCs/>
          <w:color w:val="2A2A2A"/>
          <w:kern w:val="0"/>
          <w:sz w:val="28"/>
          <w:szCs w:val="24"/>
        </w:rPr>
        <w:t>张拉（采用两端张拉）。一片空心板予应力钢绞线张拉完成后，然后进行孔道压浆的施工，最后进行封锚端混凝土的施工。待孔道压浆、封端混凝土的强度达到规定的要求后移梁。（后附工艺流程图）。以下分述各项操作规程。</w:t>
      </w:r>
    </w:p>
    <w:p w:rsidR="00D6494D" w:rsidRPr="00D6494D" w:rsidP="00D6494D">
      <w:pPr>
        <w:widowControl/>
        <w:shd w:val="clear" w:color="auto" w:fill="F5FAFF"/>
        <w:tabs>
          <w:tab w:val="right" w:pos="8306"/>
        </w:tabs>
        <w:spacing w:line="560" w:lineRule="exact"/>
        <w:ind w:firstLine="480"/>
        <w:jc w:val="left"/>
        <w:rPr>
          <w:rFonts w:ascii="宋体" w:hAnsi="宋体" w:cs="宋体" w:hint="eastAsia"/>
          <w:b/>
          <w:bCs/>
          <w:color w:val="2A2A2A"/>
          <w:kern w:val="0"/>
          <w:sz w:val="24"/>
          <w:szCs w:val="24"/>
        </w:rPr>
      </w:pPr>
      <w:r w:rsidRPr="00D6494D">
        <w:rPr>
          <w:rFonts w:ascii="宋体" w:hAnsi="宋体" w:cs="宋体"/>
          <w:b/>
          <w:bCs/>
          <w:color w:val="2A2A2A"/>
          <w:kern w:val="0"/>
          <w:sz w:val="24"/>
          <w:szCs w:val="24"/>
        </w:rPr>
        <w:t xml:space="preserve">  第五部分  钢筋、波纹管、钢绞线施工操作主要要点</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8"/>
          <w:szCs w:val="24"/>
        </w:rPr>
        <w:t>1</w:t>
      </w:r>
      <w:r w:rsidRPr="00D6494D">
        <w:rPr>
          <w:rFonts w:ascii="Times New Roman" w:hAnsi="Times New Roman" w:cs="宋体" w:hint="eastAsia"/>
          <w:b/>
          <w:bCs/>
          <w:color w:val="2A2A2A"/>
          <w:kern w:val="0"/>
          <w:sz w:val="28"/>
          <w:szCs w:val="24"/>
        </w:rPr>
        <w:t>、钢筋进场与堆放</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8"/>
          <w:szCs w:val="24"/>
        </w:rPr>
        <w:t xml:space="preserve">   </w:t>
      </w:r>
      <w:r w:rsidRPr="00D6494D">
        <w:rPr>
          <w:rFonts w:ascii="Times New Roman" w:hAnsi="Times New Roman" w:cs="宋体" w:hint="eastAsia"/>
          <w:b/>
          <w:bCs/>
          <w:color w:val="2A2A2A"/>
          <w:kern w:val="0"/>
          <w:sz w:val="28"/>
          <w:szCs w:val="24"/>
        </w:rPr>
        <w:t>应选择试验合格、经监理及业主认可的厂家进钢筋，本项目由业主批定厂家进钢筋，钢筋进场后应分规格堆放于县空地面</w:t>
      </w:r>
      <w:r w:rsidRPr="00D6494D">
        <w:rPr>
          <w:rFonts w:ascii="宋体" w:hAnsi="宋体" w:cs="宋体"/>
          <w:b/>
          <w:bCs/>
          <w:color w:val="2A2A2A"/>
          <w:kern w:val="0"/>
          <w:sz w:val="28"/>
          <w:szCs w:val="24"/>
        </w:rPr>
        <w:t>30~50cm</w:t>
      </w:r>
      <w:r w:rsidRPr="00D6494D">
        <w:rPr>
          <w:rFonts w:ascii="Times New Roman" w:hAnsi="Times New Roman" w:cs="宋体" w:hint="eastAsia"/>
          <w:b/>
          <w:bCs/>
          <w:color w:val="2A2A2A"/>
          <w:kern w:val="0"/>
          <w:sz w:val="28"/>
          <w:szCs w:val="24"/>
        </w:rPr>
        <w:t>的钢筋堆放架上（钢筋棚内）。钢筋进场后应通知监理抽样复检。</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8"/>
          <w:szCs w:val="24"/>
        </w:rPr>
        <w:t>2</w:t>
      </w:r>
      <w:r w:rsidRPr="00D6494D">
        <w:rPr>
          <w:rFonts w:ascii="Times New Roman" w:hAnsi="Times New Roman" w:cs="宋体" w:hint="eastAsia"/>
          <w:b/>
          <w:bCs/>
          <w:color w:val="2A2A2A"/>
          <w:kern w:val="0"/>
          <w:sz w:val="28"/>
          <w:szCs w:val="24"/>
        </w:rPr>
        <w:t>、钢筋调直</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8"/>
          <w:szCs w:val="24"/>
        </w:rPr>
        <w:t xml:space="preserve">  </w:t>
      </w:r>
      <w:r w:rsidRPr="00D6494D">
        <w:rPr>
          <w:rFonts w:ascii="Times New Roman" w:hAnsi="Times New Roman" w:cs="宋体" w:hint="eastAsia"/>
          <w:b/>
          <w:bCs/>
          <w:color w:val="2A2A2A"/>
          <w:kern w:val="0"/>
          <w:sz w:val="28"/>
          <w:szCs w:val="24"/>
        </w:rPr>
        <w:t>对</w:t>
      </w:r>
      <w:r w:rsidRPr="00D6494D">
        <w:rPr>
          <w:rFonts w:ascii="宋体" w:hAnsi="宋体" w:cs="宋体"/>
          <w:b/>
          <w:bCs/>
          <w:color w:val="2A2A2A"/>
          <w:kern w:val="0"/>
          <w:sz w:val="28"/>
          <w:szCs w:val="24"/>
        </w:rPr>
        <w:t>I</w:t>
      </w:r>
      <w:r w:rsidRPr="00D6494D">
        <w:rPr>
          <w:rFonts w:ascii="Times New Roman" w:hAnsi="Times New Roman" w:cs="宋体" w:hint="eastAsia"/>
          <w:b/>
          <w:bCs/>
          <w:color w:val="2A2A2A"/>
          <w:kern w:val="0"/>
          <w:sz w:val="28"/>
          <w:szCs w:val="24"/>
        </w:rPr>
        <w:t>级盘筋应调直后再用，调直时应注意延伸率不能超过</w:t>
      </w:r>
      <w:r w:rsidRPr="00D6494D">
        <w:rPr>
          <w:rFonts w:ascii="宋体" w:hAnsi="宋体" w:cs="宋体"/>
          <w:b/>
          <w:bCs/>
          <w:color w:val="2A2A2A"/>
          <w:kern w:val="0"/>
          <w:sz w:val="28"/>
          <w:szCs w:val="24"/>
        </w:rPr>
        <w:t>2%</w:t>
      </w:r>
      <w:r w:rsidRPr="00D6494D">
        <w:rPr>
          <w:rFonts w:ascii="Times New Roman" w:hAnsi="Times New Roman" w:cs="宋体" w:hint="eastAsia"/>
          <w:b/>
          <w:bCs/>
          <w:color w:val="2A2A2A"/>
          <w:kern w:val="0"/>
          <w:sz w:val="28"/>
          <w:szCs w:val="24"/>
        </w:rPr>
        <w:t>。</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8"/>
          <w:szCs w:val="24"/>
        </w:rPr>
        <w:t>3</w:t>
      </w:r>
      <w:r w:rsidRPr="00D6494D">
        <w:rPr>
          <w:rFonts w:ascii="Times New Roman" w:hAnsi="Times New Roman" w:cs="宋体" w:hint="eastAsia"/>
          <w:b/>
          <w:bCs/>
          <w:color w:val="2A2A2A"/>
          <w:kern w:val="0"/>
          <w:sz w:val="28"/>
          <w:szCs w:val="24"/>
        </w:rPr>
        <w:t>、钢筋加工与安装</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①</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钢筋焊接采用搭接焊，搭接焊时采用双面焊，双面焊的焊缝长度不少于</w:t>
      </w:r>
      <w:r w:rsidRPr="00D6494D">
        <w:rPr>
          <w:rFonts w:ascii="宋体" w:hAnsi="宋体" w:cs="宋体"/>
          <w:b/>
          <w:bCs/>
          <w:color w:val="2A2A2A"/>
          <w:kern w:val="0"/>
          <w:sz w:val="28"/>
          <w:szCs w:val="24"/>
        </w:rPr>
        <w:t>5d</w:t>
      </w:r>
      <w:r w:rsidRPr="00D6494D">
        <w:rPr>
          <w:rFonts w:ascii="Times New Roman" w:hAnsi="Times New Roman" w:cs="宋体" w:hint="eastAsia"/>
          <w:b/>
          <w:bCs/>
          <w:color w:val="2A2A2A"/>
          <w:kern w:val="0"/>
          <w:sz w:val="28"/>
          <w:szCs w:val="24"/>
        </w:rPr>
        <w:t>，焊缝宽度不少于</w:t>
      </w:r>
      <w:r w:rsidRPr="00D6494D">
        <w:rPr>
          <w:rFonts w:ascii="宋体" w:hAnsi="宋体" w:cs="宋体"/>
          <w:b/>
          <w:bCs/>
          <w:color w:val="2A2A2A"/>
          <w:kern w:val="0"/>
          <w:sz w:val="28"/>
          <w:szCs w:val="24"/>
        </w:rPr>
        <w:t>0.7d</w:t>
      </w:r>
      <w:r w:rsidRPr="00D6494D">
        <w:rPr>
          <w:rFonts w:ascii="Times New Roman" w:hAnsi="Times New Roman" w:cs="宋体" w:hint="eastAsia"/>
          <w:b/>
          <w:bCs/>
          <w:color w:val="2A2A2A"/>
          <w:kern w:val="0"/>
          <w:sz w:val="28"/>
          <w:szCs w:val="24"/>
        </w:rPr>
        <w:t>，焊缝深度不少于</w:t>
      </w:r>
      <w:r w:rsidRPr="00D6494D">
        <w:rPr>
          <w:rFonts w:ascii="宋体" w:hAnsi="宋体" w:cs="宋体"/>
          <w:b/>
          <w:bCs/>
          <w:color w:val="2A2A2A"/>
          <w:kern w:val="0"/>
          <w:sz w:val="28"/>
          <w:szCs w:val="24"/>
        </w:rPr>
        <w:t>0.3d</w:t>
      </w:r>
      <w:r w:rsidRPr="00D6494D">
        <w:rPr>
          <w:rFonts w:ascii="Times New Roman" w:hAnsi="Times New Roman" w:cs="宋体" w:hint="eastAsia"/>
          <w:b/>
          <w:bCs/>
          <w:color w:val="2A2A2A"/>
          <w:kern w:val="0"/>
          <w:sz w:val="28"/>
          <w:szCs w:val="24"/>
        </w:rPr>
        <w:t>。应注意边焊边敲除焊砸，以确保焊接质量。</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②</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钢筋加工尺寸应按设计图纸的要求进行制作。</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③</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钢筋焊接、制作经验收合格后才可进行钢筋的安装，安装时应注意钢筋规格、形状、根数、间距是否符合图纸要求，保护层垫块、予埋个是否安置，钢筋的位置应用扎丝绑扎固定或用焊接固定。</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④</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钢筋加工与安装的质量验收标准见附表。</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sectPr>
          <w:type w:val="nextPage"/>
          <w:pgSz w:w="12240" w:h="15840"/>
          <w:pgMar w:top="1440" w:right="1800" w:bottom="1440" w:left="1800" w:header="720" w:footer="720" w:gutter="0"/>
          <w:pgNumType w:start="8"/>
          <w:cols w:space="720"/>
          <w:titlePg w:val="0"/>
        </w:sectPr>
      </w:pPr>
      <w:r w:rsidRPr="00D6494D">
        <w:rPr>
          <w:rFonts w:ascii="宋体" w:hAnsi="宋体" w:cs="宋体"/>
          <w:b/>
          <w:bCs/>
          <w:color w:val="2A2A2A"/>
          <w:kern w:val="0"/>
          <w:sz w:val="28"/>
          <w:szCs w:val="24"/>
        </w:rPr>
        <w:t>4</w:t>
      </w:r>
      <w:r w:rsidRPr="00D6494D">
        <w:rPr>
          <w:rFonts w:ascii="Times New Roman" w:hAnsi="Times New Roman" w:cs="宋体" w:hint="eastAsia"/>
          <w:b/>
          <w:bCs/>
          <w:color w:val="2A2A2A"/>
          <w:kern w:val="0"/>
          <w:sz w:val="28"/>
          <w:szCs w:val="24"/>
        </w:rPr>
        <w:t>、波纹管安装</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8"/>
          <w:szCs w:val="24"/>
        </w:rPr>
        <w:t xml:space="preserve">   </w:t>
      </w:r>
      <w:r w:rsidRPr="00D6494D">
        <w:rPr>
          <w:rFonts w:ascii="Times New Roman" w:hAnsi="Times New Roman" w:cs="宋体" w:hint="eastAsia"/>
          <w:b/>
          <w:bCs/>
          <w:color w:val="2A2A2A"/>
          <w:kern w:val="0"/>
          <w:sz w:val="28"/>
          <w:szCs w:val="24"/>
        </w:rPr>
        <w:t>波纹管理要检验合格后才能使用。波纹管应按图纸规定的坐标进行安装，然后用钢筋卡子和扎丝绑扎牢固。波纹管接头处应用一节</w:t>
      </w:r>
      <w:r w:rsidRPr="00D6494D">
        <w:rPr>
          <w:rFonts w:ascii="宋体" w:hAnsi="宋体" w:cs="宋体"/>
          <w:b/>
          <w:bCs/>
          <w:color w:val="2A2A2A"/>
          <w:kern w:val="0"/>
          <w:sz w:val="28"/>
          <w:szCs w:val="24"/>
        </w:rPr>
        <w:t>20cm</w:t>
      </w:r>
      <w:r w:rsidRPr="00D6494D">
        <w:rPr>
          <w:rFonts w:ascii="Times New Roman" w:hAnsi="Times New Roman" w:cs="宋体" w:hint="eastAsia"/>
          <w:b/>
          <w:bCs/>
          <w:color w:val="2A2A2A"/>
          <w:kern w:val="0"/>
          <w:sz w:val="28"/>
          <w:szCs w:val="24"/>
        </w:rPr>
        <w:t>的大一号规格的波纹管套住然后用胶布封口以防止水泥浆进入波纹管内。孔道未压浆前孔道两端应堵住。</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8"/>
          <w:szCs w:val="24"/>
        </w:rPr>
        <w:t>5</w:t>
      </w:r>
      <w:r w:rsidRPr="00D6494D">
        <w:rPr>
          <w:rFonts w:ascii="Times New Roman" w:hAnsi="Times New Roman" w:cs="宋体" w:hint="eastAsia"/>
          <w:b/>
          <w:bCs/>
          <w:color w:val="2A2A2A"/>
          <w:kern w:val="0"/>
          <w:sz w:val="28"/>
          <w:szCs w:val="24"/>
        </w:rPr>
        <w:t>、钢绞线安装</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①</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要在混凝土浇筑前进行穿钢绞线，以避免钢绞线在波纹管内久放生锈。</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②</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钢绞线按设计长度（注意预留外露张拉长度）下料，采用机械切割，禁止电弧切割。钢绞线不得焊接，不能有锈蚀和损伤。编整要确保每一束钢绞线始终均匀排列，平直、不扭不叉，并需要除锈、除油污，对有死弯、机械损伤及生锈应剔出。</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③</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钢绞线切割时，应在每端离切口</w:t>
      </w:r>
      <w:r w:rsidRPr="00D6494D">
        <w:rPr>
          <w:rFonts w:ascii="宋体" w:hAnsi="宋体" w:cs="宋体"/>
          <w:b/>
          <w:bCs/>
          <w:color w:val="2A2A2A"/>
          <w:kern w:val="0"/>
          <w:sz w:val="28"/>
          <w:szCs w:val="24"/>
        </w:rPr>
        <w:t>3~5cm</w:t>
      </w:r>
      <w:r w:rsidRPr="00D6494D">
        <w:rPr>
          <w:rFonts w:ascii="Times New Roman" w:hAnsi="Times New Roman" w:cs="宋体" w:hint="eastAsia"/>
          <w:b/>
          <w:bCs/>
          <w:color w:val="2A2A2A"/>
          <w:kern w:val="0"/>
          <w:sz w:val="28"/>
          <w:szCs w:val="24"/>
        </w:rPr>
        <w:t>处用铁丝绑扎。</w:t>
      </w:r>
    </w:p>
    <w:p w:rsidR="00D6494D" w:rsidRPr="00D6494D" w:rsidP="00D6494D">
      <w:pPr>
        <w:widowControl/>
        <w:shd w:val="clear" w:color="auto" w:fill="F5FAFF"/>
        <w:tabs>
          <w:tab w:val="right" w:pos="8306"/>
        </w:tabs>
        <w:spacing w:before="240" w:beforeLines="100"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4"/>
          <w:szCs w:val="24"/>
        </w:rPr>
        <w:t xml:space="preserve"> 第六部分  模板施工操作主要要点</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①</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模板制作</w:t>
      </w:r>
    </w:p>
    <w:p w:rsidR="00D6494D" w:rsidRPr="00D6494D" w:rsidP="00D6494D">
      <w:pPr>
        <w:widowControl/>
        <w:shd w:val="clear" w:color="auto" w:fill="F5FAFF"/>
        <w:tabs>
          <w:tab w:val="right" w:pos="8306"/>
        </w:tabs>
        <w:spacing w:line="560" w:lineRule="exact"/>
        <w:ind w:left="360" w:firstLine="480"/>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底模、芯模、侧模、端模均为钢模（由专业模板厂家生产），由于根据图纸设计要求，空心板两端底部需设梁底调平块，所以底模须分固定底模和活动底模两部分组成。模板制作时主要应注意平整度的要求以及尺寸的要求。</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②</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模板安装</w:t>
      </w:r>
    </w:p>
    <w:p w:rsidR="00D6494D" w:rsidRPr="00D6494D" w:rsidP="00D6494D">
      <w:pPr>
        <w:widowControl/>
        <w:shd w:val="clear" w:color="auto" w:fill="F5FAFF"/>
        <w:tabs>
          <w:tab w:val="right" w:pos="8306"/>
        </w:tabs>
        <w:spacing w:line="560" w:lineRule="exact"/>
        <w:ind w:left="360" w:firstLine="480"/>
        <w:jc w:val="left"/>
        <w:rPr>
          <w:rFonts w:ascii="宋体" w:hAnsi="宋体" w:cs="宋体"/>
          <w:b/>
          <w:bCs/>
          <w:color w:val="2A2A2A"/>
          <w:kern w:val="0"/>
          <w:sz w:val="28"/>
          <w:szCs w:val="24"/>
        </w:rPr>
        <w:sectPr>
          <w:type w:val="nextPage"/>
          <w:pgSz w:w="12240" w:h="15840"/>
          <w:pgMar w:top="1440" w:right="1800" w:bottom="1440" w:left="1800" w:header="720" w:footer="720" w:gutter="0"/>
          <w:pgNumType w:start="9"/>
          <w:cols w:space="720"/>
          <w:titlePg w:val="0"/>
        </w:sectPr>
      </w:pPr>
      <w:r w:rsidRPr="00D6494D">
        <w:rPr>
          <w:rFonts w:ascii="Times New Roman" w:hAnsi="Times New Roman" w:cs="宋体" w:hint="eastAsia"/>
          <w:b/>
          <w:bCs/>
          <w:color w:val="2A2A2A"/>
          <w:kern w:val="0"/>
          <w:sz w:val="28"/>
          <w:szCs w:val="24"/>
        </w:rPr>
        <w:t>模板安装应根据底板的划线进行安装。安装前应对模板涂刷脱模剂以及对模板验收，合格后才能进行。安装时主要要确保尺寸正确、外形顺直、接缝严密不漏浆、边模垂直、牢固稳定不变形。</w:t>
      </w:r>
    </w:p>
    <w:p w:rsidR="00D6494D" w:rsidRPr="00D6494D" w:rsidP="00D6494D">
      <w:pPr>
        <w:widowControl/>
        <w:shd w:val="clear" w:color="auto" w:fill="F5FAFF"/>
        <w:tabs>
          <w:tab w:val="right" w:pos="8306"/>
        </w:tabs>
        <w:spacing w:before="240" w:beforeLines="100"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4"/>
          <w:szCs w:val="24"/>
        </w:rPr>
        <w:t xml:space="preserve"> 第七部分  混凝土施工操作主要要点</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①</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混凝土施工前的准备工作</w:t>
      </w:r>
    </w:p>
    <w:p w:rsidR="00D6494D" w:rsidRPr="00D6494D" w:rsidP="00D6494D">
      <w:pPr>
        <w:widowControl/>
        <w:shd w:val="clear" w:color="auto" w:fill="F5FAFF"/>
        <w:tabs>
          <w:tab w:val="right" w:pos="8306"/>
        </w:tabs>
        <w:spacing w:line="560" w:lineRule="exact"/>
        <w:ind w:left="359" w:firstLine="560" w:leftChars="171" w:firstLineChars="200"/>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要对钢筋、模板、波纹管、锚垫板和螺旋钢筋、混凝土保护层、模板内清洁度、予埋件等检查无误经监理批复后方可进行混凝土的浇筑。</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②</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混凝土的准备</w:t>
      </w:r>
    </w:p>
    <w:p w:rsidR="00D6494D" w:rsidRPr="00D6494D" w:rsidP="00D6494D">
      <w:pPr>
        <w:widowControl/>
        <w:shd w:val="clear" w:color="auto" w:fill="F5FAFF"/>
        <w:tabs>
          <w:tab w:val="right" w:pos="8306"/>
        </w:tabs>
        <w:spacing w:line="560" w:lineRule="exact"/>
        <w:ind w:left="359" w:firstLine="560" w:leftChars="171" w:firstLineChars="200"/>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进料时应进行与配合比设计时选定的相同的材料，坚决做到不合格材料不进场。砼按设计好的配合比在强制式拌和站集中拌和，混凝土拌和采用带电子计量的混凝土和楼进行拌和。空心板混凝土的搅拌时间为</w:t>
      </w:r>
      <w:r w:rsidRPr="00D6494D">
        <w:rPr>
          <w:rFonts w:ascii="宋体" w:hAnsi="宋体" w:cs="宋体"/>
          <w:b/>
          <w:bCs/>
          <w:color w:val="2A2A2A"/>
          <w:kern w:val="0"/>
          <w:sz w:val="28"/>
          <w:szCs w:val="24"/>
        </w:rPr>
        <w:t>1.5min</w:t>
      </w:r>
      <w:r w:rsidRPr="00D6494D">
        <w:rPr>
          <w:rFonts w:ascii="Times New Roman" w:hAnsi="Times New Roman" w:cs="宋体" w:hint="eastAsia"/>
          <w:b/>
          <w:bCs/>
          <w:color w:val="2A2A2A"/>
          <w:kern w:val="0"/>
          <w:sz w:val="28"/>
          <w:szCs w:val="24"/>
        </w:rPr>
        <w:t>。再用混凝土运输车运到空心板预制场地，然后采用龙门吊进行浇筑，混凝土拌好后超过</w:t>
      </w:r>
      <w:r w:rsidRPr="00D6494D">
        <w:rPr>
          <w:rFonts w:ascii="宋体" w:hAnsi="宋体" w:cs="宋体"/>
          <w:b/>
          <w:bCs/>
          <w:color w:val="2A2A2A"/>
          <w:kern w:val="0"/>
          <w:sz w:val="28"/>
          <w:szCs w:val="24"/>
        </w:rPr>
        <w:t>45min</w:t>
      </w:r>
      <w:r w:rsidRPr="00D6494D">
        <w:rPr>
          <w:rFonts w:ascii="Times New Roman" w:hAnsi="Times New Roman" w:cs="宋体" w:hint="eastAsia"/>
          <w:b/>
          <w:bCs/>
          <w:color w:val="2A2A2A"/>
          <w:kern w:val="0"/>
          <w:sz w:val="28"/>
          <w:szCs w:val="24"/>
        </w:rPr>
        <w:t>的不能使用。混凝土的运输过程中应防止离析。</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③</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凝土的浇筑与捣实</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8"/>
          <w:szCs w:val="24"/>
        </w:rPr>
        <w:t xml:space="preserve">      </w:t>
      </w:r>
      <w:r w:rsidRPr="00D6494D">
        <w:rPr>
          <w:rFonts w:ascii="Times New Roman" w:hAnsi="Times New Roman" w:cs="宋体" w:hint="eastAsia"/>
          <w:b/>
          <w:bCs/>
          <w:color w:val="2A2A2A"/>
          <w:kern w:val="0"/>
          <w:sz w:val="28"/>
          <w:szCs w:val="24"/>
        </w:rPr>
        <w:t>图纸规定：空心板混凝土浇筑可按先浇筑底板砼，然后浇筑腹、顶板砼两次进行，但必须保证底、腹板之间不出现工作缝（在底板砼初凝前浇筑腹板、顶板砼）。</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sectPr>
          <w:type w:val="nextPage"/>
          <w:pgSz w:w="12240" w:h="15840"/>
          <w:pgMar w:top="1440" w:right="1800" w:bottom="1440" w:left="1800" w:header="720" w:footer="720" w:gutter="0"/>
          <w:pgNumType w:start="10"/>
          <w:cols w:space="720"/>
          <w:titlePg w:val="0"/>
        </w:sectPr>
      </w:pPr>
      <w:r w:rsidRPr="00D6494D">
        <w:rPr>
          <w:rFonts w:ascii="宋体" w:hAnsi="宋体" w:cs="宋体"/>
          <w:b/>
          <w:bCs/>
          <w:color w:val="2A2A2A"/>
          <w:kern w:val="0"/>
          <w:sz w:val="28"/>
          <w:szCs w:val="24"/>
        </w:rPr>
        <w:t xml:space="preserve">     25M</w:t>
      </w:r>
      <w:r w:rsidRPr="00D6494D">
        <w:rPr>
          <w:rFonts w:ascii="Times New Roman" w:hAnsi="Times New Roman" w:cs="宋体" w:hint="eastAsia"/>
          <w:b/>
          <w:bCs/>
          <w:color w:val="2A2A2A"/>
          <w:kern w:val="0"/>
          <w:sz w:val="28"/>
          <w:szCs w:val="24"/>
        </w:rPr>
        <w:t>的空心板混凝土分四层浇筑完成，第一层是底部的</w:t>
      </w:r>
      <w:r w:rsidRPr="00D6494D">
        <w:rPr>
          <w:rFonts w:ascii="宋体" w:hAnsi="宋体" w:cs="宋体"/>
          <w:b/>
          <w:bCs/>
          <w:color w:val="2A2A2A"/>
          <w:kern w:val="0"/>
          <w:sz w:val="28"/>
          <w:szCs w:val="24"/>
        </w:rPr>
        <w:t>12cm</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其浇筑方向是从板的一端循序进展至另一端，在将近另一端时，为避免板端混程中应先用擦入式后用平板式并注意厚度的控制。在可能的情况下应尽早安放芯模氏然后绑扎封顶钢筋紧接着浇筑完剩余的三层混凝土。其混凝土采用擦入式、附着式、平板式联合振捣密实。在浇筑的过程中应尽量加快速度以确保上层混凝土在下层混凝土初凝前浇筑完毕。在振捣时应尽量注意不要碰到钢筋、模板、波纹管。振捣注意事项：振捣器插入混凝土或拔出时速度要慢，以免产生空洞。振捣器要垂直地插入混凝土内并深入前一层</w:t>
      </w:r>
      <w:r w:rsidRPr="00D6494D">
        <w:rPr>
          <w:rFonts w:ascii="宋体" w:hAnsi="宋体" w:cs="宋体"/>
          <w:b/>
          <w:bCs/>
          <w:color w:val="2A2A2A"/>
          <w:kern w:val="0"/>
          <w:sz w:val="28"/>
          <w:szCs w:val="24"/>
        </w:rPr>
        <w:t>5~10cm</w:t>
      </w:r>
      <w:r w:rsidRPr="00D6494D">
        <w:rPr>
          <w:rFonts w:ascii="Times New Roman" w:hAnsi="Times New Roman" w:cs="宋体" w:hint="eastAsia"/>
          <w:b/>
          <w:bCs/>
          <w:color w:val="2A2A2A"/>
          <w:kern w:val="0"/>
          <w:sz w:val="28"/>
          <w:szCs w:val="24"/>
        </w:rPr>
        <w:t>。振捣时应注意不能漏振。模板角落以及振捣器不能达到的地方应辅以插针振捣。不能在模板内利用振捣器使混凝土长距离流动或运送混凝土，以免引起离析。混凝土振捣密实的标志是混凝土停止下沉、不冒气泡、泛浆、表面平坦。</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④</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按规定制做试块，检验功能强度的试块混凝土强度时，注意试件的取样及养生条件需与主梁体混凝土相符合。评定混凝土强度的试块，养生条件按标准进行。</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⑤</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板面收浆与拉毛</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8"/>
          <w:szCs w:val="24"/>
        </w:rPr>
        <w:t xml:space="preserve">     </w:t>
      </w:r>
      <w:r w:rsidRPr="00D6494D">
        <w:rPr>
          <w:rFonts w:ascii="Times New Roman" w:hAnsi="Times New Roman" w:cs="宋体" w:hint="eastAsia"/>
          <w:b/>
          <w:bCs/>
          <w:color w:val="2A2A2A"/>
          <w:kern w:val="0"/>
          <w:sz w:val="28"/>
          <w:szCs w:val="24"/>
        </w:rPr>
        <w:t>空心板顶部混凝土用平板振捣器振捣完毕后，应派人用泥抹子把表面混凝土拍紧并进行收浆（不少于两遍），根据常规要求，空心板面应拉毛。根据常规要求，不同的空心板，有的板端</w:t>
      </w:r>
      <w:r w:rsidRPr="00D6494D">
        <w:rPr>
          <w:rFonts w:ascii="宋体" w:hAnsi="宋体" w:cs="宋体"/>
          <w:b/>
          <w:bCs/>
          <w:color w:val="2A2A2A"/>
          <w:kern w:val="0"/>
          <w:sz w:val="28"/>
          <w:szCs w:val="24"/>
        </w:rPr>
        <w:t>50cm</w:t>
      </w:r>
      <w:r w:rsidRPr="00D6494D">
        <w:rPr>
          <w:rFonts w:ascii="Times New Roman" w:hAnsi="Times New Roman" w:cs="宋体" w:hint="eastAsia"/>
          <w:b/>
          <w:bCs/>
          <w:color w:val="2A2A2A"/>
          <w:kern w:val="0"/>
          <w:sz w:val="28"/>
          <w:szCs w:val="24"/>
        </w:rPr>
        <w:t>范围应磨光。</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⑥</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温度对混凝土的浇筑影响</w:t>
      </w:r>
    </w:p>
    <w:p w:rsidR="00D6494D" w:rsidRPr="00D6494D" w:rsidP="00D6494D">
      <w:pPr>
        <w:widowControl/>
        <w:shd w:val="clear" w:color="auto" w:fill="F5FAFF"/>
        <w:tabs>
          <w:tab w:val="right" w:pos="8306"/>
        </w:tabs>
        <w:spacing w:line="560" w:lineRule="exact"/>
        <w:ind w:firstLine="705"/>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冬季施工温度较底，应保证混凝土在浇筑后的头</w:t>
      </w:r>
      <w:r w:rsidRPr="00D6494D">
        <w:rPr>
          <w:rFonts w:ascii="宋体" w:hAnsi="宋体" w:cs="宋体"/>
          <w:b/>
          <w:bCs/>
          <w:color w:val="2A2A2A"/>
          <w:kern w:val="0"/>
          <w:sz w:val="28"/>
          <w:szCs w:val="24"/>
        </w:rPr>
        <w:t>7d</w:t>
      </w:r>
      <w:r w:rsidRPr="00D6494D">
        <w:rPr>
          <w:rFonts w:ascii="Times New Roman" w:hAnsi="Times New Roman" w:cs="宋体" w:hint="eastAsia"/>
          <w:b/>
          <w:bCs/>
          <w:color w:val="2A2A2A"/>
          <w:kern w:val="0"/>
          <w:sz w:val="28"/>
          <w:szCs w:val="24"/>
        </w:rPr>
        <w:t>不底于</w:t>
      </w:r>
      <w:r w:rsidRPr="00D6494D">
        <w:rPr>
          <w:rFonts w:ascii="宋体" w:hAnsi="宋体" w:cs="宋体"/>
          <w:b/>
          <w:bCs/>
          <w:color w:val="2A2A2A"/>
          <w:kern w:val="0"/>
          <w:sz w:val="28"/>
          <w:szCs w:val="24"/>
        </w:rPr>
        <w:t>10</w:t>
      </w:r>
      <w:r w:rsidRPr="00D6494D">
        <w:rPr>
          <w:rFonts w:ascii="Times New Roman" w:hAnsi="Times New Roman" w:cs="宋体" w:hint="eastAsia"/>
          <w:b/>
          <w:bCs/>
          <w:color w:val="2A2A2A"/>
          <w:kern w:val="0"/>
          <w:sz w:val="28"/>
          <w:szCs w:val="24"/>
        </w:rPr>
        <w:t>℃</w:t>
      </w:r>
      <w:r w:rsidRPr="00D6494D">
        <w:rPr>
          <w:rFonts w:ascii="Times New Roman" w:hAnsi="Times New Roman" w:cs="宋体" w:hint="eastAsia"/>
          <w:b/>
          <w:bCs/>
          <w:color w:val="2A2A2A"/>
          <w:kern w:val="0"/>
          <w:sz w:val="28"/>
          <w:szCs w:val="24"/>
        </w:rPr>
        <w:t>。在夏季施工时应保证在浇筑前的混凝土温度不应超过</w:t>
      </w:r>
      <w:r w:rsidRPr="00D6494D">
        <w:rPr>
          <w:rFonts w:ascii="宋体" w:hAnsi="宋体" w:cs="宋体"/>
          <w:b/>
          <w:bCs/>
          <w:color w:val="2A2A2A"/>
          <w:kern w:val="0"/>
          <w:sz w:val="28"/>
          <w:szCs w:val="24"/>
        </w:rPr>
        <w:t>32</w:t>
      </w:r>
      <w:r w:rsidRPr="00D6494D">
        <w:rPr>
          <w:rFonts w:ascii="Times New Roman" w:hAnsi="Times New Roman" w:cs="宋体" w:hint="eastAsia"/>
          <w:b/>
          <w:bCs/>
          <w:color w:val="2A2A2A"/>
          <w:kern w:val="0"/>
          <w:sz w:val="28"/>
          <w:szCs w:val="24"/>
        </w:rPr>
        <w:t>℃</w:t>
      </w:r>
      <w:r w:rsidRPr="00D6494D">
        <w:rPr>
          <w:rFonts w:ascii="Times New Roman" w:hAnsi="Times New Roman" w:cs="宋体" w:hint="eastAsia"/>
          <w:b/>
          <w:bCs/>
          <w:color w:val="2A2A2A"/>
          <w:kern w:val="0"/>
          <w:sz w:val="28"/>
          <w:szCs w:val="24"/>
        </w:rPr>
        <w:t>。应避开中午高温施工和加强降温措施。</w:t>
      </w:r>
    </w:p>
    <w:p w:rsidR="00D6494D" w:rsidRPr="00D6494D" w:rsidP="00D6494D">
      <w:pPr>
        <w:widowControl/>
        <w:shd w:val="clear" w:color="auto" w:fill="F5FAFF"/>
        <w:tabs>
          <w:tab w:val="right" w:pos="8306"/>
        </w:tabs>
        <w:spacing w:before="240" w:beforeLines="100" w:line="560" w:lineRule="exact"/>
        <w:ind w:firstLine="480"/>
        <w:jc w:val="left"/>
        <w:rPr>
          <w:rFonts w:ascii="宋体" w:hAnsi="宋体" w:cs="宋体"/>
          <w:b/>
          <w:bCs/>
          <w:color w:val="2A2A2A"/>
          <w:kern w:val="0"/>
          <w:sz w:val="24"/>
          <w:szCs w:val="24"/>
        </w:rPr>
      </w:pPr>
      <w:r w:rsidRPr="00D6494D">
        <w:rPr>
          <w:rFonts w:ascii="宋体" w:hAnsi="宋体" w:cs="宋体"/>
          <w:b/>
          <w:bCs/>
          <w:color w:val="2A2A2A"/>
          <w:kern w:val="0"/>
          <w:sz w:val="24"/>
          <w:szCs w:val="24"/>
        </w:rPr>
        <w:t>第八部分  混凝土养生和拆模</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①</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混凝土浇筑完成后，待表面收浆后尽快对混凝土进行养生使混凝土表面连续保持湿润。其期限为至施加予应力完成为止并不少于</w:t>
      </w:r>
      <w:r w:rsidRPr="00D6494D">
        <w:rPr>
          <w:rFonts w:ascii="宋体" w:hAnsi="宋体" w:cs="宋体"/>
          <w:b/>
          <w:bCs/>
          <w:color w:val="2A2A2A"/>
          <w:kern w:val="0"/>
          <w:sz w:val="28"/>
          <w:szCs w:val="24"/>
        </w:rPr>
        <w:t>7d</w:t>
      </w:r>
      <w:r w:rsidRPr="00D6494D">
        <w:rPr>
          <w:rFonts w:ascii="Times New Roman" w:hAnsi="Times New Roman" w:cs="宋体" w:hint="eastAsia"/>
          <w:b/>
          <w:bCs/>
          <w:color w:val="2A2A2A"/>
          <w:kern w:val="0"/>
          <w:sz w:val="28"/>
          <w:szCs w:val="24"/>
        </w:rPr>
        <w:t>。视温度情况采用洒水、盖土工布或毛毯养生。</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sectPr>
          <w:type w:val="nextPage"/>
          <w:pgSz w:w="12240" w:h="15840"/>
          <w:pgMar w:top="1440" w:right="1800" w:bottom="1440" w:left="1800" w:header="720" w:footer="720" w:gutter="0"/>
          <w:pgNumType w:start="11"/>
          <w:cols w:space="720"/>
          <w:titlePg w:val="0"/>
        </w:sectPr>
      </w:pPr>
      <w:r w:rsidRPr="00D6494D">
        <w:rPr>
          <w:rFonts w:ascii="宋体" w:hAnsi="宋体" w:cs="宋体"/>
          <w:b/>
          <w:bCs/>
          <w:color w:val="2A2A2A"/>
          <w:kern w:val="0"/>
          <w:sz w:val="28"/>
          <w:szCs w:val="24"/>
        </w:rPr>
        <w:t>②</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养生期间，混凝土强度达到</w:t>
      </w:r>
      <w:r w:rsidRPr="00D6494D">
        <w:rPr>
          <w:rFonts w:ascii="宋体" w:hAnsi="宋体" w:cs="宋体"/>
          <w:b/>
          <w:bCs/>
          <w:color w:val="2A2A2A"/>
          <w:kern w:val="0"/>
          <w:sz w:val="28"/>
          <w:szCs w:val="24"/>
        </w:rPr>
        <w:t>2.5MP</w:t>
      </w:r>
      <w:r w:rsidRPr="00D6494D">
        <w:rPr>
          <w:rFonts w:ascii="Times New Roman" w:hAnsi="Times New Roman" w:cs="宋体" w:hint="eastAsia"/>
          <w:b/>
          <w:bCs/>
          <w:color w:val="2A2A2A"/>
          <w:kern w:val="0"/>
          <w:sz w:val="28"/>
          <w:szCs w:val="24"/>
        </w:rPr>
        <w:t>之前，不得使其承受行人、运输工具、模板、支架及脚手架等荷载。</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③</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模板拆除</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8"/>
          <w:szCs w:val="24"/>
        </w:rPr>
        <w:t xml:space="preserve">     </w:t>
      </w:r>
      <w:r w:rsidRPr="00D6494D">
        <w:rPr>
          <w:rFonts w:ascii="Times New Roman" w:hAnsi="Times New Roman" w:cs="宋体" w:hint="eastAsia"/>
          <w:b/>
          <w:bCs/>
          <w:color w:val="2A2A2A"/>
          <w:kern w:val="0"/>
          <w:sz w:val="28"/>
          <w:szCs w:val="24"/>
        </w:rPr>
        <w:t>侧模应在混凝土强度能保证混凝土表面及棱镜菱角不损坏的情况下方可拆除，一般在混凝土强度达到</w:t>
      </w:r>
      <w:r w:rsidRPr="00D6494D">
        <w:rPr>
          <w:rFonts w:ascii="宋体" w:hAnsi="宋体" w:cs="宋体"/>
          <w:b/>
          <w:bCs/>
          <w:color w:val="2A2A2A"/>
          <w:kern w:val="0"/>
          <w:sz w:val="28"/>
          <w:szCs w:val="24"/>
        </w:rPr>
        <w:t>2.5MP</w:t>
      </w:r>
      <w:r w:rsidRPr="00D6494D">
        <w:rPr>
          <w:rFonts w:ascii="Times New Roman" w:hAnsi="Times New Roman" w:cs="宋体" w:hint="eastAsia"/>
          <w:b/>
          <w:bCs/>
          <w:color w:val="2A2A2A"/>
          <w:kern w:val="0"/>
          <w:sz w:val="28"/>
          <w:szCs w:val="24"/>
        </w:rPr>
        <w:t>时方可进行。拆除芯模的时间以混凝土强度达到</w:t>
      </w:r>
      <w:r w:rsidRPr="00D6494D">
        <w:rPr>
          <w:rFonts w:ascii="宋体" w:hAnsi="宋体" w:cs="宋体"/>
          <w:b/>
          <w:bCs/>
          <w:color w:val="2A2A2A"/>
          <w:kern w:val="0"/>
          <w:sz w:val="28"/>
          <w:szCs w:val="24"/>
        </w:rPr>
        <w:t>0.4~0.8 MP</w:t>
      </w:r>
      <w:r w:rsidRPr="00D6494D">
        <w:rPr>
          <w:rFonts w:ascii="Times New Roman" w:hAnsi="Times New Roman" w:cs="宋体" w:hint="eastAsia"/>
          <w:b/>
          <w:bCs/>
          <w:color w:val="2A2A2A"/>
          <w:kern w:val="0"/>
          <w:sz w:val="28"/>
          <w:szCs w:val="24"/>
        </w:rPr>
        <w:t>为宜（混凝土终凝以后）。</w:t>
      </w:r>
    </w:p>
    <w:p w:rsidR="00D6494D" w:rsidRPr="00D6494D" w:rsidP="00D6494D">
      <w:pPr>
        <w:widowControl/>
        <w:shd w:val="clear" w:color="auto" w:fill="F5FAFF"/>
        <w:tabs>
          <w:tab w:val="num" w:pos="360"/>
          <w:tab w:val="right" w:pos="8306"/>
        </w:tabs>
        <w:spacing w:line="560" w:lineRule="exact"/>
        <w:ind w:left="36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④</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空心板喷字</w:t>
      </w:r>
    </w:p>
    <w:p w:rsidR="00D6494D" w:rsidRPr="00D6494D" w:rsidP="00D6494D">
      <w:pPr>
        <w:widowControl/>
        <w:shd w:val="clear" w:color="auto" w:fill="F5FAFF"/>
        <w:tabs>
          <w:tab w:val="right" w:pos="8306"/>
        </w:tabs>
        <w:spacing w:line="560" w:lineRule="exact"/>
        <w:ind w:firstLine="570"/>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模板拆除后，应在空心板上标明梁号和浇筑日期。</w:t>
      </w: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8"/>
          <w:szCs w:val="24"/>
        </w:rPr>
      </w:pPr>
    </w:p>
    <w:p w:rsidR="00D6494D" w:rsidRPr="00D6494D" w:rsidP="00D6494D">
      <w:pPr>
        <w:widowControl/>
        <w:shd w:val="clear" w:color="auto" w:fill="F5FAFF"/>
        <w:tabs>
          <w:tab w:val="right" w:pos="8306"/>
        </w:tabs>
        <w:spacing w:line="560" w:lineRule="exact"/>
        <w:ind w:firstLine="480"/>
        <w:jc w:val="left"/>
        <w:rPr>
          <w:rFonts w:ascii="宋体" w:hAnsi="宋体" w:cs="宋体"/>
          <w:b/>
          <w:bCs/>
          <w:color w:val="2A2A2A"/>
          <w:kern w:val="0"/>
          <w:sz w:val="24"/>
          <w:szCs w:val="24"/>
        </w:rPr>
      </w:pPr>
      <w:r w:rsidRPr="00D6494D">
        <w:rPr>
          <w:rFonts w:ascii="宋体" w:hAnsi="宋体" w:cs="宋体"/>
          <w:b/>
          <w:bCs/>
          <w:color w:val="2A2A2A"/>
          <w:kern w:val="0"/>
          <w:sz w:val="24"/>
          <w:szCs w:val="24"/>
        </w:rPr>
        <w:t>第九部分  清孔与穿钢绞线的施工要点</w:t>
      </w:r>
    </w:p>
    <w:p w:rsidR="00D6494D" w:rsidRPr="00D6494D" w:rsidP="00D6494D">
      <w:pPr>
        <w:widowControl/>
        <w:shd w:val="clear" w:color="auto" w:fill="F5FAFF"/>
        <w:tabs>
          <w:tab w:val="right" w:pos="8306"/>
        </w:tabs>
        <w:spacing w:line="560" w:lineRule="exact"/>
        <w:ind w:firstLine="560" w:firstLineChars="200"/>
        <w:jc w:val="left"/>
        <w:rPr>
          <w:rFonts w:ascii="宋体" w:hAnsi="宋体" w:cs="宋体"/>
          <w:b/>
          <w:bCs/>
          <w:color w:val="2A2A2A"/>
          <w:kern w:val="0"/>
          <w:sz w:val="28"/>
          <w:szCs w:val="24"/>
        </w:rPr>
      </w:pPr>
      <w:r w:rsidRPr="00D6494D">
        <w:rPr>
          <w:rFonts w:ascii="Times New Roman" w:hAnsi="Times New Roman" w:cs="宋体" w:hint="eastAsia"/>
          <w:b/>
          <w:bCs/>
          <w:color w:val="2A2A2A"/>
          <w:kern w:val="0"/>
          <w:sz w:val="28"/>
          <w:szCs w:val="24"/>
        </w:rPr>
        <w:t>根据设计图纸，钢绞线可在混凝土浇筑前穿入波纹管。此要点已经在前面的第五部分已有说明。</w:t>
      </w:r>
    </w:p>
    <w:p w:rsidR="00D6494D" w:rsidRPr="00D6494D" w:rsidP="00D6494D">
      <w:pPr>
        <w:widowControl/>
        <w:shd w:val="clear" w:color="auto" w:fill="F5FAFF"/>
        <w:tabs>
          <w:tab w:val="right" w:pos="8306"/>
        </w:tabs>
        <w:spacing w:before="240" w:beforeLines="100" w:line="560" w:lineRule="exact"/>
        <w:ind w:firstLine="480"/>
        <w:jc w:val="left"/>
        <w:rPr>
          <w:rFonts w:ascii="宋体" w:hAnsi="宋体" w:cs="宋体"/>
          <w:b/>
          <w:bCs/>
          <w:color w:val="2A2A2A"/>
          <w:kern w:val="0"/>
          <w:sz w:val="28"/>
          <w:szCs w:val="24"/>
        </w:rPr>
      </w:pPr>
      <w:r w:rsidRPr="00D6494D">
        <w:rPr>
          <w:rFonts w:ascii="宋体" w:hAnsi="宋体" w:cs="宋体"/>
          <w:b/>
          <w:bCs/>
          <w:color w:val="2A2A2A"/>
          <w:kern w:val="0"/>
          <w:sz w:val="24"/>
          <w:szCs w:val="24"/>
        </w:rPr>
        <w:t>第十部分  张拉</w:t>
      </w:r>
      <w:r w:rsidR="007C1F3B">
        <w:rPr>
          <w:rFonts w:ascii="宋体" w:hAnsi="宋体" w:cs="宋体" w:hint="eastAsia"/>
          <w:b/>
          <w:bCs/>
          <w:color w:val="2A2A2A"/>
          <w:kern w:val="0"/>
          <w:sz w:val="24"/>
          <w:szCs w:val="24"/>
        </w:rPr>
        <w:t>预</w:t>
      </w:r>
      <w:r w:rsidRPr="00D6494D">
        <w:rPr>
          <w:rFonts w:ascii="宋体" w:hAnsi="宋体" w:cs="宋体"/>
          <w:b/>
          <w:bCs/>
          <w:color w:val="2A2A2A"/>
          <w:kern w:val="0"/>
          <w:sz w:val="24"/>
          <w:szCs w:val="24"/>
        </w:rPr>
        <w:t>应力钢绞线的施工要点和张拉工艺流程图</w:t>
      </w:r>
    </w:p>
    <w:p w:rsidR="00D6494D" w:rsidRPr="00D6494D" w:rsidP="00D6494D">
      <w:pPr>
        <w:widowControl/>
        <w:shd w:val="clear" w:color="auto" w:fill="F5FAFF"/>
        <w:tabs>
          <w:tab w:val="num" w:pos="1275"/>
          <w:tab w:val="right" w:pos="8306"/>
        </w:tabs>
        <w:spacing w:line="560" w:lineRule="exact"/>
        <w:ind w:left="1275" w:hanging="855"/>
        <w:jc w:val="left"/>
        <w:rPr>
          <w:rFonts w:ascii="宋体" w:hAnsi="宋体" w:cs="宋体"/>
          <w:b/>
          <w:bCs/>
          <w:color w:val="2A2A2A"/>
          <w:kern w:val="0"/>
          <w:sz w:val="28"/>
          <w:szCs w:val="24"/>
        </w:rPr>
      </w:pPr>
      <w:r w:rsidRPr="00D6494D">
        <w:rPr>
          <w:rFonts w:ascii="宋体" w:hAnsi="宋体" w:cs="宋体"/>
          <w:b/>
          <w:bCs/>
          <w:color w:val="2A2A2A"/>
          <w:kern w:val="0"/>
          <w:sz w:val="28"/>
          <w:szCs w:val="24"/>
        </w:rPr>
        <w:t>（一）</w:t>
      </w:r>
      <w:r w:rsidRPr="00D6494D">
        <w:rPr>
          <w:rFonts w:ascii="Times New Roman" w:hAnsi="Times New Roman" w:cs="宋体" w:hint="eastAsia"/>
          <w:b/>
          <w:bCs/>
          <w:color w:val="2A2A2A"/>
          <w:kern w:val="0"/>
          <w:sz w:val="28"/>
          <w:szCs w:val="24"/>
        </w:rPr>
        <w:t>张拉前的准备工作</w:t>
      </w:r>
    </w:p>
    <w:p w:rsidR="00D6494D" w:rsidRPr="00D6494D" w:rsidP="00D6494D">
      <w:pPr>
        <w:widowControl/>
        <w:shd w:val="clear" w:color="auto" w:fill="F5FAFF"/>
        <w:tabs>
          <w:tab w:val="num" w:pos="930"/>
          <w:tab w:val="right" w:pos="8306"/>
        </w:tabs>
        <w:spacing w:line="560" w:lineRule="exact"/>
        <w:ind w:left="93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①</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必须经过检验以及标定且经监理，认可的张拉设备才能使用。千斤顶一般使用超过</w:t>
      </w:r>
      <w:r w:rsidRPr="00D6494D">
        <w:rPr>
          <w:rFonts w:ascii="宋体" w:hAnsi="宋体" w:cs="宋体"/>
          <w:b/>
          <w:bCs/>
          <w:color w:val="2A2A2A"/>
          <w:kern w:val="0"/>
          <w:sz w:val="28"/>
          <w:szCs w:val="24"/>
        </w:rPr>
        <w:t>6</w:t>
      </w:r>
      <w:r w:rsidRPr="00D6494D">
        <w:rPr>
          <w:rFonts w:ascii="Times New Roman" w:hAnsi="Times New Roman" w:cs="宋体" w:hint="eastAsia"/>
          <w:b/>
          <w:bCs/>
          <w:color w:val="2A2A2A"/>
          <w:kern w:val="0"/>
          <w:sz w:val="28"/>
          <w:szCs w:val="24"/>
        </w:rPr>
        <w:t>个月或</w:t>
      </w:r>
      <w:r w:rsidRPr="00D6494D">
        <w:rPr>
          <w:rFonts w:ascii="宋体" w:hAnsi="宋体" w:cs="宋体"/>
          <w:b/>
          <w:bCs/>
          <w:color w:val="2A2A2A"/>
          <w:kern w:val="0"/>
          <w:sz w:val="28"/>
          <w:szCs w:val="24"/>
        </w:rPr>
        <w:t>200</w:t>
      </w:r>
      <w:r w:rsidRPr="00D6494D">
        <w:rPr>
          <w:rFonts w:ascii="Times New Roman" w:hAnsi="Times New Roman" w:cs="宋体" w:hint="eastAsia"/>
          <w:b/>
          <w:bCs/>
          <w:color w:val="2A2A2A"/>
          <w:kern w:val="0"/>
          <w:sz w:val="28"/>
          <w:szCs w:val="24"/>
        </w:rPr>
        <w:t>次，以及在使用过程中出现不正常现象时，应重新校准。测力计应至少每两个月进行重新校准，并使监理认可。任何时候在工地测出的予应力钢延伸量有差异时，千斤顶应进行再校准。</w:t>
      </w:r>
    </w:p>
    <w:p w:rsidR="00D6494D" w:rsidRPr="00D6494D" w:rsidP="00D6494D">
      <w:pPr>
        <w:widowControl/>
        <w:shd w:val="clear" w:color="auto" w:fill="F5FAFF"/>
        <w:tabs>
          <w:tab w:val="num" w:pos="930"/>
          <w:tab w:val="right" w:pos="8306"/>
        </w:tabs>
        <w:spacing w:line="560" w:lineRule="exact"/>
        <w:ind w:left="930" w:hanging="360"/>
        <w:jc w:val="left"/>
        <w:rPr>
          <w:rFonts w:ascii="宋体" w:hAnsi="宋体" w:cs="宋体"/>
          <w:b/>
          <w:bCs/>
          <w:color w:val="2A2A2A"/>
          <w:kern w:val="0"/>
          <w:sz w:val="28"/>
          <w:szCs w:val="24"/>
        </w:rPr>
      </w:pPr>
      <w:r w:rsidRPr="00D6494D">
        <w:rPr>
          <w:rFonts w:ascii="宋体" w:hAnsi="宋体" w:cs="宋体"/>
          <w:b/>
          <w:bCs/>
          <w:color w:val="2A2A2A"/>
          <w:kern w:val="0"/>
          <w:sz w:val="28"/>
          <w:szCs w:val="24"/>
        </w:rPr>
        <w:t>②</w:t>
      </w:r>
      <w:r w:rsidRPr="00D6494D">
        <w:rPr>
          <w:rFonts w:ascii="Times New Roman" w:hAnsi="Times New Roman"/>
          <w:b/>
          <w:bCs/>
          <w:color w:val="2A2A2A"/>
          <w:kern w:val="0"/>
          <w:sz w:val="14"/>
          <w:szCs w:val="14"/>
        </w:rPr>
        <w:t xml:space="preserve">   </w:t>
      </w:r>
      <w:r w:rsidRPr="00D6494D">
        <w:rPr>
          <w:rFonts w:ascii="Times New Roman" w:hAnsi="Times New Roman" w:cs="宋体" w:hint="eastAsia"/>
          <w:b/>
          <w:bCs/>
          <w:color w:val="2A2A2A"/>
          <w:kern w:val="0"/>
          <w:sz w:val="28"/>
          <w:szCs w:val="24"/>
        </w:rPr>
        <w:t>待混凝土的强度达到</w:t>
      </w:r>
      <w:r w:rsidRPr="00D6494D">
        <w:rPr>
          <w:rFonts w:ascii="宋体" w:hAnsi="宋体" w:cs="宋体"/>
          <w:b/>
          <w:bCs/>
          <w:color w:val="2A2A2A"/>
          <w:kern w:val="0"/>
          <w:sz w:val="28"/>
          <w:szCs w:val="24"/>
        </w:rPr>
        <w:t>90%</w:t>
      </w:r>
      <w:r w:rsidRPr="00D6494D">
        <w:rPr>
          <w:rFonts w:ascii="Times New Roman" w:hAnsi="Times New Roman" w:cs="宋体" w:hint="eastAsia"/>
          <w:b/>
          <w:bCs/>
          <w:color w:val="2A2A2A"/>
          <w:kern w:val="0"/>
          <w:sz w:val="28"/>
          <w:szCs w:val="24"/>
        </w:rPr>
        <w:t>时才能张拉。用于施加予应力的锚具必须经监理认可才能使用。</w:t>
      </w:r>
      <w:r w:rsidRPr="00D6494D">
        <w:rPr>
          <w:rFonts w:ascii="宋体" w:hAnsi="宋体" w:cs="宋体"/>
          <w:b/>
          <w:bCs/>
          <w:color w:val="2A2A2A"/>
          <w:kern w:val="0"/>
          <w:sz w:val="28"/>
          <w:szCs w:val="24"/>
        </w:rPr>
        <w:br/>
      </w:r>
      <w:r w:rsidRPr="00D6494D">
        <w:rPr>
          <w:rFonts w:ascii="宋体" w:hAnsi="宋体" w:cs="宋体"/>
          <w:b/>
          <w:bCs/>
          <w:color w:val="2A2A2A"/>
          <w:kern w:val="0"/>
          <w:sz w:val="28"/>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https://d.book118.com/436030205132010053</w:t>
        </w:r>
      </w:hyperlink>
    </w:p>
    <w:p w:rsidR="00D6494D" w:rsidRPr="00D6494D" w:rsidP="00D6494D">
      <w:pPr>
        <w:widowControl/>
        <w:shd w:val="clear" w:color="auto" w:fill="F5FAFF"/>
        <w:tabs>
          <w:tab w:val="num" w:pos="930"/>
          <w:tab w:val="right" w:pos="8306"/>
        </w:tabs>
        <w:spacing w:line="560" w:lineRule="exact"/>
        <w:ind w:left="930" w:hanging="360"/>
        <w:jc w:val="left"/>
        <w:rPr>
          <w:rFonts w:ascii="宋体" w:hAnsi="宋体" w:cs="宋体"/>
          <w:b/>
          <w:bCs/>
          <w:color w:val="2A2A2A"/>
          <w:kern w:val="0"/>
          <w:sz w:val="28"/>
          <w:szCs w:val="24"/>
        </w:rPr>
      </w:pPr>
    </w:p>
    <w:sectPr>
      <w:type w:val="nextPage"/>
      <w:pgSz w:w="12240" w:h="15840"/>
      <w:pgMar w:top="1440" w:right="1800" w:bottom="1440" w:left="1800" w:header="720" w:footer="720" w:gutter="0"/>
      <w:pgNumType w:start="12"/>
      <w:cols w:space="720"/>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A00002EF" w:usb1="420020E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494D"/>
    <w:rsid w:val="00053D00"/>
    <w:rsid w:val="0018345C"/>
    <w:rsid w:val="004A6F7A"/>
    <w:rsid w:val="007623DB"/>
    <w:rsid w:val="007C1F3B"/>
    <w:rsid w:val="00B823CB"/>
    <w:rsid w:val="00D33692"/>
    <w:rsid w:val="00D41782"/>
    <w:rsid w:val="00D6494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F7A"/>
    <w:pPr>
      <w:widowControl w:val="0"/>
      <w:jc w:val="both"/>
    </w:pPr>
    <w:rPr>
      <w:kern w:val="2"/>
      <w:sz w:val="21"/>
      <w:szCs w:val="22"/>
      <w:lang w:val="en-US" w:eastAsia="zh-CN" w:bidi="ar-SA"/>
    </w:rPr>
  </w:style>
  <w:style w:type="paragraph" w:styleId="Heading1">
    <w:name w:val="heading 1"/>
    <w:basedOn w:val="Normal"/>
    <w:link w:val="1Char"/>
    <w:uiPriority w:val="9"/>
    <w:qFormat/>
    <w:rsid w:val="00D6494D"/>
    <w:pPr>
      <w:widowControl/>
      <w:jc w:val="center"/>
      <w:outlineLvl w:val="0"/>
    </w:pPr>
    <w:rPr>
      <w:rFonts w:ascii="宋体" w:eastAsia="宋体" w:hAnsi="宋体" w:cs="宋体"/>
      <w:b/>
      <w:bCs/>
      <w:color w:val="363737"/>
      <w:kern w:val="36"/>
      <w:sz w:val="33"/>
      <w:szCs w:val="33"/>
    </w:rPr>
  </w:style>
  <w:style w:type="paragraph" w:styleId="Heading3">
    <w:name w:val="heading 3"/>
    <w:basedOn w:val="Normal"/>
    <w:link w:val="3Char"/>
    <w:uiPriority w:val="9"/>
    <w:qFormat/>
    <w:rsid w:val="00D6494D"/>
    <w:pPr>
      <w:widowControl/>
      <w:spacing w:before="100" w:beforeAutospacing="1" w:after="100" w:afterAutospacing="1"/>
      <w:jc w:val="left"/>
      <w:outlineLvl w:val="2"/>
    </w:pPr>
    <w:rPr>
      <w:rFonts w:ascii="宋体" w:eastAsia="宋体" w:hAnsi="宋体" w:cs="宋体"/>
      <w:b/>
      <w:bCs/>
      <w:kern w:val="0"/>
      <w:sz w:val="27"/>
      <w:szCs w:val="27"/>
    </w:rPr>
  </w:style>
  <w:style w:type="paragraph" w:styleId="Heading4">
    <w:name w:val="heading 4"/>
    <w:basedOn w:val="Normal"/>
    <w:link w:val="4Char"/>
    <w:uiPriority w:val="9"/>
    <w:qFormat/>
    <w:rsid w:val="00D6494D"/>
    <w:pPr>
      <w:widowControl/>
      <w:spacing w:before="100" w:beforeAutospacing="1" w:after="100" w:afterAutospacing="1"/>
      <w:jc w:val="left"/>
      <w:outlineLvl w:val="3"/>
    </w:pPr>
    <w:rPr>
      <w:rFonts w:ascii="宋体" w:eastAsia="宋体" w:hAnsi="宋体" w:cs="宋体"/>
      <w:b/>
      <w:bCs/>
      <w:kern w:val="0"/>
      <w:sz w:val="24"/>
      <w:szCs w:val="24"/>
    </w:rPr>
  </w:style>
  <w:style w:type="paragraph" w:styleId="Heading5">
    <w:name w:val="heading 5"/>
    <w:basedOn w:val="Normal"/>
    <w:link w:val="5Char"/>
    <w:uiPriority w:val="9"/>
    <w:qFormat/>
    <w:rsid w:val="00D6494D"/>
    <w:pPr>
      <w:widowControl/>
      <w:spacing w:before="100" w:beforeAutospacing="1" w:after="100" w:afterAutospacing="1"/>
      <w:jc w:val="left"/>
      <w:outlineLvl w:val="4"/>
    </w:pPr>
    <w:rPr>
      <w:rFonts w:ascii="宋体" w:eastAsia="宋体" w:hAnsi="宋体" w:cs="宋体"/>
      <w:b/>
      <w:bCs/>
      <w:kern w:val="0"/>
      <w:sz w:val="20"/>
      <w:szCs w:val="20"/>
    </w:rPr>
  </w:style>
  <w:style w:type="paragraph" w:styleId="Heading6">
    <w:name w:val="heading 6"/>
    <w:basedOn w:val="Normal"/>
    <w:link w:val="6Char"/>
    <w:uiPriority w:val="9"/>
    <w:qFormat/>
    <w:rsid w:val="00D6494D"/>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Char">
    <w:name w:val="标题 1 Char"/>
    <w:basedOn w:val="DefaultParagraphFont"/>
    <w:link w:val="Heading1"/>
    <w:uiPriority w:val="9"/>
    <w:rsid w:val="00D6494D"/>
    <w:rPr>
      <w:rFonts w:ascii="宋体" w:eastAsia="宋体" w:hAnsi="宋体" w:cs="宋体"/>
      <w:b/>
      <w:bCs/>
      <w:color w:val="363737"/>
      <w:kern w:val="36"/>
      <w:sz w:val="33"/>
      <w:szCs w:val="33"/>
    </w:rPr>
  </w:style>
  <w:style w:type="character" w:customStyle="1" w:styleId="3Char">
    <w:name w:val="标题 3 Char"/>
    <w:basedOn w:val="DefaultParagraphFont"/>
    <w:link w:val="Heading3"/>
    <w:uiPriority w:val="9"/>
    <w:rsid w:val="00D6494D"/>
    <w:rPr>
      <w:rFonts w:ascii="宋体" w:eastAsia="宋体" w:hAnsi="宋体" w:cs="宋体"/>
      <w:b/>
      <w:bCs/>
      <w:kern w:val="0"/>
      <w:sz w:val="27"/>
      <w:szCs w:val="27"/>
    </w:rPr>
  </w:style>
  <w:style w:type="character" w:customStyle="1" w:styleId="4Char">
    <w:name w:val="标题 4 Char"/>
    <w:basedOn w:val="DefaultParagraphFont"/>
    <w:link w:val="Heading4"/>
    <w:uiPriority w:val="9"/>
    <w:rsid w:val="00D6494D"/>
    <w:rPr>
      <w:rFonts w:ascii="宋体" w:eastAsia="宋体" w:hAnsi="宋体" w:cs="宋体"/>
      <w:b/>
      <w:bCs/>
      <w:kern w:val="0"/>
      <w:sz w:val="24"/>
      <w:szCs w:val="24"/>
    </w:rPr>
  </w:style>
  <w:style w:type="character" w:customStyle="1" w:styleId="5Char">
    <w:name w:val="标题 5 Char"/>
    <w:basedOn w:val="DefaultParagraphFont"/>
    <w:link w:val="Heading5"/>
    <w:uiPriority w:val="9"/>
    <w:rsid w:val="00D6494D"/>
    <w:rPr>
      <w:rFonts w:ascii="宋体" w:eastAsia="宋体" w:hAnsi="宋体" w:cs="宋体"/>
      <w:b/>
      <w:bCs/>
      <w:kern w:val="0"/>
      <w:sz w:val="20"/>
      <w:szCs w:val="20"/>
    </w:rPr>
  </w:style>
  <w:style w:type="character" w:customStyle="1" w:styleId="6Char">
    <w:name w:val="标题 6 Char"/>
    <w:basedOn w:val="DefaultParagraphFont"/>
    <w:link w:val="Heading6"/>
    <w:uiPriority w:val="9"/>
    <w:rsid w:val="00D6494D"/>
    <w:rPr>
      <w:rFonts w:ascii="宋体" w:eastAsia="宋体" w:hAnsi="宋体" w:cs="宋体"/>
      <w:b/>
      <w:bCs/>
      <w:kern w:val="0"/>
      <w:sz w:val="15"/>
      <w:szCs w:val="15"/>
    </w:rPr>
  </w:style>
  <w:style w:type="paragraph" w:styleId="Header">
    <w:name w:val="header"/>
    <w:basedOn w:val="Normal"/>
    <w:link w:val="Char"/>
    <w:uiPriority w:val="99"/>
    <w:semiHidden/>
    <w:unhideWhenUsed/>
    <w:rsid w:val="00D4178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semiHidden/>
    <w:rsid w:val="00D41782"/>
    <w:rPr>
      <w:kern w:val="2"/>
      <w:sz w:val="18"/>
      <w:szCs w:val="18"/>
    </w:rPr>
  </w:style>
  <w:style w:type="paragraph" w:styleId="Footer">
    <w:name w:val="footer"/>
    <w:basedOn w:val="Normal"/>
    <w:link w:val="Char0"/>
    <w:uiPriority w:val="99"/>
    <w:semiHidden/>
    <w:unhideWhenUsed/>
    <w:rsid w:val="00D4178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D41782"/>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3603020513201005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13</Pages>
  <Words>1794</Words>
  <Characters>10227</Characters>
  <Application>Microsoft Office Word</Application>
  <DocSecurity>0</DocSecurity>
  <Lines>85</Lines>
  <Paragraphs>23</Paragraphs>
  <ScaleCrop>false</ScaleCrop>
  <Company/>
  <LinksUpToDate>false</LinksUpToDate>
  <CharactersWithSpaces>11998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yhf</dc:creator>
  <cp:lastModifiedBy>yhf</cp:lastModifiedBy>
  <cp:revision>3</cp:revision>
  <dcterms:created xsi:type="dcterms:W3CDTF">2010-03-24T00:08:00Z</dcterms:created>
  <dcterms:modified xsi:type="dcterms:W3CDTF">2010-05-09T13:52:00Z</dcterms:modified>
</cp:coreProperties>
</file>