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散装油项目规划设计方案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6" w:history="1">
        <w:r>
          <w:rPr>
            <w:rFonts w:ascii="仿宋" w:eastAsia="仿宋" w:hAnsi="仿宋" w:cs="仿宋" w:hint="eastAsia"/>
            <w:lang w:eastAsia="zh-CN"/>
          </w:rPr>
          <w:t>序言</w:t>
        </w:r>
        <w:r>
          <w:tab/>
        </w:r>
        <w:r>
          <w:fldChar w:fldCharType="begin"/>
        </w:r>
        <w:r>
          <w:instrText xml:space="preserve"> PAGEREF _Toc15256 \h </w:instrText>
        </w:r>
        <w:r>
          <w:fldChar w:fldCharType="separate"/>
        </w:r>
        <w:r>
          <w:t>3</w:t>
        </w:r>
        <w:r>
          <w:fldChar w:fldCharType="end"/>
        </w:r>
      </w:hyperlink>
    </w:p>
    <w:p>
      <w:pPr>
        <w:pStyle w:val="TOC1"/>
        <w:tabs>
          <w:tab w:val="right" w:leader="dot" w:pos="8306"/>
        </w:tabs>
      </w:pPr>
      <w:hyperlink w:anchor="_Toc6328" w:history="1">
        <w:r>
          <w:rPr>
            <w:rFonts w:ascii="仿宋" w:eastAsia="仿宋" w:hAnsi="仿宋" w:cs="仿宋" w:hint="eastAsia"/>
            <w:lang w:eastAsia="zh-CN"/>
          </w:rPr>
          <w:t>一、工艺说明</w:t>
        </w:r>
        <w:r>
          <w:tab/>
        </w:r>
        <w:r>
          <w:fldChar w:fldCharType="begin"/>
        </w:r>
        <w:r>
          <w:instrText xml:space="preserve"> PAGEREF _Toc6328 \h </w:instrText>
        </w:r>
        <w:r>
          <w:fldChar w:fldCharType="separate"/>
        </w:r>
        <w:r>
          <w:t>3</w:t>
        </w:r>
        <w:r>
          <w:fldChar w:fldCharType="end"/>
        </w:r>
      </w:hyperlink>
    </w:p>
    <w:p>
      <w:pPr>
        <w:pStyle w:val="TOC2"/>
        <w:tabs>
          <w:tab w:val="right" w:leader="dot" w:pos="8306"/>
        </w:tabs>
      </w:pPr>
      <w:hyperlink w:anchor="_Toc1774" w:history="1">
        <w:r>
          <w:rPr>
            <w:rFonts w:ascii="仿宋" w:eastAsia="仿宋" w:hAnsi="仿宋" w:cs="仿宋" w:hint="eastAsia"/>
            <w:lang w:eastAsia="zh-CN"/>
          </w:rPr>
          <w:t>(一)、技术管理特点</w:t>
        </w:r>
        <w:r>
          <w:tab/>
        </w:r>
        <w:r>
          <w:fldChar w:fldCharType="begin"/>
        </w:r>
        <w:r>
          <w:instrText xml:space="preserve"> PAGEREF _Toc1774 \h </w:instrText>
        </w:r>
        <w:r>
          <w:fldChar w:fldCharType="separate"/>
        </w:r>
        <w:r>
          <w:t>3</w:t>
        </w:r>
        <w:r>
          <w:fldChar w:fldCharType="end"/>
        </w:r>
      </w:hyperlink>
    </w:p>
    <w:p>
      <w:pPr>
        <w:pStyle w:val="TOC2"/>
        <w:tabs>
          <w:tab w:val="right" w:leader="dot" w:pos="8306"/>
        </w:tabs>
      </w:pPr>
      <w:hyperlink w:anchor="_Toc891" w:history="1">
        <w:r>
          <w:rPr>
            <w:rFonts w:ascii="仿宋" w:eastAsia="仿宋" w:hAnsi="仿宋" w:cs="仿宋" w:hint="eastAsia"/>
            <w:lang w:eastAsia="zh-CN"/>
          </w:rPr>
          <w:t>(二)、散装油项目工艺技术设计方案</w:t>
        </w:r>
        <w:r>
          <w:tab/>
        </w:r>
        <w:r>
          <w:fldChar w:fldCharType="begin"/>
        </w:r>
        <w:r>
          <w:instrText xml:space="preserve"> PAGEREF _Toc891 \h </w:instrText>
        </w:r>
        <w:r>
          <w:fldChar w:fldCharType="separate"/>
        </w:r>
        <w:r>
          <w:t>4</w:t>
        </w:r>
        <w:r>
          <w:fldChar w:fldCharType="end"/>
        </w:r>
      </w:hyperlink>
    </w:p>
    <w:p>
      <w:pPr>
        <w:pStyle w:val="TOC2"/>
        <w:tabs>
          <w:tab w:val="right" w:leader="dot" w:pos="8306"/>
        </w:tabs>
      </w:pPr>
      <w:hyperlink w:anchor="_Toc28788" w:history="1">
        <w:r>
          <w:rPr>
            <w:rFonts w:ascii="仿宋" w:eastAsia="仿宋" w:hAnsi="仿宋" w:cs="仿宋" w:hint="eastAsia"/>
            <w:lang w:eastAsia="zh-CN"/>
          </w:rPr>
          <w:t>(三)、设备选型方案</w:t>
        </w:r>
        <w:r>
          <w:tab/>
        </w:r>
        <w:r>
          <w:fldChar w:fldCharType="begin"/>
        </w:r>
        <w:r>
          <w:instrText xml:space="preserve"> PAGEREF _Toc28788 \h </w:instrText>
        </w:r>
        <w:r>
          <w:fldChar w:fldCharType="separate"/>
        </w:r>
        <w:r>
          <w:t>5</w:t>
        </w:r>
        <w:r>
          <w:fldChar w:fldCharType="end"/>
        </w:r>
      </w:hyperlink>
    </w:p>
    <w:p>
      <w:pPr>
        <w:pStyle w:val="TOC1"/>
        <w:tabs>
          <w:tab w:val="right" w:leader="dot" w:pos="8306"/>
        </w:tabs>
      </w:pPr>
      <w:hyperlink w:anchor="_Toc6426" w:history="1">
        <w:r>
          <w:rPr>
            <w:rFonts w:ascii="仿宋" w:eastAsia="仿宋" w:hAnsi="仿宋" w:cs="仿宋" w:hint="eastAsia"/>
            <w:lang w:eastAsia="zh-CN"/>
          </w:rPr>
          <w:t>二、散装油项目绩效评估</w:t>
        </w:r>
        <w:r>
          <w:tab/>
        </w:r>
        <w:r>
          <w:fldChar w:fldCharType="begin"/>
        </w:r>
        <w:r>
          <w:instrText xml:space="preserve"> PAGEREF _Toc6426 \h </w:instrText>
        </w:r>
        <w:r>
          <w:fldChar w:fldCharType="separate"/>
        </w:r>
        <w:r>
          <w:t>7</w:t>
        </w:r>
        <w:r>
          <w:fldChar w:fldCharType="end"/>
        </w:r>
      </w:hyperlink>
    </w:p>
    <w:p>
      <w:pPr>
        <w:pStyle w:val="TOC2"/>
        <w:tabs>
          <w:tab w:val="right" w:leader="dot" w:pos="8306"/>
        </w:tabs>
      </w:pPr>
      <w:hyperlink w:anchor="_Toc18976" w:history="1">
        <w:r>
          <w:rPr>
            <w:rFonts w:ascii="仿宋" w:eastAsia="仿宋" w:hAnsi="仿宋" w:cs="仿宋" w:hint="eastAsia"/>
            <w:lang w:eastAsia="zh-CN"/>
          </w:rPr>
          <w:t>(一)、绩效评估指标</w:t>
        </w:r>
        <w:r>
          <w:tab/>
        </w:r>
        <w:r>
          <w:fldChar w:fldCharType="begin"/>
        </w:r>
        <w:r>
          <w:instrText xml:space="preserve"> PAGEREF _Toc18976 \h </w:instrText>
        </w:r>
        <w:r>
          <w:fldChar w:fldCharType="separate"/>
        </w:r>
        <w:r>
          <w:t>7</w:t>
        </w:r>
        <w:r>
          <w:fldChar w:fldCharType="end"/>
        </w:r>
      </w:hyperlink>
    </w:p>
    <w:p>
      <w:pPr>
        <w:pStyle w:val="TOC2"/>
        <w:tabs>
          <w:tab w:val="right" w:leader="dot" w:pos="8306"/>
        </w:tabs>
      </w:pPr>
      <w:hyperlink w:anchor="_Toc2327" w:history="1">
        <w:r>
          <w:rPr>
            <w:rFonts w:ascii="仿宋" w:eastAsia="仿宋" w:hAnsi="仿宋" w:cs="仿宋" w:hint="eastAsia"/>
            <w:lang w:eastAsia="zh-CN"/>
          </w:rPr>
          <w:t>(二)、绩效评估方法</w:t>
        </w:r>
        <w:r>
          <w:tab/>
        </w:r>
        <w:r>
          <w:fldChar w:fldCharType="begin"/>
        </w:r>
        <w:r>
          <w:instrText xml:space="preserve"> PAGEREF _Toc2327 \h </w:instrText>
        </w:r>
        <w:r>
          <w:fldChar w:fldCharType="separate"/>
        </w:r>
        <w:r>
          <w:t>8</w:t>
        </w:r>
        <w:r>
          <w:fldChar w:fldCharType="end"/>
        </w:r>
      </w:hyperlink>
    </w:p>
    <w:p>
      <w:pPr>
        <w:pStyle w:val="TOC2"/>
        <w:tabs>
          <w:tab w:val="right" w:leader="dot" w:pos="8306"/>
        </w:tabs>
      </w:pPr>
      <w:hyperlink w:anchor="_Toc7500" w:history="1">
        <w:r>
          <w:rPr>
            <w:rFonts w:ascii="仿宋" w:eastAsia="仿宋" w:hAnsi="仿宋" w:cs="仿宋" w:hint="eastAsia"/>
            <w:lang w:eastAsia="zh-CN"/>
          </w:rPr>
          <w:t>(三)、绩效评估周期</w:t>
        </w:r>
        <w:r>
          <w:tab/>
        </w:r>
        <w:r>
          <w:fldChar w:fldCharType="begin"/>
        </w:r>
        <w:r>
          <w:instrText xml:space="preserve"> PAGEREF _Toc7500 \h </w:instrText>
        </w:r>
        <w:r>
          <w:fldChar w:fldCharType="separate"/>
        </w:r>
        <w:r>
          <w:t>9</w:t>
        </w:r>
        <w:r>
          <w:fldChar w:fldCharType="end"/>
        </w:r>
      </w:hyperlink>
    </w:p>
    <w:p>
      <w:pPr>
        <w:pStyle w:val="TOC1"/>
        <w:tabs>
          <w:tab w:val="right" w:leader="dot" w:pos="8306"/>
        </w:tabs>
      </w:pPr>
      <w:hyperlink w:anchor="_Toc22485" w:history="1">
        <w:r>
          <w:rPr>
            <w:rFonts w:ascii="仿宋" w:eastAsia="仿宋" w:hAnsi="仿宋" w:cs="仿宋" w:hint="eastAsia"/>
            <w:lang w:eastAsia="zh-CN"/>
          </w:rPr>
          <w:t>三、散装油项目建设背景及必要性分析</w:t>
        </w:r>
        <w:r>
          <w:tab/>
        </w:r>
        <w:r>
          <w:fldChar w:fldCharType="begin"/>
        </w:r>
        <w:r>
          <w:instrText xml:space="preserve"> PAGEREF _Toc22485 \h </w:instrText>
        </w:r>
        <w:r>
          <w:fldChar w:fldCharType="separate"/>
        </w:r>
        <w:r>
          <w:t>10</w:t>
        </w:r>
        <w:r>
          <w:fldChar w:fldCharType="end"/>
        </w:r>
      </w:hyperlink>
    </w:p>
    <w:p>
      <w:pPr>
        <w:pStyle w:val="TOC2"/>
        <w:tabs>
          <w:tab w:val="right" w:leader="dot" w:pos="8306"/>
        </w:tabs>
      </w:pPr>
      <w:hyperlink w:anchor="_Toc17263" w:history="1">
        <w:r>
          <w:rPr>
            <w:rFonts w:ascii="仿宋" w:eastAsia="仿宋" w:hAnsi="仿宋" w:cs="仿宋" w:hint="eastAsia"/>
            <w:lang w:eastAsia="zh-CN"/>
          </w:rPr>
          <w:t>(一)、散装油项目背景分析</w:t>
        </w:r>
        <w:r>
          <w:tab/>
        </w:r>
        <w:r>
          <w:fldChar w:fldCharType="begin"/>
        </w:r>
        <w:r>
          <w:instrText xml:space="preserve"> PAGEREF _Toc17263 \h </w:instrText>
        </w:r>
        <w:r>
          <w:fldChar w:fldCharType="separate"/>
        </w:r>
        <w:r>
          <w:t>10</w:t>
        </w:r>
        <w:r>
          <w:fldChar w:fldCharType="end"/>
        </w:r>
      </w:hyperlink>
    </w:p>
    <w:p>
      <w:pPr>
        <w:pStyle w:val="TOC2"/>
        <w:tabs>
          <w:tab w:val="right" w:leader="dot" w:pos="8306"/>
        </w:tabs>
      </w:pPr>
      <w:hyperlink w:anchor="_Toc27885" w:history="1">
        <w:r>
          <w:rPr>
            <w:rFonts w:ascii="仿宋" w:eastAsia="仿宋" w:hAnsi="仿宋" w:cs="仿宋" w:hint="eastAsia"/>
            <w:lang w:eastAsia="zh-CN"/>
          </w:rPr>
          <w:t>(二)、散装油项目建设必要性分析</w:t>
        </w:r>
        <w:r>
          <w:tab/>
        </w:r>
        <w:r>
          <w:fldChar w:fldCharType="begin"/>
        </w:r>
        <w:r>
          <w:instrText xml:space="preserve"> PAGEREF _Toc27885 \h </w:instrText>
        </w:r>
        <w:r>
          <w:fldChar w:fldCharType="separate"/>
        </w:r>
        <w:r>
          <w:t>11</w:t>
        </w:r>
        <w:r>
          <w:fldChar w:fldCharType="end"/>
        </w:r>
      </w:hyperlink>
    </w:p>
    <w:p>
      <w:pPr>
        <w:pStyle w:val="TOC1"/>
        <w:tabs>
          <w:tab w:val="right" w:leader="dot" w:pos="8306"/>
        </w:tabs>
      </w:pPr>
      <w:hyperlink w:anchor="_Toc12737" w:history="1">
        <w:r>
          <w:rPr>
            <w:rFonts w:ascii="仿宋" w:eastAsia="仿宋" w:hAnsi="仿宋" w:cs="仿宋" w:hint="eastAsia"/>
            <w:lang w:eastAsia="zh-CN"/>
          </w:rPr>
          <w:t>四、散装油项目可持续发展</w:t>
        </w:r>
        <w:r>
          <w:tab/>
        </w:r>
        <w:r>
          <w:fldChar w:fldCharType="begin"/>
        </w:r>
        <w:r>
          <w:instrText xml:space="preserve"> PAGEREF _Toc12737 \h </w:instrText>
        </w:r>
        <w:r>
          <w:fldChar w:fldCharType="separate"/>
        </w:r>
        <w:r>
          <w:t>13</w:t>
        </w:r>
        <w:r>
          <w:fldChar w:fldCharType="end"/>
        </w:r>
      </w:hyperlink>
    </w:p>
    <w:p>
      <w:pPr>
        <w:pStyle w:val="TOC2"/>
        <w:tabs>
          <w:tab w:val="right" w:leader="dot" w:pos="8306"/>
        </w:tabs>
      </w:pPr>
      <w:hyperlink w:anchor="_Toc19662" w:history="1">
        <w:r>
          <w:rPr>
            <w:rFonts w:ascii="仿宋" w:eastAsia="仿宋" w:hAnsi="仿宋" w:cs="仿宋" w:hint="eastAsia"/>
            <w:lang w:eastAsia="zh-CN"/>
          </w:rPr>
          <w:t>(一)、可持续战略与实践</w:t>
        </w:r>
        <w:r>
          <w:tab/>
        </w:r>
        <w:r>
          <w:fldChar w:fldCharType="begin"/>
        </w:r>
        <w:r>
          <w:instrText xml:space="preserve"> PAGEREF _Toc19662 \h </w:instrText>
        </w:r>
        <w:r>
          <w:fldChar w:fldCharType="separate"/>
        </w:r>
        <w:r>
          <w:t>13</w:t>
        </w:r>
        <w:r>
          <w:fldChar w:fldCharType="end"/>
        </w:r>
      </w:hyperlink>
    </w:p>
    <w:p>
      <w:pPr>
        <w:pStyle w:val="TOC2"/>
        <w:tabs>
          <w:tab w:val="right" w:leader="dot" w:pos="8306"/>
        </w:tabs>
      </w:pPr>
      <w:hyperlink w:anchor="_Toc30394" w:history="1">
        <w:r>
          <w:rPr>
            <w:rFonts w:ascii="仿宋" w:eastAsia="仿宋" w:hAnsi="仿宋" w:cs="仿宋" w:hint="eastAsia"/>
            <w:lang w:eastAsia="zh-CN"/>
          </w:rPr>
          <w:t>(二)、环保与社会责任</w:t>
        </w:r>
        <w:r>
          <w:tab/>
        </w:r>
        <w:r>
          <w:fldChar w:fldCharType="begin"/>
        </w:r>
        <w:r>
          <w:instrText xml:space="preserve"> PAGEREF _Toc30394 \h </w:instrText>
        </w:r>
        <w:r>
          <w:fldChar w:fldCharType="separate"/>
        </w:r>
        <w:r>
          <w:t>13</w:t>
        </w:r>
        <w:r>
          <w:fldChar w:fldCharType="end"/>
        </w:r>
      </w:hyperlink>
    </w:p>
    <w:p>
      <w:pPr>
        <w:pStyle w:val="TOC1"/>
        <w:tabs>
          <w:tab w:val="right" w:leader="dot" w:pos="8306"/>
        </w:tabs>
      </w:pPr>
      <w:hyperlink w:anchor="_Toc8368" w:history="1">
        <w:r>
          <w:rPr>
            <w:rFonts w:ascii="仿宋" w:eastAsia="仿宋" w:hAnsi="仿宋" w:cs="仿宋" w:hint="eastAsia"/>
            <w:lang w:eastAsia="zh-CN"/>
          </w:rPr>
          <w:t>五、散装油项目选址可行性分析</w:t>
        </w:r>
        <w:r>
          <w:tab/>
        </w:r>
        <w:r>
          <w:fldChar w:fldCharType="begin"/>
        </w:r>
        <w:r>
          <w:instrText xml:space="preserve"> PAGEREF _Toc8368 \h </w:instrText>
        </w:r>
        <w:r>
          <w:fldChar w:fldCharType="separate"/>
        </w:r>
        <w:r>
          <w:t>14</w:t>
        </w:r>
        <w:r>
          <w:fldChar w:fldCharType="end"/>
        </w:r>
      </w:hyperlink>
    </w:p>
    <w:p>
      <w:pPr>
        <w:pStyle w:val="TOC2"/>
        <w:tabs>
          <w:tab w:val="right" w:leader="dot" w:pos="8306"/>
        </w:tabs>
      </w:pPr>
      <w:hyperlink w:anchor="_Toc8397" w:history="1">
        <w:r>
          <w:rPr>
            <w:rFonts w:ascii="仿宋" w:eastAsia="仿宋" w:hAnsi="仿宋" w:cs="仿宋" w:hint="eastAsia"/>
            <w:lang w:eastAsia="zh-CN"/>
          </w:rPr>
          <w:t>(一)、散装油项目选址</w:t>
        </w:r>
        <w:r>
          <w:tab/>
        </w:r>
        <w:r>
          <w:fldChar w:fldCharType="begin"/>
        </w:r>
        <w:r>
          <w:instrText xml:space="preserve"> PAGEREF _Toc8397 \h </w:instrText>
        </w:r>
        <w:r>
          <w:fldChar w:fldCharType="separate"/>
        </w:r>
        <w:r>
          <w:t>14</w:t>
        </w:r>
        <w:r>
          <w:fldChar w:fldCharType="end"/>
        </w:r>
      </w:hyperlink>
    </w:p>
    <w:p>
      <w:pPr>
        <w:pStyle w:val="TOC2"/>
        <w:tabs>
          <w:tab w:val="right" w:leader="dot" w:pos="8306"/>
        </w:tabs>
      </w:pPr>
      <w:hyperlink w:anchor="_Toc1772" w:history="1">
        <w:r>
          <w:rPr>
            <w:rFonts w:ascii="仿宋" w:eastAsia="仿宋" w:hAnsi="仿宋" w:cs="仿宋" w:hint="eastAsia"/>
            <w:lang w:eastAsia="zh-CN"/>
          </w:rPr>
          <w:t>(二)、用地控制指标</w:t>
        </w:r>
        <w:r>
          <w:tab/>
        </w:r>
        <w:r>
          <w:fldChar w:fldCharType="begin"/>
        </w:r>
        <w:r>
          <w:instrText xml:space="preserve"> PAGEREF _Toc1772 \h </w:instrText>
        </w:r>
        <w:r>
          <w:fldChar w:fldCharType="separate"/>
        </w:r>
        <w:r>
          <w:t>14</w:t>
        </w:r>
        <w:r>
          <w:fldChar w:fldCharType="end"/>
        </w:r>
      </w:hyperlink>
    </w:p>
    <w:p>
      <w:pPr>
        <w:pStyle w:val="TOC2"/>
        <w:tabs>
          <w:tab w:val="right" w:leader="dot" w:pos="8306"/>
        </w:tabs>
      </w:pPr>
      <w:hyperlink w:anchor="_Toc16343" w:history="1">
        <w:r>
          <w:rPr>
            <w:rFonts w:ascii="仿宋" w:eastAsia="仿宋" w:hAnsi="仿宋" w:cs="仿宋" w:hint="eastAsia"/>
            <w:lang w:eastAsia="zh-CN"/>
          </w:rPr>
          <w:t>(三)、节约用地措施</w:t>
        </w:r>
        <w:r>
          <w:tab/>
        </w:r>
        <w:r>
          <w:fldChar w:fldCharType="begin"/>
        </w:r>
        <w:r>
          <w:instrText xml:space="preserve"> PAGEREF _Toc16343 \h </w:instrText>
        </w:r>
        <w:r>
          <w:fldChar w:fldCharType="separate"/>
        </w:r>
        <w:r>
          <w:t>16</w:t>
        </w:r>
        <w:r>
          <w:fldChar w:fldCharType="end"/>
        </w:r>
      </w:hyperlink>
    </w:p>
    <w:p>
      <w:pPr>
        <w:pStyle w:val="TOC2"/>
        <w:tabs>
          <w:tab w:val="right" w:leader="dot" w:pos="8306"/>
        </w:tabs>
      </w:pPr>
      <w:hyperlink w:anchor="_Toc14127" w:history="1">
        <w:r>
          <w:rPr>
            <w:rFonts w:ascii="仿宋" w:eastAsia="仿宋" w:hAnsi="仿宋" w:cs="仿宋" w:hint="eastAsia"/>
            <w:lang w:eastAsia="zh-CN"/>
          </w:rPr>
          <w:t>(四)、总图布置方案</w:t>
        </w:r>
        <w:r>
          <w:tab/>
        </w:r>
        <w:r>
          <w:fldChar w:fldCharType="begin"/>
        </w:r>
        <w:r>
          <w:instrText xml:space="preserve"> PAGEREF _Toc14127 \h </w:instrText>
        </w:r>
        <w:r>
          <w:fldChar w:fldCharType="separate"/>
        </w:r>
        <w:r>
          <w:t>17</w:t>
        </w:r>
        <w:r>
          <w:fldChar w:fldCharType="end"/>
        </w:r>
      </w:hyperlink>
    </w:p>
    <w:p>
      <w:pPr>
        <w:pStyle w:val="TOC2"/>
        <w:tabs>
          <w:tab w:val="right" w:leader="dot" w:pos="8306"/>
        </w:tabs>
      </w:pPr>
      <w:hyperlink w:anchor="_Toc32527" w:history="1">
        <w:r>
          <w:rPr>
            <w:rFonts w:ascii="仿宋" w:eastAsia="仿宋" w:hAnsi="仿宋" w:cs="仿宋" w:hint="eastAsia"/>
            <w:lang w:eastAsia="zh-CN"/>
          </w:rPr>
          <w:t>(五)、选址综合评价</w:t>
        </w:r>
        <w:r>
          <w:tab/>
        </w:r>
        <w:r>
          <w:fldChar w:fldCharType="begin"/>
        </w:r>
        <w:r>
          <w:instrText xml:space="preserve"> PAGEREF _Toc32527 \h </w:instrText>
        </w:r>
        <w:r>
          <w:fldChar w:fldCharType="separate"/>
        </w:r>
        <w:r>
          <w:t>18</w:t>
        </w:r>
        <w:r>
          <w:fldChar w:fldCharType="end"/>
        </w:r>
      </w:hyperlink>
    </w:p>
    <w:p>
      <w:pPr>
        <w:pStyle w:val="TOC1"/>
        <w:tabs>
          <w:tab w:val="right" w:leader="dot" w:pos="8306"/>
        </w:tabs>
      </w:pPr>
      <w:hyperlink w:anchor="_Toc8482" w:history="1">
        <w:r>
          <w:rPr>
            <w:rFonts w:ascii="仿宋" w:eastAsia="仿宋" w:hAnsi="仿宋" w:cs="仿宋" w:hint="eastAsia"/>
            <w:lang w:eastAsia="zh-CN"/>
          </w:rPr>
          <w:t>六、散装油项目建设单位说明</w:t>
        </w:r>
        <w:r>
          <w:tab/>
        </w:r>
        <w:r>
          <w:fldChar w:fldCharType="begin"/>
        </w:r>
        <w:r>
          <w:instrText xml:space="preserve"> PAGEREF _Toc8482 \h </w:instrText>
        </w:r>
        <w:r>
          <w:fldChar w:fldCharType="separate"/>
        </w:r>
        <w:r>
          <w:t>19</w:t>
        </w:r>
        <w:r>
          <w:fldChar w:fldCharType="end"/>
        </w:r>
      </w:hyperlink>
    </w:p>
    <w:p>
      <w:pPr>
        <w:pStyle w:val="TOC2"/>
        <w:tabs>
          <w:tab w:val="right" w:leader="dot" w:pos="8306"/>
        </w:tabs>
      </w:pPr>
      <w:hyperlink w:anchor="_Toc900" w:history="1">
        <w:r>
          <w:rPr>
            <w:rFonts w:ascii="仿宋" w:eastAsia="仿宋" w:hAnsi="仿宋" w:cs="仿宋" w:hint="eastAsia"/>
            <w:lang w:eastAsia="zh-CN"/>
          </w:rPr>
          <w:t>(一)、散装油项目承办单位基本情况</w:t>
        </w:r>
        <w:r>
          <w:tab/>
        </w:r>
        <w:r>
          <w:fldChar w:fldCharType="begin"/>
        </w:r>
        <w:r>
          <w:instrText xml:space="preserve"> PAGEREF _Toc900 \h </w:instrText>
        </w:r>
        <w:r>
          <w:fldChar w:fldCharType="separate"/>
        </w:r>
        <w:r>
          <w:t>19</w:t>
        </w:r>
        <w:r>
          <w:fldChar w:fldCharType="end"/>
        </w:r>
      </w:hyperlink>
    </w:p>
    <w:p>
      <w:pPr>
        <w:pStyle w:val="TOC2"/>
        <w:tabs>
          <w:tab w:val="right" w:leader="dot" w:pos="8306"/>
        </w:tabs>
      </w:pPr>
      <w:hyperlink w:anchor="_Toc8574" w:history="1">
        <w:r>
          <w:rPr>
            <w:rFonts w:ascii="仿宋" w:eastAsia="仿宋" w:hAnsi="仿宋" w:cs="仿宋" w:hint="eastAsia"/>
            <w:lang w:eastAsia="zh-CN"/>
          </w:rPr>
          <w:t>(二)、公司经济效益分析</w:t>
        </w:r>
        <w:r>
          <w:tab/>
        </w:r>
        <w:r>
          <w:fldChar w:fldCharType="begin"/>
        </w:r>
        <w:r>
          <w:instrText xml:space="preserve"> PAGEREF _Toc8574 \h </w:instrText>
        </w:r>
        <w:r>
          <w:fldChar w:fldCharType="separate"/>
        </w:r>
        <w:r>
          <w:t>20</w:t>
        </w:r>
        <w:r>
          <w:fldChar w:fldCharType="end"/>
        </w:r>
      </w:hyperlink>
    </w:p>
    <w:p>
      <w:pPr>
        <w:pStyle w:val="TOC1"/>
        <w:tabs>
          <w:tab w:val="right" w:leader="dot" w:pos="8306"/>
        </w:tabs>
      </w:pPr>
      <w:hyperlink w:anchor="_Toc23395" w:history="1">
        <w:r>
          <w:rPr>
            <w:rFonts w:ascii="仿宋" w:eastAsia="仿宋" w:hAnsi="仿宋" w:cs="仿宋" w:hint="eastAsia"/>
            <w:lang w:eastAsia="zh-CN"/>
          </w:rPr>
          <w:t>七、散装油项目技术管理</w:t>
        </w:r>
        <w:r>
          <w:tab/>
        </w:r>
        <w:r>
          <w:fldChar w:fldCharType="begin"/>
        </w:r>
        <w:r>
          <w:instrText xml:space="preserve"> PAGEREF _Toc23395 \h </w:instrText>
        </w:r>
        <w:r>
          <w:fldChar w:fldCharType="separate"/>
        </w:r>
        <w:r>
          <w:t>21</w:t>
        </w:r>
        <w:r>
          <w:fldChar w:fldCharType="end"/>
        </w:r>
      </w:hyperlink>
    </w:p>
    <w:p>
      <w:pPr>
        <w:pStyle w:val="TOC2"/>
        <w:tabs>
          <w:tab w:val="right" w:leader="dot" w:pos="8306"/>
        </w:tabs>
      </w:pPr>
      <w:hyperlink w:anchor="_Toc2218" w:history="1">
        <w:r>
          <w:rPr>
            <w:rFonts w:ascii="仿宋" w:eastAsia="仿宋" w:hAnsi="仿宋" w:cs="仿宋" w:hint="eastAsia"/>
            <w:lang w:eastAsia="zh-CN"/>
          </w:rPr>
          <w:t>(一)、技术方案选用方向</w:t>
        </w:r>
        <w:r>
          <w:tab/>
        </w:r>
        <w:r>
          <w:fldChar w:fldCharType="begin"/>
        </w:r>
        <w:r>
          <w:instrText xml:space="preserve"> PAGEREF _Toc2218 \h </w:instrText>
        </w:r>
        <w:r>
          <w:fldChar w:fldCharType="separate"/>
        </w:r>
        <w:r>
          <w:t>21</w:t>
        </w:r>
        <w:r>
          <w:fldChar w:fldCharType="end"/>
        </w:r>
      </w:hyperlink>
    </w:p>
    <w:p>
      <w:pPr>
        <w:pStyle w:val="TOC2"/>
        <w:tabs>
          <w:tab w:val="right" w:leader="dot" w:pos="8306"/>
        </w:tabs>
      </w:pPr>
      <w:hyperlink w:anchor="_Toc27808" w:history="1">
        <w:r>
          <w:rPr>
            <w:rFonts w:ascii="仿宋" w:eastAsia="仿宋" w:hAnsi="仿宋" w:cs="仿宋" w:hint="eastAsia"/>
            <w:lang w:eastAsia="zh-CN"/>
          </w:rPr>
          <w:t>(二)、工艺技术方案选用原则</w:t>
        </w:r>
        <w:r>
          <w:tab/>
        </w:r>
        <w:r>
          <w:fldChar w:fldCharType="begin"/>
        </w:r>
        <w:r>
          <w:instrText xml:space="preserve"> PAGEREF _Toc27808 \h </w:instrText>
        </w:r>
        <w:r>
          <w:fldChar w:fldCharType="separate"/>
        </w:r>
        <w:r>
          <w:t>23</w:t>
        </w:r>
        <w:r>
          <w:fldChar w:fldCharType="end"/>
        </w:r>
      </w:hyperlink>
    </w:p>
    <w:p>
      <w:pPr>
        <w:pStyle w:val="TOC2"/>
        <w:tabs>
          <w:tab w:val="right" w:leader="dot" w:pos="8306"/>
        </w:tabs>
      </w:pPr>
      <w:hyperlink w:anchor="_Toc18256" w:history="1">
        <w:r>
          <w:rPr>
            <w:rFonts w:ascii="仿宋" w:eastAsia="仿宋" w:hAnsi="仿宋" w:cs="仿宋" w:hint="eastAsia"/>
            <w:lang w:eastAsia="zh-CN"/>
          </w:rPr>
          <w:t>(三)、工艺技术方案要求</w:t>
        </w:r>
        <w:r>
          <w:tab/>
        </w:r>
        <w:r>
          <w:fldChar w:fldCharType="begin"/>
        </w:r>
        <w:r>
          <w:instrText xml:space="preserve"> PAGEREF _Toc18256 \h </w:instrText>
        </w:r>
        <w:r>
          <w:fldChar w:fldCharType="separate"/>
        </w:r>
        <w:r>
          <w:t>25</w:t>
        </w:r>
        <w:r>
          <w:fldChar w:fldCharType="end"/>
        </w:r>
      </w:hyperlink>
    </w:p>
    <w:p>
      <w:pPr>
        <w:pStyle w:val="TOC1"/>
        <w:tabs>
          <w:tab w:val="right" w:leader="dot" w:pos="8306"/>
        </w:tabs>
      </w:pPr>
      <w:hyperlink w:anchor="_Toc1462" w:history="1">
        <w:r>
          <w:rPr>
            <w:rFonts w:ascii="仿宋" w:eastAsia="仿宋" w:hAnsi="仿宋" w:cs="仿宋" w:hint="eastAsia"/>
            <w:lang w:eastAsia="zh-CN"/>
          </w:rPr>
          <w:t>八、散装油项目风险管理</w:t>
        </w:r>
        <w:r>
          <w:tab/>
        </w:r>
        <w:r>
          <w:fldChar w:fldCharType="begin"/>
        </w:r>
        <w:r>
          <w:instrText xml:space="preserve"> PAGEREF _Toc1462 \h </w:instrText>
        </w:r>
        <w:r>
          <w:fldChar w:fldCharType="separate"/>
        </w:r>
        <w:r>
          <w:t>27</w:t>
        </w:r>
        <w:r>
          <w:fldChar w:fldCharType="end"/>
        </w:r>
      </w:hyperlink>
    </w:p>
    <w:p>
      <w:pPr>
        <w:pStyle w:val="TOC2"/>
        <w:tabs>
          <w:tab w:val="right" w:leader="dot" w:pos="8306"/>
        </w:tabs>
      </w:pPr>
      <w:hyperlink w:anchor="_Toc30862" w:history="1">
        <w:r>
          <w:rPr>
            <w:rFonts w:ascii="仿宋" w:eastAsia="仿宋" w:hAnsi="仿宋" w:cs="仿宋" w:hint="eastAsia"/>
            <w:lang w:eastAsia="zh-CN"/>
          </w:rPr>
          <w:t>(一)、风险识别与评估</w:t>
        </w:r>
        <w:r>
          <w:tab/>
        </w:r>
        <w:r>
          <w:fldChar w:fldCharType="begin"/>
        </w:r>
        <w:r>
          <w:instrText xml:space="preserve"> PAGEREF _Toc30862 \h </w:instrText>
        </w:r>
        <w:r>
          <w:fldChar w:fldCharType="separate"/>
        </w:r>
        <w:r>
          <w:t>27</w:t>
        </w:r>
        <w:r>
          <w:fldChar w:fldCharType="end"/>
        </w:r>
      </w:hyperlink>
    </w:p>
    <w:p>
      <w:pPr>
        <w:pStyle w:val="TOC2"/>
        <w:tabs>
          <w:tab w:val="right" w:leader="dot" w:pos="8306"/>
        </w:tabs>
      </w:pPr>
      <w:hyperlink w:anchor="_Toc2459" w:history="1">
        <w:r>
          <w:rPr>
            <w:rFonts w:ascii="仿宋" w:eastAsia="仿宋" w:hAnsi="仿宋" w:cs="仿宋" w:hint="eastAsia"/>
            <w:lang w:eastAsia="zh-CN"/>
          </w:rPr>
          <w:t>(二)、风险应对策略</w:t>
        </w:r>
        <w:r>
          <w:tab/>
        </w:r>
        <w:r>
          <w:fldChar w:fldCharType="begin"/>
        </w:r>
        <w:r>
          <w:instrText xml:space="preserve"> PAGEREF _Toc2459 \h </w:instrText>
        </w:r>
        <w:r>
          <w:fldChar w:fldCharType="separate"/>
        </w:r>
        <w:r>
          <w:t>28</w:t>
        </w:r>
        <w:r>
          <w:fldChar w:fldCharType="end"/>
        </w:r>
      </w:hyperlink>
    </w:p>
    <w:p>
      <w:pPr>
        <w:pStyle w:val="TOC2"/>
        <w:tabs>
          <w:tab w:val="right" w:leader="dot" w:pos="8306"/>
        </w:tabs>
      </w:pPr>
      <w:hyperlink w:anchor="_Toc32424" w:history="1">
        <w:r>
          <w:rPr>
            <w:rFonts w:ascii="仿宋" w:eastAsia="仿宋" w:hAnsi="仿宋" w:cs="仿宋" w:hint="eastAsia"/>
            <w:lang w:eastAsia="zh-CN"/>
          </w:rPr>
          <w:t>(三)、风险监控与控制</w:t>
        </w:r>
        <w:r>
          <w:tab/>
        </w:r>
        <w:r>
          <w:fldChar w:fldCharType="begin"/>
        </w:r>
        <w:r>
          <w:instrText xml:space="preserve"> PAGEREF _Toc32424 \h </w:instrText>
        </w:r>
        <w:r>
          <w:fldChar w:fldCharType="separate"/>
        </w:r>
        <w:r>
          <w:t>30</w:t>
        </w:r>
        <w:r>
          <w:fldChar w:fldCharType="end"/>
        </w:r>
      </w:hyperlink>
    </w:p>
    <w:p>
      <w:pPr>
        <w:pStyle w:val="TOC1"/>
        <w:tabs>
          <w:tab w:val="right" w:leader="dot" w:pos="8306"/>
        </w:tabs>
      </w:pPr>
      <w:hyperlink w:anchor="_Toc14361" w:history="1">
        <w:r>
          <w:rPr>
            <w:rFonts w:ascii="仿宋" w:eastAsia="仿宋" w:hAnsi="仿宋" w:cs="仿宋" w:hint="eastAsia"/>
            <w:lang w:eastAsia="zh-CN"/>
          </w:rPr>
          <w:t>九、散装油项目环境影响分析</w:t>
        </w:r>
        <w:r>
          <w:tab/>
        </w:r>
        <w:r>
          <w:fldChar w:fldCharType="begin"/>
        </w:r>
        <w:r>
          <w:instrText xml:space="preserve"> PAGEREF _Toc14361 \h </w:instrText>
        </w:r>
        <w:r>
          <w:fldChar w:fldCharType="separate"/>
        </w:r>
        <w:r>
          <w:t>31</w:t>
        </w:r>
        <w:r>
          <w:fldChar w:fldCharType="end"/>
        </w:r>
      </w:hyperlink>
    </w:p>
    <w:p>
      <w:pPr>
        <w:pStyle w:val="TOC2"/>
        <w:tabs>
          <w:tab w:val="right" w:leader="dot" w:pos="8306"/>
        </w:tabs>
      </w:pPr>
      <w:hyperlink w:anchor="_Toc20077" w:history="1">
        <w:r>
          <w:rPr>
            <w:rFonts w:ascii="仿宋" w:eastAsia="仿宋" w:hAnsi="仿宋" w:cs="仿宋" w:hint="eastAsia"/>
            <w:lang w:eastAsia="zh-CN"/>
          </w:rPr>
          <w:t>(一)、建设区域环境质量现状</w:t>
        </w:r>
        <w:r>
          <w:tab/>
        </w:r>
        <w:r>
          <w:fldChar w:fldCharType="begin"/>
        </w:r>
        <w:r>
          <w:instrText xml:space="preserve"> PAGEREF _Toc20077 \h </w:instrText>
        </w:r>
        <w:r>
          <w:fldChar w:fldCharType="separate"/>
        </w:r>
        <w:r>
          <w:t>31</w:t>
        </w:r>
        <w:r>
          <w:fldChar w:fldCharType="end"/>
        </w:r>
      </w:hyperlink>
    </w:p>
    <w:p>
      <w:pPr>
        <w:pStyle w:val="TOC2"/>
        <w:tabs>
          <w:tab w:val="right" w:leader="dot" w:pos="8306"/>
        </w:tabs>
      </w:pPr>
      <w:hyperlink w:anchor="_Toc24107" w:history="1">
        <w:r>
          <w:rPr>
            <w:rFonts w:ascii="仿宋" w:eastAsia="仿宋" w:hAnsi="仿宋" w:cs="仿宋" w:hint="eastAsia"/>
            <w:lang w:eastAsia="zh-CN"/>
          </w:rPr>
          <w:t>(二)、建设期环境保护</w:t>
        </w:r>
        <w:r>
          <w:tab/>
        </w:r>
        <w:r>
          <w:fldChar w:fldCharType="begin"/>
        </w:r>
        <w:r>
          <w:instrText xml:space="preserve"> PAGEREF _Toc24107 \h </w:instrText>
        </w:r>
        <w:r>
          <w:fldChar w:fldCharType="separate"/>
        </w:r>
        <w:r>
          <w:t>32</w:t>
        </w:r>
        <w:r>
          <w:fldChar w:fldCharType="end"/>
        </w:r>
      </w:hyperlink>
    </w:p>
    <w:p>
      <w:pPr>
        <w:pStyle w:val="TOC2"/>
        <w:tabs>
          <w:tab w:val="right" w:leader="dot" w:pos="8306"/>
        </w:tabs>
      </w:pPr>
      <w:hyperlink w:anchor="_Toc9905" w:history="1">
        <w:r>
          <w:rPr>
            <w:rFonts w:ascii="仿宋" w:eastAsia="仿宋" w:hAnsi="仿宋" w:cs="仿宋" w:hint="eastAsia"/>
            <w:lang w:eastAsia="zh-CN"/>
          </w:rPr>
          <w:t>(三)、运营期环境保护</w:t>
        </w:r>
        <w:r>
          <w:tab/>
        </w:r>
        <w:r>
          <w:fldChar w:fldCharType="begin"/>
        </w:r>
        <w:r>
          <w:instrText xml:space="preserve"> PAGEREF _Toc9905 \h </w:instrText>
        </w:r>
        <w:r>
          <w:fldChar w:fldCharType="separate"/>
        </w:r>
        <w:r>
          <w:t>34</w:t>
        </w:r>
        <w:r>
          <w:fldChar w:fldCharType="end"/>
        </w:r>
      </w:hyperlink>
    </w:p>
    <w:p>
      <w:pPr>
        <w:pStyle w:val="TOC2"/>
        <w:tabs>
          <w:tab w:val="right" w:leader="dot" w:pos="8306"/>
        </w:tabs>
      </w:pPr>
      <w:hyperlink w:anchor="_Toc22035" w:history="1">
        <w:r>
          <w:rPr>
            <w:rFonts w:ascii="仿宋" w:eastAsia="仿宋" w:hAnsi="仿宋" w:cs="仿宋" w:hint="eastAsia"/>
            <w:lang w:eastAsia="zh-CN"/>
          </w:rPr>
          <w:t>(四)、散装油项目建设对区域经济的影响</w:t>
        </w:r>
        <w:r>
          <w:tab/>
        </w:r>
        <w:r>
          <w:fldChar w:fldCharType="begin"/>
        </w:r>
        <w:r>
          <w:instrText xml:space="preserve"> PAGEREF _Toc22035 \h </w:instrText>
        </w:r>
        <w:r>
          <w:fldChar w:fldCharType="separate"/>
        </w:r>
        <w:r>
          <w:t>35</w:t>
        </w:r>
        <w:r>
          <w:fldChar w:fldCharType="end"/>
        </w:r>
      </w:hyperlink>
    </w:p>
    <w:p>
      <w:pPr>
        <w:pStyle w:val="TOC2"/>
        <w:tabs>
          <w:tab w:val="right" w:leader="dot" w:pos="8306"/>
        </w:tabs>
      </w:pPr>
      <w:hyperlink w:anchor="_Toc7292" w:history="1">
        <w:r>
          <w:rPr>
            <w:rFonts w:ascii="仿宋" w:eastAsia="仿宋" w:hAnsi="仿宋" w:cs="仿宋" w:hint="eastAsia"/>
            <w:lang w:eastAsia="zh-CN"/>
          </w:rPr>
          <w:t>(五)、废弃物处理</w:t>
        </w:r>
        <w:r>
          <w:tab/>
        </w:r>
        <w:r>
          <w:fldChar w:fldCharType="begin"/>
        </w:r>
        <w:r>
          <w:instrText xml:space="preserve"> PAGEREF _Toc7292 \h </w:instrText>
        </w:r>
        <w:r>
          <w:fldChar w:fldCharType="separate"/>
        </w:r>
        <w:r>
          <w:t>37</w:t>
        </w:r>
        <w:r>
          <w:fldChar w:fldCharType="end"/>
        </w:r>
      </w:hyperlink>
    </w:p>
    <w:p>
      <w:pPr>
        <w:pStyle w:val="TOC2"/>
        <w:tabs>
          <w:tab w:val="right" w:leader="dot" w:pos="8306"/>
        </w:tabs>
      </w:pPr>
      <w:hyperlink w:anchor="_Toc15680" w:history="1">
        <w:r>
          <w:rPr>
            <w:rFonts w:ascii="仿宋" w:eastAsia="仿宋" w:hAnsi="仿宋" w:cs="仿宋" w:hint="eastAsia"/>
            <w:lang w:eastAsia="zh-CN"/>
          </w:rPr>
          <w:t>(六)、特殊环境影响分析</w:t>
        </w:r>
        <w:r>
          <w:tab/>
        </w:r>
        <w:r>
          <w:fldChar w:fldCharType="begin"/>
        </w:r>
        <w:r>
          <w:instrText xml:space="preserve"> PAGEREF _Toc15680 \h </w:instrText>
        </w:r>
        <w:r>
          <w:fldChar w:fldCharType="separate"/>
        </w:r>
        <w:r>
          <w:t>38</w:t>
        </w:r>
        <w:r>
          <w:fldChar w:fldCharType="end"/>
        </w:r>
      </w:hyperlink>
    </w:p>
    <w:p>
      <w:pPr>
        <w:pStyle w:val="TOC2"/>
        <w:tabs>
          <w:tab w:val="right" w:leader="dot" w:pos="8306"/>
        </w:tabs>
      </w:pPr>
      <w:hyperlink w:anchor="_Toc27113" w:history="1">
        <w:r>
          <w:rPr>
            <w:rFonts w:ascii="仿宋" w:eastAsia="仿宋" w:hAnsi="仿宋" w:cs="仿宋" w:hint="eastAsia"/>
            <w:lang w:eastAsia="zh-CN"/>
          </w:rPr>
          <w:t>(七)、清洁生产</w:t>
        </w:r>
        <w:r>
          <w:tab/>
        </w:r>
        <w:r>
          <w:fldChar w:fldCharType="begin"/>
        </w:r>
        <w:r>
          <w:instrText xml:space="preserve"> PAGEREF _Toc27113 \h </w:instrText>
        </w:r>
        <w:r>
          <w:fldChar w:fldCharType="separate"/>
        </w:r>
        <w:r>
          <w:t>39</w:t>
        </w:r>
        <w:r>
          <w:fldChar w:fldCharType="end"/>
        </w:r>
      </w:hyperlink>
    </w:p>
    <w:p>
      <w:pPr>
        <w:pStyle w:val="TOC2"/>
        <w:tabs>
          <w:tab w:val="right" w:leader="dot" w:pos="8306"/>
        </w:tabs>
      </w:pPr>
      <w:hyperlink w:anchor="_Toc13884" w:history="1">
        <w:r>
          <w:rPr>
            <w:rFonts w:ascii="仿宋" w:eastAsia="仿宋" w:hAnsi="仿宋" w:cs="仿宋" w:hint="eastAsia"/>
            <w:lang w:eastAsia="zh-CN"/>
          </w:rPr>
          <w:t>(八)、环境保护综合评价</w:t>
        </w:r>
        <w:r>
          <w:tab/>
        </w:r>
        <w:r>
          <w:fldChar w:fldCharType="begin"/>
        </w:r>
        <w:r>
          <w:instrText xml:space="preserve"> PAGEREF _Toc13884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71" w:history="1">
        <w:r>
          <w:rPr>
            <w:rFonts w:ascii="仿宋" w:eastAsia="仿宋" w:hAnsi="仿宋" w:cs="仿宋" w:hint="eastAsia"/>
            <w:lang w:eastAsia="zh-CN"/>
          </w:rPr>
          <w:t>十、散装油项目计划安排</w:t>
        </w:r>
        <w:r>
          <w:tab/>
        </w:r>
        <w:r>
          <w:fldChar w:fldCharType="begin"/>
        </w:r>
        <w:r>
          <w:instrText xml:space="preserve"> PAGEREF _Toc7371 \h </w:instrText>
        </w:r>
        <w:r>
          <w:fldChar w:fldCharType="separate"/>
        </w:r>
        <w:r>
          <w:t>41</w:t>
        </w:r>
        <w:r>
          <w:fldChar w:fldCharType="end"/>
        </w:r>
      </w:hyperlink>
    </w:p>
    <w:p>
      <w:pPr>
        <w:pStyle w:val="TOC2"/>
        <w:tabs>
          <w:tab w:val="right" w:leader="dot" w:pos="8306"/>
        </w:tabs>
      </w:pPr>
      <w:hyperlink w:anchor="_Toc32571" w:history="1">
        <w:r>
          <w:rPr>
            <w:rFonts w:ascii="仿宋" w:eastAsia="仿宋" w:hAnsi="仿宋" w:cs="仿宋" w:hint="eastAsia"/>
            <w:lang w:eastAsia="zh-CN"/>
          </w:rPr>
          <w:t>(一)、建设周期</w:t>
        </w:r>
        <w:r>
          <w:tab/>
        </w:r>
        <w:r>
          <w:fldChar w:fldCharType="begin"/>
        </w:r>
        <w:r>
          <w:instrText xml:space="preserve"> PAGEREF _Toc32571 \h </w:instrText>
        </w:r>
        <w:r>
          <w:fldChar w:fldCharType="separate"/>
        </w:r>
        <w:r>
          <w:t>41</w:t>
        </w:r>
        <w:r>
          <w:fldChar w:fldCharType="end"/>
        </w:r>
      </w:hyperlink>
    </w:p>
    <w:p>
      <w:pPr>
        <w:pStyle w:val="TOC2"/>
        <w:tabs>
          <w:tab w:val="right" w:leader="dot" w:pos="8306"/>
        </w:tabs>
      </w:pPr>
      <w:hyperlink w:anchor="_Toc27525" w:history="1">
        <w:r>
          <w:rPr>
            <w:rFonts w:ascii="仿宋" w:eastAsia="仿宋" w:hAnsi="仿宋" w:cs="仿宋" w:hint="eastAsia"/>
            <w:lang w:eastAsia="zh-CN"/>
          </w:rPr>
          <w:t>(二)、建设进度</w:t>
        </w:r>
        <w:r>
          <w:tab/>
        </w:r>
        <w:r>
          <w:fldChar w:fldCharType="begin"/>
        </w:r>
        <w:r>
          <w:instrText xml:space="preserve"> PAGEREF _Toc27525 \h </w:instrText>
        </w:r>
        <w:r>
          <w:fldChar w:fldCharType="separate"/>
        </w:r>
        <w:r>
          <w:t>42</w:t>
        </w:r>
        <w:r>
          <w:fldChar w:fldCharType="end"/>
        </w:r>
      </w:hyperlink>
    </w:p>
    <w:p>
      <w:pPr>
        <w:pStyle w:val="TOC2"/>
        <w:tabs>
          <w:tab w:val="right" w:leader="dot" w:pos="8306"/>
        </w:tabs>
      </w:pPr>
      <w:hyperlink w:anchor="_Toc10759" w:history="1">
        <w:r>
          <w:rPr>
            <w:rFonts w:ascii="仿宋" w:eastAsia="仿宋" w:hAnsi="仿宋" w:cs="仿宋" w:hint="eastAsia"/>
            <w:lang w:eastAsia="zh-CN"/>
          </w:rPr>
          <w:t>(三)、进度安排注意事项</w:t>
        </w:r>
        <w:r>
          <w:tab/>
        </w:r>
        <w:r>
          <w:fldChar w:fldCharType="begin"/>
        </w:r>
        <w:r>
          <w:instrText xml:space="preserve"> PAGEREF _Toc10759 \h </w:instrText>
        </w:r>
        <w:r>
          <w:fldChar w:fldCharType="separate"/>
        </w:r>
        <w:r>
          <w:t>43</w:t>
        </w:r>
        <w:r>
          <w:fldChar w:fldCharType="end"/>
        </w:r>
      </w:hyperlink>
    </w:p>
    <w:p>
      <w:pPr>
        <w:pStyle w:val="TOC2"/>
        <w:tabs>
          <w:tab w:val="right" w:leader="dot" w:pos="8306"/>
        </w:tabs>
      </w:pPr>
      <w:hyperlink w:anchor="_Toc27082" w:history="1">
        <w:r>
          <w:rPr>
            <w:rFonts w:ascii="仿宋" w:eastAsia="仿宋" w:hAnsi="仿宋" w:cs="仿宋" w:hint="eastAsia"/>
            <w:lang w:eastAsia="zh-CN"/>
          </w:rPr>
          <w:t>(四)、人力资源配置</w:t>
        </w:r>
        <w:r>
          <w:tab/>
        </w:r>
        <w:r>
          <w:fldChar w:fldCharType="begin"/>
        </w:r>
        <w:r>
          <w:instrText xml:space="preserve"> PAGEREF _Toc27082 \h </w:instrText>
        </w:r>
        <w:r>
          <w:fldChar w:fldCharType="separate"/>
        </w:r>
        <w:r>
          <w:t>45</w:t>
        </w:r>
        <w:r>
          <w:fldChar w:fldCharType="end"/>
        </w:r>
      </w:hyperlink>
    </w:p>
    <w:p>
      <w:pPr>
        <w:pStyle w:val="TOC1"/>
        <w:tabs>
          <w:tab w:val="right" w:leader="dot" w:pos="8306"/>
        </w:tabs>
      </w:pPr>
      <w:hyperlink w:anchor="_Toc26714" w:history="1">
        <w:r>
          <w:rPr>
            <w:rFonts w:ascii="仿宋" w:eastAsia="仿宋" w:hAnsi="仿宋" w:cs="仿宋" w:hint="eastAsia"/>
            <w:lang w:eastAsia="zh-CN"/>
          </w:rPr>
          <w:t>十一、散装油项目人力资源培养与发展</w:t>
        </w:r>
        <w:r>
          <w:tab/>
        </w:r>
        <w:r>
          <w:fldChar w:fldCharType="begin"/>
        </w:r>
        <w:r>
          <w:instrText xml:space="preserve"> PAGEREF _Toc26714 \h </w:instrText>
        </w:r>
        <w:r>
          <w:fldChar w:fldCharType="separate"/>
        </w:r>
        <w:r>
          <w:t>45</w:t>
        </w:r>
        <w:r>
          <w:fldChar w:fldCharType="end"/>
        </w:r>
      </w:hyperlink>
    </w:p>
    <w:p>
      <w:pPr>
        <w:pStyle w:val="TOC2"/>
        <w:tabs>
          <w:tab w:val="right" w:leader="dot" w:pos="8306"/>
        </w:tabs>
      </w:pPr>
      <w:hyperlink w:anchor="_Toc25618" w:history="1">
        <w:r>
          <w:rPr>
            <w:rFonts w:ascii="仿宋" w:eastAsia="仿宋" w:hAnsi="仿宋" w:cs="仿宋" w:hint="eastAsia"/>
            <w:lang w:eastAsia="zh-CN"/>
          </w:rPr>
          <w:t>(一)、人才需求与规划</w:t>
        </w:r>
        <w:r>
          <w:tab/>
        </w:r>
        <w:r>
          <w:fldChar w:fldCharType="begin"/>
        </w:r>
        <w:r>
          <w:instrText xml:space="preserve"> PAGEREF _Toc25618 \h </w:instrText>
        </w:r>
        <w:r>
          <w:fldChar w:fldCharType="separate"/>
        </w:r>
        <w:r>
          <w:t>45</w:t>
        </w:r>
        <w:r>
          <w:fldChar w:fldCharType="end"/>
        </w:r>
      </w:hyperlink>
    </w:p>
    <w:p>
      <w:pPr>
        <w:pStyle w:val="TOC2"/>
        <w:tabs>
          <w:tab w:val="right" w:leader="dot" w:pos="8306"/>
        </w:tabs>
      </w:pPr>
      <w:hyperlink w:anchor="_Toc14304" w:history="1">
        <w:r>
          <w:rPr>
            <w:rFonts w:ascii="仿宋" w:eastAsia="仿宋" w:hAnsi="仿宋" w:cs="仿宋" w:hint="eastAsia"/>
            <w:lang w:eastAsia="zh-CN"/>
          </w:rPr>
          <w:t>(二)、培训与发展计划</w:t>
        </w:r>
        <w:r>
          <w:tab/>
        </w:r>
        <w:r>
          <w:fldChar w:fldCharType="begin"/>
        </w:r>
        <w:r>
          <w:instrText xml:space="preserve"> PAGEREF _Toc14304 \h </w:instrText>
        </w:r>
        <w:r>
          <w:fldChar w:fldCharType="separate"/>
        </w:r>
        <w:r>
          <w:t>46</w:t>
        </w:r>
        <w:r>
          <w:fldChar w:fldCharType="end"/>
        </w:r>
      </w:hyperlink>
    </w:p>
    <w:p>
      <w:pPr>
        <w:pStyle w:val="TOC1"/>
        <w:tabs>
          <w:tab w:val="right" w:leader="dot" w:pos="8306"/>
        </w:tabs>
      </w:pPr>
      <w:hyperlink w:anchor="_Toc8203" w:history="1">
        <w:r>
          <w:rPr>
            <w:rFonts w:ascii="仿宋" w:eastAsia="仿宋" w:hAnsi="仿宋" w:cs="仿宋" w:hint="eastAsia"/>
            <w:lang w:eastAsia="zh-CN"/>
          </w:rPr>
          <w:t>十二、散装油项目经营效益</w:t>
        </w:r>
        <w:r>
          <w:tab/>
        </w:r>
        <w:r>
          <w:fldChar w:fldCharType="begin"/>
        </w:r>
        <w:r>
          <w:instrText xml:space="preserve"> PAGEREF _Toc8203 \h </w:instrText>
        </w:r>
        <w:r>
          <w:fldChar w:fldCharType="separate"/>
        </w:r>
        <w:r>
          <w:t>46</w:t>
        </w:r>
        <w:r>
          <w:fldChar w:fldCharType="end"/>
        </w:r>
      </w:hyperlink>
    </w:p>
    <w:p>
      <w:pPr>
        <w:pStyle w:val="TOC2"/>
        <w:tabs>
          <w:tab w:val="right" w:leader="dot" w:pos="8306"/>
        </w:tabs>
      </w:pPr>
      <w:hyperlink w:anchor="_Toc21367" w:history="1">
        <w:r>
          <w:rPr>
            <w:rFonts w:ascii="仿宋" w:eastAsia="仿宋" w:hAnsi="仿宋" w:cs="仿宋" w:hint="eastAsia"/>
            <w:lang w:eastAsia="zh-CN"/>
          </w:rPr>
          <w:t>(一)、经济评价财务测算</w:t>
        </w:r>
        <w:r>
          <w:tab/>
        </w:r>
        <w:r>
          <w:fldChar w:fldCharType="begin"/>
        </w:r>
        <w:r>
          <w:instrText xml:space="preserve"> PAGEREF _Toc21367 \h </w:instrText>
        </w:r>
        <w:r>
          <w:fldChar w:fldCharType="separate"/>
        </w:r>
        <w:r>
          <w:t>46</w:t>
        </w:r>
        <w:r>
          <w:fldChar w:fldCharType="end"/>
        </w:r>
      </w:hyperlink>
    </w:p>
    <w:p>
      <w:pPr>
        <w:pStyle w:val="TOC2"/>
        <w:tabs>
          <w:tab w:val="right" w:leader="dot" w:pos="8306"/>
        </w:tabs>
      </w:pPr>
      <w:hyperlink w:anchor="_Toc29016" w:history="1">
        <w:r>
          <w:rPr>
            <w:rFonts w:ascii="仿宋" w:eastAsia="仿宋" w:hAnsi="仿宋" w:cs="仿宋" w:hint="eastAsia"/>
            <w:lang w:eastAsia="zh-CN"/>
          </w:rPr>
          <w:t>(二)、散装油项目盈利能力分析</w:t>
        </w:r>
        <w:r>
          <w:tab/>
        </w:r>
        <w:r>
          <w:fldChar w:fldCharType="begin"/>
        </w:r>
        <w:r>
          <w:instrText xml:space="preserve"> PAGEREF _Toc29016 \h </w:instrText>
        </w:r>
        <w:r>
          <w:fldChar w:fldCharType="separate"/>
        </w:r>
        <w:r>
          <w:t>48</w:t>
        </w:r>
        <w:r>
          <w:fldChar w:fldCharType="end"/>
        </w:r>
      </w:hyperlink>
    </w:p>
    <w:p>
      <w:pPr>
        <w:pStyle w:val="TOC1"/>
        <w:tabs>
          <w:tab w:val="right" w:leader="dot" w:pos="8306"/>
        </w:tabs>
      </w:pPr>
      <w:hyperlink w:anchor="_Toc15223" w:history="1">
        <w:r>
          <w:rPr>
            <w:rFonts w:ascii="仿宋" w:eastAsia="仿宋" w:hAnsi="仿宋" w:cs="仿宋" w:hint="eastAsia"/>
            <w:lang w:eastAsia="zh-CN"/>
          </w:rPr>
          <w:t>十三、利益相关者分析与沟通计划</w:t>
        </w:r>
        <w:r>
          <w:tab/>
        </w:r>
        <w:r>
          <w:fldChar w:fldCharType="begin"/>
        </w:r>
        <w:r>
          <w:instrText xml:space="preserve"> PAGEREF _Toc15223 \h </w:instrText>
        </w:r>
        <w:r>
          <w:fldChar w:fldCharType="separate"/>
        </w:r>
        <w:r>
          <w:t>48</w:t>
        </w:r>
        <w:r>
          <w:fldChar w:fldCharType="end"/>
        </w:r>
      </w:hyperlink>
    </w:p>
    <w:p>
      <w:pPr>
        <w:pStyle w:val="TOC2"/>
        <w:tabs>
          <w:tab w:val="right" w:leader="dot" w:pos="8306"/>
        </w:tabs>
      </w:pPr>
      <w:hyperlink w:anchor="_Toc19785" w:history="1">
        <w:r>
          <w:rPr>
            <w:rFonts w:ascii="仿宋" w:eastAsia="仿宋" w:hAnsi="仿宋" w:cs="仿宋" w:hint="eastAsia"/>
            <w:lang w:eastAsia="zh-CN"/>
          </w:rPr>
          <w:t>(一)、利益相关者分析</w:t>
        </w:r>
        <w:r>
          <w:tab/>
        </w:r>
        <w:r>
          <w:fldChar w:fldCharType="begin"/>
        </w:r>
        <w:r>
          <w:instrText xml:space="preserve"> PAGEREF _Toc19785 \h </w:instrText>
        </w:r>
        <w:r>
          <w:fldChar w:fldCharType="separate"/>
        </w:r>
        <w:r>
          <w:t>48</w:t>
        </w:r>
        <w:r>
          <w:fldChar w:fldCharType="end"/>
        </w:r>
      </w:hyperlink>
    </w:p>
    <w:p>
      <w:pPr>
        <w:pStyle w:val="TOC2"/>
        <w:tabs>
          <w:tab w:val="right" w:leader="dot" w:pos="8306"/>
        </w:tabs>
      </w:pPr>
      <w:hyperlink w:anchor="_Toc29939" w:history="1">
        <w:r>
          <w:rPr>
            <w:rFonts w:ascii="仿宋" w:eastAsia="仿宋" w:hAnsi="仿宋" w:cs="仿宋" w:hint="eastAsia"/>
            <w:lang w:eastAsia="zh-CN"/>
          </w:rPr>
          <w:t>(二)、沟通计划</w:t>
        </w:r>
        <w:r>
          <w:tab/>
        </w:r>
        <w:r>
          <w:fldChar w:fldCharType="begin"/>
        </w:r>
        <w:r>
          <w:instrText xml:space="preserve"> PAGEREF _Toc29939 \h </w:instrText>
        </w:r>
        <w:r>
          <w:fldChar w:fldCharType="separate"/>
        </w:r>
        <w:r>
          <w:t>50</w:t>
        </w:r>
        <w:r>
          <w:fldChar w:fldCharType="end"/>
        </w:r>
      </w:hyperlink>
    </w:p>
    <w:p>
      <w:pPr>
        <w:pStyle w:val="TOC1"/>
        <w:tabs>
          <w:tab w:val="right" w:leader="dot" w:pos="8306"/>
        </w:tabs>
      </w:pPr>
      <w:hyperlink w:anchor="_Toc7555" w:history="1">
        <w:r>
          <w:rPr>
            <w:rFonts w:ascii="仿宋" w:eastAsia="仿宋" w:hAnsi="仿宋" w:cs="仿宋" w:hint="eastAsia"/>
            <w:lang w:eastAsia="zh-CN"/>
          </w:rPr>
          <w:t>十四、散装油项目实施时间节点</w:t>
        </w:r>
        <w:r>
          <w:tab/>
        </w:r>
        <w:r>
          <w:fldChar w:fldCharType="begin"/>
        </w:r>
        <w:r>
          <w:instrText xml:space="preserve"> PAGEREF _Toc7555 \h </w:instrText>
        </w:r>
        <w:r>
          <w:fldChar w:fldCharType="separate"/>
        </w:r>
        <w:r>
          <w:t>51</w:t>
        </w:r>
        <w:r>
          <w:fldChar w:fldCharType="end"/>
        </w:r>
      </w:hyperlink>
    </w:p>
    <w:p>
      <w:pPr>
        <w:pStyle w:val="TOC2"/>
        <w:tabs>
          <w:tab w:val="right" w:leader="dot" w:pos="8306"/>
        </w:tabs>
      </w:pPr>
      <w:hyperlink w:anchor="_Toc24667" w:history="1">
        <w:r>
          <w:rPr>
            <w:rFonts w:ascii="仿宋" w:eastAsia="仿宋" w:hAnsi="仿宋" w:cs="仿宋" w:hint="eastAsia"/>
            <w:lang w:eastAsia="zh-CN"/>
          </w:rPr>
          <w:t>(一)、散装油项目启动阶段时间节点</w:t>
        </w:r>
        <w:r>
          <w:tab/>
        </w:r>
        <w:r>
          <w:fldChar w:fldCharType="begin"/>
        </w:r>
        <w:r>
          <w:instrText xml:space="preserve"> PAGEREF _Toc24667 \h </w:instrText>
        </w:r>
        <w:r>
          <w:fldChar w:fldCharType="separate"/>
        </w:r>
        <w:r>
          <w:t>51</w:t>
        </w:r>
        <w:r>
          <w:fldChar w:fldCharType="end"/>
        </w:r>
      </w:hyperlink>
    </w:p>
    <w:p>
      <w:pPr>
        <w:pStyle w:val="TOC2"/>
        <w:tabs>
          <w:tab w:val="right" w:leader="dot" w:pos="8306"/>
        </w:tabs>
      </w:pPr>
      <w:hyperlink w:anchor="_Toc20650" w:history="1">
        <w:r>
          <w:rPr>
            <w:rFonts w:ascii="仿宋" w:eastAsia="仿宋" w:hAnsi="仿宋" w:cs="仿宋" w:hint="eastAsia"/>
            <w:lang w:eastAsia="zh-CN"/>
          </w:rPr>
          <w:t>(二)、散装油项目执行阶段时间节点</w:t>
        </w:r>
        <w:r>
          <w:tab/>
        </w:r>
        <w:r>
          <w:fldChar w:fldCharType="begin"/>
        </w:r>
        <w:r>
          <w:instrText xml:space="preserve"> PAGEREF _Toc20650 \h </w:instrText>
        </w:r>
        <w:r>
          <w:fldChar w:fldCharType="separate"/>
        </w:r>
        <w:r>
          <w:t>52</w:t>
        </w:r>
        <w:r>
          <w:fldChar w:fldCharType="end"/>
        </w:r>
      </w:hyperlink>
    </w:p>
    <w:p>
      <w:pPr>
        <w:pStyle w:val="TOC2"/>
        <w:tabs>
          <w:tab w:val="right" w:leader="dot" w:pos="8306"/>
        </w:tabs>
      </w:pPr>
      <w:hyperlink w:anchor="_Toc18925" w:history="1">
        <w:r>
          <w:rPr>
            <w:rFonts w:ascii="仿宋" w:eastAsia="仿宋" w:hAnsi="仿宋" w:cs="仿宋" w:hint="eastAsia"/>
            <w:lang w:eastAsia="zh-CN"/>
          </w:rPr>
          <w:t>(三)、散装油项目完成阶段时间节点</w:t>
        </w:r>
        <w:r>
          <w:tab/>
        </w:r>
        <w:r>
          <w:fldChar w:fldCharType="begin"/>
        </w:r>
        <w:r>
          <w:instrText xml:space="preserve"> PAGEREF _Toc18925 \h </w:instrText>
        </w:r>
        <w:r>
          <w:fldChar w:fldCharType="separate"/>
        </w:r>
        <w:r>
          <w:t>53</w:t>
        </w:r>
        <w:r>
          <w:fldChar w:fldCharType="end"/>
        </w:r>
      </w:hyperlink>
    </w:p>
    <w:p>
      <w:pPr>
        <w:pStyle w:val="TOC1"/>
        <w:tabs>
          <w:tab w:val="right" w:leader="dot" w:pos="8306"/>
        </w:tabs>
      </w:pPr>
      <w:hyperlink w:anchor="_Toc24965" w:history="1">
        <w:r>
          <w:rPr>
            <w:rFonts w:ascii="仿宋" w:eastAsia="仿宋" w:hAnsi="仿宋" w:cs="仿宋" w:hint="eastAsia"/>
            <w:lang w:eastAsia="zh-CN"/>
          </w:rPr>
          <w:t>十五、风险识别与分类</w:t>
        </w:r>
        <w:r>
          <w:tab/>
        </w:r>
        <w:r>
          <w:fldChar w:fldCharType="begin"/>
        </w:r>
        <w:r>
          <w:instrText xml:space="preserve"> PAGEREF _Toc24965 \h </w:instrText>
        </w:r>
        <w:r>
          <w:fldChar w:fldCharType="separate"/>
        </w:r>
        <w:r>
          <w:t>54</w:t>
        </w:r>
        <w:r>
          <w:fldChar w:fldCharType="end"/>
        </w:r>
      </w:hyperlink>
    </w:p>
    <w:p>
      <w:pPr>
        <w:pStyle w:val="TOC2"/>
        <w:tabs>
          <w:tab w:val="right" w:leader="dot" w:pos="8306"/>
        </w:tabs>
      </w:pPr>
      <w:hyperlink w:anchor="_Toc10954" w:history="1">
        <w:r>
          <w:rPr>
            <w:rFonts w:ascii="仿宋" w:eastAsia="仿宋" w:hAnsi="仿宋" w:cs="仿宋" w:hint="eastAsia"/>
            <w:lang w:eastAsia="zh-CN"/>
          </w:rPr>
          <w:t>(一)、风险识别</w:t>
        </w:r>
        <w:r>
          <w:tab/>
        </w:r>
        <w:r>
          <w:fldChar w:fldCharType="begin"/>
        </w:r>
        <w:r>
          <w:instrText xml:space="preserve"> PAGEREF _Toc10954 \h </w:instrText>
        </w:r>
        <w:r>
          <w:fldChar w:fldCharType="separate"/>
        </w:r>
        <w:r>
          <w:t>54</w:t>
        </w:r>
        <w:r>
          <w:fldChar w:fldCharType="end"/>
        </w:r>
      </w:hyperlink>
    </w:p>
    <w:p>
      <w:pPr>
        <w:pStyle w:val="TOC2"/>
        <w:tabs>
          <w:tab w:val="right" w:leader="dot" w:pos="8306"/>
        </w:tabs>
      </w:pPr>
      <w:hyperlink w:anchor="_Toc4161" w:history="1">
        <w:r>
          <w:rPr>
            <w:rFonts w:ascii="仿宋" w:eastAsia="仿宋" w:hAnsi="仿宋" w:cs="仿宋" w:hint="eastAsia"/>
            <w:lang w:eastAsia="zh-CN"/>
          </w:rPr>
          <w:t>(二)、风险分类</w:t>
        </w:r>
        <w:r>
          <w:tab/>
        </w:r>
        <w:r>
          <w:fldChar w:fldCharType="begin"/>
        </w:r>
        <w:r>
          <w:instrText xml:space="preserve"> PAGEREF _Toc4161 \h </w:instrText>
        </w:r>
        <w:r>
          <w:fldChar w:fldCharType="separate"/>
        </w:r>
        <w:r>
          <w:t>55</w:t>
        </w:r>
        <w:r>
          <w:fldChar w:fldCharType="end"/>
        </w:r>
      </w:hyperlink>
    </w:p>
    <w:p>
      <w:pPr>
        <w:pStyle w:val="TOC1"/>
        <w:tabs>
          <w:tab w:val="right" w:leader="dot" w:pos="8306"/>
        </w:tabs>
      </w:pPr>
      <w:hyperlink w:anchor="_Toc1975" w:history="1">
        <w:r>
          <w:rPr>
            <w:rFonts w:ascii="仿宋" w:eastAsia="仿宋" w:hAnsi="仿宋" w:cs="仿宋" w:hint="eastAsia"/>
            <w:lang w:eastAsia="zh-CN"/>
          </w:rPr>
          <w:t>十六、散装油项目变更管理</w:t>
        </w:r>
        <w:r>
          <w:tab/>
        </w:r>
        <w:r>
          <w:fldChar w:fldCharType="begin"/>
        </w:r>
        <w:r>
          <w:instrText xml:space="preserve"> PAGEREF _Toc1975 \h </w:instrText>
        </w:r>
        <w:r>
          <w:fldChar w:fldCharType="separate"/>
        </w:r>
        <w:r>
          <w:t>57</w:t>
        </w:r>
        <w:r>
          <w:fldChar w:fldCharType="end"/>
        </w:r>
      </w:hyperlink>
    </w:p>
    <w:p>
      <w:pPr>
        <w:pStyle w:val="TOC2"/>
        <w:tabs>
          <w:tab w:val="right" w:leader="dot" w:pos="8306"/>
        </w:tabs>
      </w:pPr>
      <w:hyperlink w:anchor="_Toc9910" w:history="1">
        <w:r>
          <w:rPr>
            <w:rFonts w:ascii="仿宋" w:eastAsia="仿宋" w:hAnsi="仿宋" w:cs="仿宋" w:hint="eastAsia"/>
            <w:lang w:eastAsia="zh-CN"/>
          </w:rPr>
          <w:t>(一)、变更申请与评估</w:t>
        </w:r>
        <w:r>
          <w:tab/>
        </w:r>
        <w:r>
          <w:fldChar w:fldCharType="begin"/>
        </w:r>
        <w:r>
          <w:instrText xml:space="preserve"> PAGEREF _Toc9910 \h </w:instrText>
        </w:r>
        <w:r>
          <w:fldChar w:fldCharType="separate"/>
        </w:r>
        <w:r>
          <w:t>57</w:t>
        </w:r>
        <w:r>
          <w:fldChar w:fldCharType="end"/>
        </w:r>
      </w:hyperlink>
    </w:p>
    <w:p>
      <w:pPr>
        <w:pStyle w:val="TOC2"/>
        <w:tabs>
          <w:tab w:val="right" w:leader="dot" w:pos="8306"/>
        </w:tabs>
      </w:pPr>
      <w:hyperlink w:anchor="_Toc712" w:history="1">
        <w:r>
          <w:rPr>
            <w:rFonts w:ascii="仿宋" w:eastAsia="仿宋" w:hAnsi="仿宋" w:cs="仿宋" w:hint="eastAsia"/>
            <w:lang w:eastAsia="zh-CN"/>
          </w:rPr>
          <w:t>(二)、变更实施与控制</w:t>
        </w:r>
        <w:r>
          <w:tab/>
        </w:r>
        <w:r>
          <w:fldChar w:fldCharType="begin"/>
        </w:r>
        <w:r>
          <w:instrText xml:space="preserve"> PAGEREF _Toc712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的技术管理特点体现在其创新导向。通过引入最先进的技术趋势和解决方案，散装油项目致力于提升科技含量、提高质量和效率水平。这意味着我们将采用最新的工具和方法，确保散装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散装油项目技术管理的显著特征。通过整合不同领域的技术资源，我们实现了跨学科的协同工作。这有助于优化技术架构，提高整体效能。此外，整合性策略还促进了不同技术团队之间的紧密沟通和高效合作，确保散装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散装油项目所采用的技术。通过不断优化技术方案，散装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散装油项目团队将在散装油项目初期识别可能的技术风险，并采取相应的预防和应对措施。通过建立健全的风险评估机制，散装油项目能够在实施过程中及时发现并解决潜在的技术问题，保障散装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通过这些独特的技术管理特点，我们确信在散装油项目中，技术将成为散装油项目成功的有力支持。这一深度剖析揭示了技术管理在散装油项目实施中的关键作用，为散装油项目的技术基础奠定了坚实的基础。</w:t>
      </w:r>
    </w:p>
    <w:p>
      <w:pPr>
        <w:pStyle w:val="Heading2"/>
        <w:ind w:firstLine="560" w:firstLineChars="200"/>
        <w:rPr>
          <w:rFonts w:ascii="仿宋" w:eastAsia="仿宋" w:hAnsi="仿宋" w:cs="仿宋" w:hint="eastAsia"/>
          <w:sz w:val="28"/>
          <w:lang w:eastAsia="zh-CN"/>
        </w:rPr>
      </w:pPr>
      <w:bookmarkStart w:id="4" w:name="_Toc891"/>
      <w:r>
        <w:rPr>
          <w:rFonts w:ascii="仿宋" w:eastAsia="仿宋" w:hAnsi="仿宋" w:cs="仿宋" w:hint="eastAsia"/>
          <w:sz w:val="28"/>
          <w:lang w:eastAsia="zh-CN"/>
        </w:rPr>
        <w:t>(二)、散装油项目工艺技术设计方案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散装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散装油项目将严格按照相关行业规范要求进行组织。通过有效控制产品质量，散装油项目将致力于为顾客提供优质的散装油项目产品和良好的服务。这体现了散装油项目对于生产活动合规性和质量标准的高度重视，为散装油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散装油项目注重生态效益和清洁生产原则。散装油项目建设将紧密结合地方特色经济发展，与社会经济发展规划和区域环境保护规划方案相协调一致。通过与当地区域自然生态系统的结合，散装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散装油项目产品具有多样化的客户需求和个性化的特点。因此，散装油项目产品规格品种多样，且单批生产数量较小。为满足这一特点，散装油项目承办单位将建设先进的柔性制造生产线。通过广泛应用柔性制造技术，散装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散装油项目采用的技术具有较高的技术含量和自动化水平，处于国内先进水平。这一技术选用不仅体现了对生产效率、质量和环境友好性的高标准要求，同时为散装油项目的可持续发展奠定了坚实的基础。</w:t>
      </w:r>
    </w:p>
    <w:p>
      <w:pPr>
        <w:pStyle w:val="Heading2"/>
        <w:ind w:firstLine="560" w:firstLineChars="200"/>
        <w:rPr>
          <w:rFonts w:ascii="仿宋" w:eastAsia="仿宋" w:hAnsi="仿宋" w:cs="仿宋" w:hint="eastAsia"/>
          <w:sz w:val="28"/>
          <w:lang w:eastAsia="zh-CN"/>
        </w:rPr>
      </w:pPr>
      <w:bookmarkStart w:id="5" w:name="_Toc287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为确保散装油项目的高效生产和技术实施，我们制定了一套精心设计的设备选型方案，以满足散装油项目生产、质量和环保的要求。该方案的主要特点如下：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散装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针对散装油项目产品的多样性和小批量生产的特点，我们将建设柔性制造生产线。通过在设备选型中考虑柔性制造技术，可以灵活应对不同产品规格和生产需求，实现生产线的高度灵活性和适应性。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426"/>
      <w:r>
        <w:rPr>
          <w:rFonts w:ascii="仿宋" w:eastAsia="仿宋" w:hAnsi="仿宋" w:cs="仿宋" w:hint="eastAsia"/>
          <w:sz w:val="28"/>
          <w:lang w:eastAsia="zh-CN"/>
        </w:rPr>
        <w:t>二、散装油项目绩效评估</w:t>
      </w:r>
      <w:bookmarkEnd w:id="6"/>
    </w:p>
    <w:p>
      <w:pPr>
        <w:pStyle w:val="Heading2"/>
        <w:rPr>
          <w:rFonts w:ascii="仿宋" w:eastAsia="仿宋" w:hAnsi="仿宋" w:cs="仿宋" w:hint="eastAsia"/>
          <w:lang w:eastAsia="zh-CN"/>
        </w:rPr>
      </w:pPr>
      <w:bookmarkStart w:id="7" w:name="_Toc1897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在散装油项目中，我们设计了一套全面的绩效评估指标，以确保散装油项目的可控和成功交付。这些指标跨足散装油项目目标、成本、进度和质量等多个维度，为我们提供了全面洞察散装油项目的健康状况。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目标达成率是我们关注的首要指标。我们设定了明确的目标，并通过定期监测和评估，迅速发现并应对潜在的目标偏差。这为散装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成本绩效是另一个核心关注点。通过实际成本与预算成本的对比分析，我们深入了解成本差异的原因，及时调整资源分配，保持散装油项目在经济效益方面的合理水平。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进度作为关键的绩效指标之一，得到了精心的关注。我们制定了详细的散装油项目进度计划，并设立了进度符合度指标，确保实际进度与计划进度保持一致。这使我们能够快速发现和解决潜在的进度问题，保持散装油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散装油项目绩效的不可或缺的一环。我们引入了一系列的质量标准和客户满意度指标，以确保散装油项目交付的成果在质量上达到或超越预期水平。通过持续监测这些指标，我们努力提升散装油项目整体质量水平，为散装油项目的成功交付提供有力保障。通过这些科学且全面的绩效评估，我们能够更好地引导散装油项目的持续改进，确保散装油项目目标的顺利达成。</w:t>
      </w:r>
    </w:p>
    <w:p>
      <w:pPr>
        <w:pStyle w:val="Heading2"/>
        <w:ind w:firstLine="560" w:firstLineChars="200"/>
        <w:rPr>
          <w:rFonts w:ascii="仿宋" w:eastAsia="仿宋" w:hAnsi="仿宋" w:cs="仿宋" w:hint="eastAsia"/>
          <w:sz w:val="28"/>
          <w:lang w:eastAsia="zh-CN"/>
        </w:rPr>
      </w:pPr>
      <w:bookmarkStart w:id="8" w:name="_Toc232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绩效评估是散装油项目中的关键环节，为确保散装油项目达到预期目标，我们采用了多层次、多维度的绩效评估方法。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散装油项目的战略目标对齐，确保每个决策和行动都与散装油项目整体目标保持一致。团队会定期召开战略对齐会议，审视当前工作与散装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散装油项目进度、质量、成本和风险等方面。这些指标通过数据收集和分析，为散装油项目管理团队提供了客观的评估依据。例如，我们通过散装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绩效评估不仅仅停留在散装油项目内部，还考虑了散装油项目对外部环境的影响。我们定期进行干系人满意度调查，以了解各利益相关方对散装油项目的期望和满意度，并及时做出调整。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这种多层次、多角度的绩效评估方法，使得我们能够全面了解散装油项目的运行状态，及时做出调整，确保散装油项目在不断变化的环境中保持稳健前行。</w:t>
      </w:r>
    </w:p>
    <w:p>
      <w:pPr>
        <w:pStyle w:val="Heading2"/>
        <w:ind w:firstLine="560" w:firstLineChars="200"/>
        <w:rPr>
          <w:rFonts w:ascii="仿宋" w:eastAsia="仿宋" w:hAnsi="仿宋" w:cs="仿宋" w:hint="eastAsia"/>
          <w:sz w:val="28"/>
          <w:lang w:eastAsia="zh-CN"/>
        </w:rPr>
      </w:pPr>
      <w:bookmarkStart w:id="9" w:name="_Toc750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为了确保散装油项目的有效管理和不断优化，我们采用了精心设计的绩效评估周期。这个周期旨在实现灵活、实时和全面的评估，以适应散装油项目执行中的各种挑战。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散装油项目的不同需求，分为短期、中期和长期。短期评估关注每个迭代或工作周期，以及时发现和解决当前任务中的问题。中期评估涵盖几个迭代，深入了解整体散装油项目的趋势和性能。长期评估则着眼于整个散装油项目阶段，确保散装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散装油项目管理工具和协作平台，团队成员能够随时更新和分享散装油项目数据。这种实时性的反馈机制使我们能够及时察觉潜在问题，快速调整，保持散装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散装油项目的决策制定密不可分。每个周期的散装油项目回顾会议成为集体总结经验、识别问题深层次原因并找到创新解决方案的平台。这种定期的反思与调整机制使散装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2485"/>
      <w:r>
        <w:rPr>
          <w:rFonts w:ascii="仿宋" w:eastAsia="仿宋" w:hAnsi="仿宋" w:cs="仿宋" w:hint="eastAsia"/>
          <w:sz w:val="28"/>
          <w:lang w:eastAsia="zh-CN"/>
        </w:rPr>
        <w:t>三、散装油项目建设背景及必要性分析</w:t>
      </w:r>
      <w:bookmarkEnd w:id="10"/>
    </w:p>
    <w:p>
      <w:pPr>
        <w:pStyle w:val="Heading2"/>
        <w:rPr>
          <w:rFonts w:ascii="仿宋" w:eastAsia="仿宋" w:hAnsi="仿宋" w:cs="仿宋" w:hint="eastAsia"/>
          <w:lang w:eastAsia="zh-CN"/>
        </w:rPr>
      </w:pPr>
      <w:bookmarkStart w:id="11" w:name="_Toc17263"/>
      <w:r>
        <w:rPr>
          <w:rFonts w:ascii="仿宋" w:eastAsia="仿宋" w:hAnsi="仿宋" w:cs="仿宋" w:hint="eastAsia"/>
          <w:lang w:eastAsia="zh-CN"/>
        </w:rPr>
        <w:t>(一)、散装油项目背景分析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散装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我们的背景分析将深入挖掘当前行业的发展趋势，通过对竞争态势的全面审视，找到散装油项目在这个潮流中的定位。同时，我们将关注行业内涌现的新兴机遇，以便散装油项目更好地融入行业发展的潮流中。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散装油项目提供了强大的发展动力。我们将聚焦于行业内最新的技术发展趋势，包括但不限于人工智能、大数据分析、物联网等领域。通过深度的技术研究，我们将确保散装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散装油项目发展的源泉。我们将投入更多的精力对市场需求进行深入剖析，超越表面的需求，深入挖掘潜在的市场痛点和机遇。通过对市场需求的细致了解，散装油项目将更有针对性地设计解决方案，满足市场的多样化需求，从而更好地促进散装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散装油项目战略至关重要。我们将对竞争态势进行更为深入的分析，包括但不限于市场份额、产品特点、客户满意度等多个维度。通过深度的竞争分析，散装油项目将能够更准确地把握市场脉搏，制定具有竞争力的散装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散装油项目的发展具有直接的影响。我们将进行更为全面的法规和政策分析，了解行业发展中的潜在法律风险和合规挑战。通过充分了解和遵守相关法规，散装油项目将确保在法律框架内合法合规运营，为散装油项目的稳健发展提供有力支持。</w:t>
      </w:r>
    </w:p>
    <w:p>
      <w:pPr>
        <w:pStyle w:val="Heading2"/>
        <w:ind w:firstLine="560" w:firstLineChars="200"/>
        <w:rPr>
          <w:rFonts w:ascii="仿宋" w:eastAsia="仿宋" w:hAnsi="仿宋" w:cs="仿宋" w:hint="eastAsia"/>
          <w:sz w:val="28"/>
          <w:lang w:eastAsia="zh-CN"/>
        </w:rPr>
      </w:pPr>
      <w:bookmarkStart w:id="12" w:name="_Toc27885"/>
      <w:r>
        <w:rPr>
          <w:rFonts w:ascii="仿宋" w:eastAsia="仿宋" w:hAnsi="仿宋" w:cs="仿宋" w:hint="eastAsia"/>
          <w:sz w:val="28"/>
          <w:lang w:eastAsia="zh-CN"/>
        </w:rPr>
        <w:t>(二)、散装油项目建设必要性分析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建设的迫切性源于对行业发展趋势的深刻洞察。我们正处于一个行业变革的时代，科技创新、数字化转型成为企业发展的关键动力。散装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建设不仅仅是为了跟上潮流，更是为了通过技术创新推动企业的持续发展。通过引入先进的技术和解决方案，散装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散装油项目的建设成为必然选择，通过提高产品质量、拓展服务领域，从而在竞争中获得更多的机会。散装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散装油项目建设的必要性体现在对客户需求更精准的满足。通过散装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散装油项目建设的背后是对企业持续创新的追求。只有通过不断创新，企业才能在竞争中立于不败之地。散装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2737"/>
      <w:r>
        <w:rPr>
          <w:rFonts w:ascii="仿宋" w:eastAsia="仿宋" w:hAnsi="仿宋" w:cs="仿宋" w:hint="eastAsia"/>
          <w:sz w:val="28"/>
          <w:lang w:eastAsia="zh-CN"/>
        </w:rPr>
        <w:t>四、散装油项目可持续发展</w:t>
      </w:r>
      <w:bookmarkEnd w:id="13"/>
    </w:p>
    <w:p>
      <w:pPr>
        <w:pStyle w:val="Heading2"/>
        <w:rPr>
          <w:rFonts w:ascii="仿宋" w:eastAsia="仿宋" w:hAnsi="仿宋" w:cs="仿宋" w:hint="eastAsia"/>
          <w:lang w:eastAsia="zh-CN"/>
        </w:rPr>
      </w:pPr>
      <w:bookmarkStart w:id="14" w:name="_Toc1966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装油项目中，散装油项目团队着眼于未来，明确了可持续发展的战略方向。制定的具体可持续发展目标包括降低资源使用、采用环保技术、最大化社会效益等。这一步骤不仅有助于散装油项目在环保和社会责任方面达到最高标准，也为未来提供了明确的指引，确保散装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可持续实践的融入散装油项目管理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散装油项目管理周期。从散装油项目规划开始，散装油项目团队就考虑了环境和社会的因素。在执行阶段，散装油项目团队积极推动绿色技术的应用，优化资源利用。此外，关注员工的社会责任，通过培训和沟通活动提高员工对可持续发展的认知，使他们能够在日常工作中践行可持续实践。这些举措不仅为散装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39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扎根于散装油项目的可持续发展理念，我们深信环保与社会责任是散装油项目成功的关键支柱。在散装油项目的每一步，我们都致力于通过创新和实践，履行对环境和社会的坚定责任。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团队通过引入先进的环保技术、建立高效的废物处理系统以及推动能源节约措施，积极履行环保责任。定期的环保监测和评估确保散装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散装油项目不仅致力于自身可持续发展，还注重对社会的回馈。通过支持社区散装油项目、参与慈善事业、提供培训机会等方式，散装油项目积极履行社会责任。与当地社区建立积极互动，关注员工的工作与生活平衡，以及员工的身心健康，是散装油项目在社会责任层面的关键举措。这样的实践不仅增强了散装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368"/>
      <w:r>
        <w:rPr>
          <w:rFonts w:ascii="仿宋" w:eastAsia="仿宋" w:hAnsi="仿宋" w:cs="仿宋" w:hint="eastAsia"/>
          <w:sz w:val="28"/>
          <w:lang w:eastAsia="zh-CN"/>
        </w:rPr>
        <w:t>五、散装油项目选址可行性分析</w:t>
      </w:r>
      <w:bookmarkEnd w:id="16"/>
    </w:p>
    <w:p>
      <w:pPr>
        <w:pStyle w:val="Heading2"/>
        <w:rPr>
          <w:rFonts w:ascii="仿宋" w:eastAsia="仿宋" w:hAnsi="仿宋" w:cs="仿宋" w:hint="eastAsia"/>
          <w:lang w:eastAsia="zh-CN"/>
        </w:rPr>
      </w:pPr>
      <w:bookmarkStart w:id="17" w:name="_Toc8397"/>
      <w:r>
        <w:rPr>
          <w:rFonts w:ascii="仿宋" w:eastAsia="仿宋" w:hAnsi="仿宋" w:cs="仿宋" w:hint="eastAsia"/>
          <w:lang w:eastAsia="zh-CN"/>
        </w:rPr>
        <w:t>(一)、散装油项目选址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该散装油项目选址位于XX省XX市XX区XXX街道</w:t>
      </w:r>
    </w:p>
    <w:p>
      <w:pPr>
        <w:pStyle w:val="Heading2"/>
        <w:ind w:firstLine="560" w:firstLineChars="200"/>
        <w:rPr>
          <w:rFonts w:ascii="仿宋" w:eastAsia="仿宋" w:hAnsi="仿宋" w:cs="仿宋" w:hint="eastAsia"/>
          <w:sz w:val="28"/>
          <w:lang w:eastAsia="zh-CN"/>
        </w:rPr>
      </w:pPr>
      <w:bookmarkStart w:id="18" w:name="_Toc177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散装油项目的征地面积将根据散装油项目的实际规模和需求进行精确规划。具体面积XXX平方米，旨在确保散装油项目不仅能够满足当前的发展需求，还能够预留空间以适应未来的扩展。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净用地面积是在征地面积基础上去除不可利用面积后的实际可开发用地。具体面积XXX平方米，考虑到环保、交通、安全等多方面因素，以确保散装油项目在整体利用效率上达到最优。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散装油项目计划建设的建筑总规模具体面积XXX平方米。这一规模的确定综合考虑了散装油项目的性质、规模，以及城市规划的相关要求，确保建筑布局与周边环境协调一致。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绿地率是散装油项目用地中被规划为绿地的比例。具体面积XXX平方米，旨在通过合理规划绿地，改善散装油项目周边环境，提升居民生活质量，并符合城市整体绿化规划。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容积率是用地上可以建设的建筑总体积与用地面积之比。具体面积XXX，通过合理的容积率规划，确保散装油项目建筑规模与周边环境和谐共生。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确保散装油项目选址与当地城市规划相一致，具体面积XXX平方米。通过与城市规划部门深入沟通，确保散装油项目不仅符合城市的整体发展方向，还能够融入城市的发展布局，为城市的长远发展贡献力量。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充分了解并确保散装油项目选址符合当地产业政策，具体面积XXX平方米。这包括散装油项目对当地经济的促进作用，以及对相关产业的带动效应，确保散装油项目与地方政府的产业政策保持一致，促进共赢合作。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用地总体要求必须符合环保和可持续发展的原则，具体面积XXX平方米。通过采用绿色建筑设计、节能减排等措施，确保散装油项目在建设和运营过程中对环境的影响最小化，达到可持续发展的要求。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确保散装油项目选址具备必要的公共设施配套，具体面积XXX平方米。这包括交通便利性、教育、医疗等基础设施，以提高居民生活品质，使得散装油项目选址更具吸引力。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考虑用地总体要求对当地社会稳定性的影响，具体面积XXX平方米。通过深入了解当地社区反馈，确保散装油项目的选址和建设过程对当地社会和谐稳定产生积极作用。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散装油项目选址不仅符合法规和规划，还在实际操作中具有可行性。这一全面规划将为散装油项目的成功实施提供坚实的基础，确保散装油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634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装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https://d.book118.com/436031220240010033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散装油项目规划设计方案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73016"/>
    <w:rsid w:val="63A730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3122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2024-01-11T19:58:00Z</dcterms:created>
  <dcterms:modified xsi:type="dcterms:W3CDTF">2024-01-11T19:58:34Z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95F7E726A9BB4488AF6D74701D17A51B_11</vt:lpwstr>
  </property>
  <property fmtid="{D5CDD505-2E9C-101B-9397-08002B2CF9AE}" pid="3" name="KSOProductBuildVer">
    <vt:lpwstr>2052-12.1.0.16120</vt:lpwstr>
  </property>
</Properties>
</file>