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卫浴树脂项目规划设计纲要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70" w:history="1">
        <w:r>
          <w:rPr>
            <w:rFonts w:ascii="仿宋" w:eastAsia="仿宋" w:hAnsi="仿宋" w:cs="仿宋" w:hint="eastAsia"/>
            <w:lang w:eastAsia="zh-CN"/>
          </w:rPr>
          <w:t>前言</w:t>
        </w:r>
        <w:r>
          <w:tab/>
        </w:r>
        <w:r>
          <w:fldChar w:fldCharType="begin"/>
        </w:r>
        <w:r>
          <w:instrText xml:space="preserve"> PAGEREF _Toc10370 \h </w:instrText>
        </w:r>
        <w:r>
          <w:fldChar w:fldCharType="separate"/>
        </w:r>
        <w:r>
          <w:t>3</w:t>
        </w:r>
        <w:r>
          <w:fldChar w:fldCharType="end"/>
        </w:r>
      </w:hyperlink>
    </w:p>
    <w:p>
      <w:pPr>
        <w:pStyle w:val="TOC1"/>
        <w:tabs>
          <w:tab w:val="right" w:leader="dot" w:pos="8306"/>
        </w:tabs>
      </w:pPr>
      <w:hyperlink w:anchor="_Toc30946" w:history="1">
        <w:r>
          <w:rPr>
            <w:rFonts w:ascii="仿宋" w:eastAsia="仿宋" w:hAnsi="仿宋" w:cs="仿宋" w:hint="eastAsia"/>
            <w:lang w:eastAsia="zh-CN"/>
          </w:rPr>
          <w:t>一、卫浴树脂项目可持续发展</w:t>
        </w:r>
        <w:r>
          <w:tab/>
        </w:r>
        <w:r>
          <w:fldChar w:fldCharType="begin"/>
        </w:r>
        <w:r>
          <w:instrText xml:space="preserve"> PAGEREF _Toc30946 \h </w:instrText>
        </w:r>
        <w:r>
          <w:fldChar w:fldCharType="separate"/>
        </w:r>
        <w:r>
          <w:t>3</w:t>
        </w:r>
        <w:r>
          <w:fldChar w:fldCharType="end"/>
        </w:r>
      </w:hyperlink>
    </w:p>
    <w:p>
      <w:pPr>
        <w:pStyle w:val="TOC2"/>
        <w:tabs>
          <w:tab w:val="right" w:leader="dot" w:pos="8306"/>
        </w:tabs>
      </w:pPr>
      <w:hyperlink w:anchor="_Toc10552" w:history="1">
        <w:r>
          <w:rPr>
            <w:rFonts w:ascii="仿宋" w:eastAsia="仿宋" w:hAnsi="仿宋" w:cs="仿宋" w:hint="eastAsia"/>
            <w:lang w:eastAsia="zh-CN"/>
          </w:rPr>
          <w:t>(一)、可持续战略与实践</w:t>
        </w:r>
        <w:r>
          <w:tab/>
        </w:r>
        <w:r>
          <w:fldChar w:fldCharType="begin"/>
        </w:r>
        <w:r>
          <w:instrText xml:space="preserve"> PAGEREF _Toc10552 \h </w:instrText>
        </w:r>
        <w:r>
          <w:fldChar w:fldCharType="separate"/>
        </w:r>
        <w:r>
          <w:t>3</w:t>
        </w:r>
        <w:r>
          <w:fldChar w:fldCharType="end"/>
        </w:r>
      </w:hyperlink>
    </w:p>
    <w:p>
      <w:pPr>
        <w:pStyle w:val="TOC2"/>
        <w:tabs>
          <w:tab w:val="right" w:leader="dot" w:pos="8306"/>
        </w:tabs>
      </w:pPr>
      <w:hyperlink w:anchor="_Toc11718" w:history="1">
        <w:r>
          <w:rPr>
            <w:rFonts w:ascii="仿宋" w:eastAsia="仿宋" w:hAnsi="仿宋" w:cs="仿宋" w:hint="eastAsia"/>
            <w:lang w:eastAsia="zh-CN"/>
          </w:rPr>
          <w:t>(二)、环保与社会责任</w:t>
        </w:r>
        <w:r>
          <w:tab/>
        </w:r>
        <w:r>
          <w:fldChar w:fldCharType="begin"/>
        </w:r>
        <w:r>
          <w:instrText xml:space="preserve"> PAGEREF _Toc11718 \h </w:instrText>
        </w:r>
        <w:r>
          <w:fldChar w:fldCharType="separate"/>
        </w:r>
        <w:r>
          <w:t>4</w:t>
        </w:r>
        <w:r>
          <w:fldChar w:fldCharType="end"/>
        </w:r>
      </w:hyperlink>
    </w:p>
    <w:p>
      <w:pPr>
        <w:pStyle w:val="TOC1"/>
        <w:tabs>
          <w:tab w:val="right" w:leader="dot" w:pos="8306"/>
        </w:tabs>
      </w:pPr>
      <w:hyperlink w:anchor="_Toc12703" w:history="1">
        <w:r>
          <w:rPr>
            <w:rFonts w:ascii="仿宋" w:eastAsia="仿宋" w:hAnsi="仿宋" w:cs="仿宋" w:hint="eastAsia"/>
            <w:lang w:eastAsia="zh-CN"/>
          </w:rPr>
          <w:t>二、工艺说明</w:t>
        </w:r>
        <w:r>
          <w:tab/>
        </w:r>
        <w:r>
          <w:fldChar w:fldCharType="begin"/>
        </w:r>
        <w:r>
          <w:instrText xml:space="preserve"> PAGEREF _Toc12703 \h </w:instrText>
        </w:r>
        <w:r>
          <w:fldChar w:fldCharType="separate"/>
        </w:r>
        <w:r>
          <w:t>5</w:t>
        </w:r>
        <w:r>
          <w:fldChar w:fldCharType="end"/>
        </w:r>
      </w:hyperlink>
    </w:p>
    <w:p>
      <w:pPr>
        <w:pStyle w:val="TOC2"/>
        <w:tabs>
          <w:tab w:val="right" w:leader="dot" w:pos="8306"/>
        </w:tabs>
      </w:pPr>
      <w:hyperlink w:anchor="_Toc15095" w:history="1">
        <w:r>
          <w:rPr>
            <w:rFonts w:ascii="仿宋" w:eastAsia="仿宋" w:hAnsi="仿宋" w:cs="仿宋" w:hint="eastAsia"/>
            <w:lang w:eastAsia="zh-CN"/>
          </w:rPr>
          <w:t>(一)、技术管理特点</w:t>
        </w:r>
        <w:r>
          <w:tab/>
        </w:r>
        <w:r>
          <w:fldChar w:fldCharType="begin"/>
        </w:r>
        <w:r>
          <w:instrText xml:space="preserve"> PAGEREF _Toc15095 \h </w:instrText>
        </w:r>
        <w:r>
          <w:fldChar w:fldCharType="separate"/>
        </w:r>
        <w:r>
          <w:t>5</w:t>
        </w:r>
        <w:r>
          <w:fldChar w:fldCharType="end"/>
        </w:r>
      </w:hyperlink>
    </w:p>
    <w:p>
      <w:pPr>
        <w:pStyle w:val="TOC2"/>
        <w:tabs>
          <w:tab w:val="right" w:leader="dot" w:pos="8306"/>
        </w:tabs>
      </w:pPr>
      <w:hyperlink w:anchor="_Toc17392" w:history="1">
        <w:r>
          <w:rPr>
            <w:rFonts w:ascii="仿宋" w:eastAsia="仿宋" w:hAnsi="仿宋" w:cs="仿宋" w:hint="eastAsia"/>
            <w:lang w:eastAsia="zh-CN"/>
          </w:rPr>
          <w:t>(二)、卫浴树脂项目工艺技术设计方案</w:t>
        </w:r>
        <w:r>
          <w:tab/>
        </w:r>
        <w:r>
          <w:fldChar w:fldCharType="begin"/>
        </w:r>
        <w:r>
          <w:instrText xml:space="preserve"> PAGEREF _Toc17392 \h </w:instrText>
        </w:r>
        <w:r>
          <w:fldChar w:fldCharType="separate"/>
        </w:r>
        <w:r>
          <w:t>6</w:t>
        </w:r>
        <w:r>
          <w:fldChar w:fldCharType="end"/>
        </w:r>
      </w:hyperlink>
    </w:p>
    <w:p>
      <w:pPr>
        <w:pStyle w:val="TOC2"/>
        <w:tabs>
          <w:tab w:val="right" w:leader="dot" w:pos="8306"/>
        </w:tabs>
      </w:pPr>
      <w:hyperlink w:anchor="_Toc20213" w:history="1">
        <w:r>
          <w:rPr>
            <w:rFonts w:ascii="仿宋" w:eastAsia="仿宋" w:hAnsi="仿宋" w:cs="仿宋" w:hint="eastAsia"/>
            <w:lang w:eastAsia="zh-CN"/>
          </w:rPr>
          <w:t>(三)、设备选型方案</w:t>
        </w:r>
        <w:r>
          <w:tab/>
        </w:r>
        <w:r>
          <w:fldChar w:fldCharType="begin"/>
        </w:r>
        <w:r>
          <w:instrText xml:space="preserve"> PAGEREF _Toc20213 \h </w:instrText>
        </w:r>
        <w:r>
          <w:fldChar w:fldCharType="separate"/>
        </w:r>
        <w:r>
          <w:t>7</w:t>
        </w:r>
        <w:r>
          <w:fldChar w:fldCharType="end"/>
        </w:r>
      </w:hyperlink>
    </w:p>
    <w:p>
      <w:pPr>
        <w:pStyle w:val="TOC1"/>
        <w:tabs>
          <w:tab w:val="right" w:leader="dot" w:pos="8306"/>
        </w:tabs>
      </w:pPr>
      <w:hyperlink w:anchor="_Toc15692" w:history="1">
        <w:r>
          <w:rPr>
            <w:rFonts w:ascii="仿宋" w:eastAsia="仿宋" w:hAnsi="仿宋" w:cs="仿宋" w:hint="eastAsia"/>
            <w:lang w:eastAsia="zh-CN"/>
          </w:rPr>
          <w:t>三、卫浴树脂项目绩效评估</w:t>
        </w:r>
        <w:r>
          <w:tab/>
        </w:r>
        <w:r>
          <w:fldChar w:fldCharType="begin"/>
        </w:r>
        <w:r>
          <w:instrText xml:space="preserve"> PAGEREF _Toc15692 \h </w:instrText>
        </w:r>
        <w:r>
          <w:fldChar w:fldCharType="separate"/>
        </w:r>
        <w:r>
          <w:t>8</w:t>
        </w:r>
        <w:r>
          <w:fldChar w:fldCharType="end"/>
        </w:r>
      </w:hyperlink>
    </w:p>
    <w:p>
      <w:pPr>
        <w:pStyle w:val="TOC2"/>
        <w:tabs>
          <w:tab w:val="right" w:leader="dot" w:pos="8306"/>
        </w:tabs>
      </w:pPr>
      <w:hyperlink w:anchor="_Toc137" w:history="1">
        <w:r>
          <w:rPr>
            <w:rFonts w:ascii="仿宋" w:eastAsia="仿宋" w:hAnsi="仿宋" w:cs="仿宋" w:hint="eastAsia"/>
            <w:lang w:eastAsia="zh-CN"/>
          </w:rPr>
          <w:t>(一)、绩效评估指标</w:t>
        </w:r>
        <w:r>
          <w:tab/>
        </w:r>
        <w:r>
          <w:fldChar w:fldCharType="begin"/>
        </w:r>
        <w:r>
          <w:instrText xml:space="preserve"> PAGEREF _Toc137 \h </w:instrText>
        </w:r>
        <w:r>
          <w:fldChar w:fldCharType="separate"/>
        </w:r>
        <w:r>
          <w:t>8</w:t>
        </w:r>
        <w:r>
          <w:fldChar w:fldCharType="end"/>
        </w:r>
      </w:hyperlink>
    </w:p>
    <w:p>
      <w:pPr>
        <w:pStyle w:val="TOC2"/>
        <w:tabs>
          <w:tab w:val="right" w:leader="dot" w:pos="8306"/>
        </w:tabs>
      </w:pPr>
      <w:hyperlink w:anchor="_Toc5815" w:history="1">
        <w:r>
          <w:rPr>
            <w:rFonts w:ascii="仿宋" w:eastAsia="仿宋" w:hAnsi="仿宋" w:cs="仿宋" w:hint="eastAsia"/>
            <w:lang w:eastAsia="zh-CN"/>
          </w:rPr>
          <w:t>(二)、绩效评估方法</w:t>
        </w:r>
        <w:r>
          <w:tab/>
        </w:r>
        <w:r>
          <w:fldChar w:fldCharType="begin"/>
        </w:r>
        <w:r>
          <w:instrText xml:space="preserve"> PAGEREF _Toc5815 \h </w:instrText>
        </w:r>
        <w:r>
          <w:fldChar w:fldCharType="separate"/>
        </w:r>
        <w:r>
          <w:t>9</w:t>
        </w:r>
        <w:r>
          <w:fldChar w:fldCharType="end"/>
        </w:r>
      </w:hyperlink>
    </w:p>
    <w:p>
      <w:pPr>
        <w:pStyle w:val="TOC2"/>
        <w:tabs>
          <w:tab w:val="right" w:leader="dot" w:pos="8306"/>
        </w:tabs>
      </w:pPr>
      <w:hyperlink w:anchor="_Toc21609" w:history="1">
        <w:r>
          <w:rPr>
            <w:rFonts w:ascii="仿宋" w:eastAsia="仿宋" w:hAnsi="仿宋" w:cs="仿宋" w:hint="eastAsia"/>
            <w:lang w:eastAsia="zh-CN"/>
          </w:rPr>
          <w:t>(三)、绩效评估周期</w:t>
        </w:r>
        <w:r>
          <w:tab/>
        </w:r>
        <w:r>
          <w:fldChar w:fldCharType="begin"/>
        </w:r>
        <w:r>
          <w:instrText xml:space="preserve"> PAGEREF _Toc21609 \h </w:instrText>
        </w:r>
        <w:r>
          <w:fldChar w:fldCharType="separate"/>
        </w:r>
        <w:r>
          <w:t>10</w:t>
        </w:r>
        <w:r>
          <w:fldChar w:fldCharType="end"/>
        </w:r>
      </w:hyperlink>
    </w:p>
    <w:p>
      <w:pPr>
        <w:pStyle w:val="TOC1"/>
        <w:tabs>
          <w:tab w:val="right" w:leader="dot" w:pos="8306"/>
        </w:tabs>
      </w:pPr>
      <w:hyperlink w:anchor="_Toc31443" w:history="1">
        <w:r>
          <w:rPr>
            <w:rFonts w:ascii="仿宋" w:eastAsia="仿宋" w:hAnsi="仿宋" w:cs="仿宋" w:hint="eastAsia"/>
            <w:lang w:eastAsia="zh-CN"/>
          </w:rPr>
          <w:t>四、卫浴树脂项目概论</w:t>
        </w:r>
        <w:r>
          <w:tab/>
        </w:r>
        <w:r>
          <w:fldChar w:fldCharType="begin"/>
        </w:r>
        <w:r>
          <w:instrText xml:space="preserve"> PAGEREF _Toc31443 \h </w:instrText>
        </w:r>
        <w:r>
          <w:fldChar w:fldCharType="separate"/>
        </w:r>
        <w:r>
          <w:t>11</w:t>
        </w:r>
        <w:r>
          <w:fldChar w:fldCharType="end"/>
        </w:r>
      </w:hyperlink>
    </w:p>
    <w:p>
      <w:pPr>
        <w:pStyle w:val="TOC2"/>
        <w:tabs>
          <w:tab w:val="right" w:leader="dot" w:pos="8306"/>
        </w:tabs>
      </w:pPr>
      <w:hyperlink w:anchor="_Toc2178" w:history="1">
        <w:r>
          <w:rPr>
            <w:rFonts w:ascii="仿宋" w:eastAsia="仿宋" w:hAnsi="仿宋" w:cs="仿宋" w:hint="eastAsia"/>
            <w:lang w:eastAsia="zh-CN"/>
          </w:rPr>
          <w:t>(一)、卫浴树脂项目概况</w:t>
        </w:r>
        <w:r>
          <w:tab/>
        </w:r>
        <w:r>
          <w:fldChar w:fldCharType="begin"/>
        </w:r>
        <w:r>
          <w:instrText xml:space="preserve"> PAGEREF _Toc2178 \h </w:instrText>
        </w:r>
        <w:r>
          <w:fldChar w:fldCharType="separate"/>
        </w:r>
        <w:r>
          <w:t>11</w:t>
        </w:r>
        <w:r>
          <w:fldChar w:fldCharType="end"/>
        </w:r>
      </w:hyperlink>
    </w:p>
    <w:p>
      <w:pPr>
        <w:pStyle w:val="TOC2"/>
        <w:tabs>
          <w:tab w:val="right" w:leader="dot" w:pos="8306"/>
        </w:tabs>
      </w:pPr>
      <w:hyperlink w:anchor="_Toc15969" w:history="1">
        <w:r>
          <w:rPr>
            <w:rFonts w:ascii="仿宋" w:eastAsia="仿宋" w:hAnsi="仿宋" w:cs="仿宋" w:hint="eastAsia"/>
            <w:lang w:eastAsia="zh-CN"/>
          </w:rPr>
          <w:t>(二)、卫浴树脂项目目标</w:t>
        </w:r>
        <w:r>
          <w:tab/>
        </w:r>
        <w:r>
          <w:fldChar w:fldCharType="begin"/>
        </w:r>
        <w:r>
          <w:instrText xml:space="preserve"> PAGEREF _Toc15969 \h </w:instrText>
        </w:r>
        <w:r>
          <w:fldChar w:fldCharType="separate"/>
        </w:r>
        <w:r>
          <w:t>14</w:t>
        </w:r>
        <w:r>
          <w:fldChar w:fldCharType="end"/>
        </w:r>
      </w:hyperlink>
    </w:p>
    <w:p>
      <w:pPr>
        <w:pStyle w:val="TOC2"/>
        <w:tabs>
          <w:tab w:val="right" w:leader="dot" w:pos="8306"/>
        </w:tabs>
      </w:pPr>
      <w:hyperlink w:anchor="_Toc6902" w:history="1">
        <w:r>
          <w:rPr>
            <w:rFonts w:ascii="仿宋" w:eastAsia="仿宋" w:hAnsi="仿宋" w:cs="仿宋" w:hint="eastAsia"/>
            <w:lang w:eastAsia="zh-CN"/>
          </w:rPr>
          <w:t>(三)、卫浴树脂项目提出的理由</w:t>
        </w:r>
        <w:r>
          <w:tab/>
        </w:r>
        <w:r>
          <w:fldChar w:fldCharType="begin"/>
        </w:r>
        <w:r>
          <w:instrText xml:space="preserve"> PAGEREF _Toc6902 \h </w:instrText>
        </w:r>
        <w:r>
          <w:fldChar w:fldCharType="separate"/>
        </w:r>
        <w:r>
          <w:t>14</w:t>
        </w:r>
        <w:r>
          <w:fldChar w:fldCharType="end"/>
        </w:r>
      </w:hyperlink>
    </w:p>
    <w:p>
      <w:pPr>
        <w:pStyle w:val="TOC2"/>
        <w:tabs>
          <w:tab w:val="right" w:leader="dot" w:pos="8306"/>
        </w:tabs>
      </w:pPr>
      <w:hyperlink w:anchor="_Toc31184" w:history="1">
        <w:r>
          <w:rPr>
            <w:rFonts w:ascii="仿宋" w:eastAsia="仿宋" w:hAnsi="仿宋" w:cs="仿宋" w:hint="eastAsia"/>
            <w:lang w:eastAsia="zh-CN"/>
          </w:rPr>
          <w:t>(四)、卫浴树脂项目意义</w:t>
        </w:r>
        <w:r>
          <w:tab/>
        </w:r>
        <w:r>
          <w:fldChar w:fldCharType="begin"/>
        </w:r>
        <w:r>
          <w:instrText xml:space="preserve"> PAGEREF _Toc31184 \h </w:instrText>
        </w:r>
        <w:r>
          <w:fldChar w:fldCharType="separate"/>
        </w:r>
        <w:r>
          <w:t>16</w:t>
        </w:r>
        <w:r>
          <w:fldChar w:fldCharType="end"/>
        </w:r>
      </w:hyperlink>
    </w:p>
    <w:p>
      <w:pPr>
        <w:pStyle w:val="TOC2"/>
        <w:tabs>
          <w:tab w:val="right" w:leader="dot" w:pos="8306"/>
        </w:tabs>
      </w:pPr>
      <w:hyperlink w:anchor="_Toc29156" w:history="1">
        <w:r>
          <w:rPr>
            <w:rFonts w:ascii="仿宋" w:eastAsia="仿宋" w:hAnsi="仿宋" w:cs="仿宋" w:hint="eastAsia"/>
            <w:lang w:eastAsia="zh-CN"/>
          </w:rPr>
          <w:t>(五)、卫浴树脂项目背景</w:t>
        </w:r>
        <w:r>
          <w:tab/>
        </w:r>
        <w:r>
          <w:fldChar w:fldCharType="begin"/>
        </w:r>
        <w:r>
          <w:instrText xml:space="preserve"> PAGEREF _Toc29156 \h </w:instrText>
        </w:r>
        <w:r>
          <w:fldChar w:fldCharType="separate"/>
        </w:r>
        <w:r>
          <w:t>17</w:t>
        </w:r>
        <w:r>
          <w:fldChar w:fldCharType="end"/>
        </w:r>
      </w:hyperlink>
    </w:p>
    <w:p>
      <w:pPr>
        <w:pStyle w:val="TOC1"/>
        <w:tabs>
          <w:tab w:val="right" w:leader="dot" w:pos="8306"/>
        </w:tabs>
      </w:pPr>
      <w:hyperlink w:anchor="_Toc13424" w:history="1">
        <w:r>
          <w:rPr>
            <w:rFonts w:ascii="仿宋" w:eastAsia="仿宋" w:hAnsi="仿宋" w:cs="仿宋" w:hint="eastAsia"/>
            <w:lang w:eastAsia="zh-CN"/>
          </w:rPr>
          <w:t>五、市场分析、调研</w:t>
        </w:r>
        <w:r>
          <w:tab/>
        </w:r>
        <w:r>
          <w:fldChar w:fldCharType="begin"/>
        </w:r>
        <w:r>
          <w:instrText xml:space="preserve"> PAGEREF _Toc13424 \h </w:instrText>
        </w:r>
        <w:r>
          <w:fldChar w:fldCharType="separate"/>
        </w:r>
        <w:r>
          <w:t>18</w:t>
        </w:r>
        <w:r>
          <w:fldChar w:fldCharType="end"/>
        </w:r>
      </w:hyperlink>
    </w:p>
    <w:p>
      <w:pPr>
        <w:pStyle w:val="TOC2"/>
        <w:tabs>
          <w:tab w:val="right" w:leader="dot" w:pos="8306"/>
        </w:tabs>
      </w:pPr>
      <w:hyperlink w:anchor="_Toc29282" w:history="1">
        <w:r>
          <w:rPr>
            <w:rFonts w:ascii="仿宋" w:eastAsia="仿宋" w:hAnsi="仿宋" w:cs="仿宋" w:hint="eastAsia"/>
            <w:lang w:eastAsia="zh-CN"/>
          </w:rPr>
          <w:t>(一)、卫浴树脂行业分析</w:t>
        </w:r>
        <w:r>
          <w:tab/>
        </w:r>
        <w:r>
          <w:fldChar w:fldCharType="begin"/>
        </w:r>
        <w:r>
          <w:instrText xml:space="preserve"> PAGEREF _Toc29282 \h </w:instrText>
        </w:r>
        <w:r>
          <w:fldChar w:fldCharType="separate"/>
        </w:r>
        <w:r>
          <w:t>18</w:t>
        </w:r>
        <w:r>
          <w:fldChar w:fldCharType="end"/>
        </w:r>
      </w:hyperlink>
    </w:p>
    <w:p>
      <w:pPr>
        <w:pStyle w:val="TOC2"/>
        <w:tabs>
          <w:tab w:val="right" w:leader="dot" w:pos="8306"/>
        </w:tabs>
      </w:pPr>
      <w:hyperlink w:anchor="_Toc22011" w:history="1">
        <w:r>
          <w:rPr>
            <w:rFonts w:ascii="仿宋" w:eastAsia="仿宋" w:hAnsi="仿宋" w:cs="仿宋" w:hint="eastAsia"/>
            <w:lang w:eastAsia="zh-CN"/>
          </w:rPr>
          <w:t>(二)、卫浴树脂市场分析预测</w:t>
        </w:r>
        <w:r>
          <w:tab/>
        </w:r>
        <w:r>
          <w:fldChar w:fldCharType="begin"/>
        </w:r>
        <w:r>
          <w:instrText xml:space="preserve"> PAGEREF _Toc22011 \h </w:instrText>
        </w:r>
        <w:r>
          <w:fldChar w:fldCharType="separate"/>
        </w:r>
        <w:r>
          <w:t>19</w:t>
        </w:r>
        <w:r>
          <w:fldChar w:fldCharType="end"/>
        </w:r>
      </w:hyperlink>
    </w:p>
    <w:p>
      <w:pPr>
        <w:pStyle w:val="TOC1"/>
        <w:tabs>
          <w:tab w:val="right" w:leader="dot" w:pos="8306"/>
        </w:tabs>
      </w:pPr>
      <w:hyperlink w:anchor="_Toc2133" w:history="1">
        <w:r>
          <w:rPr>
            <w:rFonts w:ascii="仿宋" w:eastAsia="仿宋" w:hAnsi="仿宋" w:cs="仿宋" w:hint="eastAsia"/>
            <w:lang w:eastAsia="zh-CN"/>
          </w:rPr>
          <w:t>六、卫浴树脂项目选址可行性分析</w:t>
        </w:r>
        <w:r>
          <w:tab/>
        </w:r>
        <w:r>
          <w:fldChar w:fldCharType="begin"/>
        </w:r>
        <w:r>
          <w:instrText xml:space="preserve"> PAGEREF _Toc2133 \h </w:instrText>
        </w:r>
        <w:r>
          <w:fldChar w:fldCharType="separate"/>
        </w:r>
        <w:r>
          <w:t>19</w:t>
        </w:r>
        <w:r>
          <w:fldChar w:fldCharType="end"/>
        </w:r>
      </w:hyperlink>
    </w:p>
    <w:p>
      <w:pPr>
        <w:pStyle w:val="TOC2"/>
        <w:tabs>
          <w:tab w:val="right" w:leader="dot" w:pos="8306"/>
        </w:tabs>
      </w:pPr>
      <w:hyperlink w:anchor="_Toc31114" w:history="1">
        <w:r>
          <w:rPr>
            <w:rFonts w:ascii="仿宋" w:eastAsia="仿宋" w:hAnsi="仿宋" w:cs="仿宋" w:hint="eastAsia"/>
            <w:lang w:eastAsia="zh-CN"/>
          </w:rPr>
          <w:t>(一)、卫浴树脂项目选址</w:t>
        </w:r>
        <w:r>
          <w:tab/>
        </w:r>
        <w:r>
          <w:fldChar w:fldCharType="begin"/>
        </w:r>
        <w:r>
          <w:instrText xml:space="preserve"> PAGEREF _Toc31114 \h </w:instrText>
        </w:r>
        <w:r>
          <w:fldChar w:fldCharType="separate"/>
        </w:r>
        <w:r>
          <w:t>19</w:t>
        </w:r>
        <w:r>
          <w:fldChar w:fldCharType="end"/>
        </w:r>
      </w:hyperlink>
    </w:p>
    <w:p>
      <w:pPr>
        <w:pStyle w:val="TOC2"/>
        <w:tabs>
          <w:tab w:val="right" w:leader="dot" w:pos="8306"/>
        </w:tabs>
      </w:pPr>
      <w:hyperlink w:anchor="_Toc28175" w:history="1">
        <w:r>
          <w:rPr>
            <w:rFonts w:ascii="仿宋" w:eastAsia="仿宋" w:hAnsi="仿宋" w:cs="仿宋" w:hint="eastAsia"/>
            <w:lang w:eastAsia="zh-CN"/>
          </w:rPr>
          <w:t>(二)、用地控制指标</w:t>
        </w:r>
        <w:r>
          <w:tab/>
        </w:r>
        <w:r>
          <w:fldChar w:fldCharType="begin"/>
        </w:r>
        <w:r>
          <w:instrText xml:space="preserve"> PAGEREF _Toc28175 \h </w:instrText>
        </w:r>
        <w:r>
          <w:fldChar w:fldCharType="separate"/>
        </w:r>
        <w:r>
          <w:t>20</w:t>
        </w:r>
        <w:r>
          <w:fldChar w:fldCharType="end"/>
        </w:r>
      </w:hyperlink>
    </w:p>
    <w:p>
      <w:pPr>
        <w:pStyle w:val="TOC2"/>
        <w:tabs>
          <w:tab w:val="right" w:leader="dot" w:pos="8306"/>
        </w:tabs>
      </w:pPr>
      <w:hyperlink w:anchor="_Toc21826" w:history="1">
        <w:r>
          <w:rPr>
            <w:rFonts w:ascii="仿宋" w:eastAsia="仿宋" w:hAnsi="仿宋" w:cs="仿宋" w:hint="eastAsia"/>
            <w:lang w:eastAsia="zh-CN"/>
          </w:rPr>
          <w:t>(三)、节约用地措施</w:t>
        </w:r>
        <w:r>
          <w:tab/>
        </w:r>
        <w:r>
          <w:fldChar w:fldCharType="begin"/>
        </w:r>
        <w:r>
          <w:instrText xml:space="preserve"> PAGEREF _Toc21826 \h </w:instrText>
        </w:r>
        <w:r>
          <w:fldChar w:fldCharType="separate"/>
        </w:r>
        <w:r>
          <w:t>21</w:t>
        </w:r>
        <w:r>
          <w:fldChar w:fldCharType="end"/>
        </w:r>
      </w:hyperlink>
    </w:p>
    <w:p>
      <w:pPr>
        <w:pStyle w:val="TOC2"/>
        <w:tabs>
          <w:tab w:val="right" w:leader="dot" w:pos="8306"/>
        </w:tabs>
      </w:pPr>
      <w:hyperlink w:anchor="_Toc14810" w:history="1">
        <w:r>
          <w:rPr>
            <w:rFonts w:ascii="仿宋" w:eastAsia="仿宋" w:hAnsi="仿宋" w:cs="仿宋" w:hint="eastAsia"/>
            <w:lang w:eastAsia="zh-CN"/>
          </w:rPr>
          <w:t>(四)、总图布置方案</w:t>
        </w:r>
        <w:r>
          <w:tab/>
        </w:r>
        <w:r>
          <w:fldChar w:fldCharType="begin"/>
        </w:r>
        <w:r>
          <w:instrText xml:space="preserve"> PAGEREF _Toc14810 \h </w:instrText>
        </w:r>
        <w:r>
          <w:fldChar w:fldCharType="separate"/>
        </w:r>
        <w:r>
          <w:t>23</w:t>
        </w:r>
        <w:r>
          <w:fldChar w:fldCharType="end"/>
        </w:r>
      </w:hyperlink>
    </w:p>
    <w:p>
      <w:pPr>
        <w:pStyle w:val="TOC2"/>
        <w:tabs>
          <w:tab w:val="right" w:leader="dot" w:pos="8306"/>
        </w:tabs>
      </w:pPr>
      <w:hyperlink w:anchor="_Toc17451" w:history="1">
        <w:r>
          <w:rPr>
            <w:rFonts w:ascii="仿宋" w:eastAsia="仿宋" w:hAnsi="仿宋" w:cs="仿宋" w:hint="eastAsia"/>
            <w:lang w:eastAsia="zh-CN"/>
          </w:rPr>
          <w:t>(五)、选址综合评价</w:t>
        </w:r>
        <w:r>
          <w:tab/>
        </w:r>
        <w:r>
          <w:fldChar w:fldCharType="begin"/>
        </w:r>
        <w:r>
          <w:instrText xml:space="preserve"> PAGEREF _Toc17451 \h </w:instrText>
        </w:r>
        <w:r>
          <w:fldChar w:fldCharType="separate"/>
        </w:r>
        <w:r>
          <w:t>24</w:t>
        </w:r>
        <w:r>
          <w:fldChar w:fldCharType="end"/>
        </w:r>
      </w:hyperlink>
    </w:p>
    <w:p>
      <w:pPr>
        <w:pStyle w:val="TOC1"/>
        <w:tabs>
          <w:tab w:val="right" w:leader="dot" w:pos="8306"/>
        </w:tabs>
      </w:pPr>
      <w:hyperlink w:anchor="_Toc10457" w:history="1">
        <w:r>
          <w:rPr>
            <w:rFonts w:ascii="仿宋" w:eastAsia="仿宋" w:hAnsi="仿宋" w:cs="仿宋" w:hint="eastAsia"/>
            <w:lang w:eastAsia="zh-CN"/>
          </w:rPr>
          <w:t>七、卫浴树脂项目计划安排</w:t>
        </w:r>
        <w:r>
          <w:tab/>
        </w:r>
        <w:r>
          <w:fldChar w:fldCharType="begin"/>
        </w:r>
        <w:r>
          <w:instrText xml:space="preserve"> PAGEREF _Toc10457 \h </w:instrText>
        </w:r>
        <w:r>
          <w:fldChar w:fldCharType="separate"/>
        </w:r>
        <w:r>
          <w:t>25</w:t>
        </w:r>
        <w:r>
          <w:fldChar w:fldCharType="end"/>
        </w:r>
      </w:hyperlink>
    </w:p>
    <w:p>
      <w:pPr>
        <w:pStyle w:val="TOC2"/>
        <w:tabs>
          <w:tab w:val="right" w:leader="dot" w:pos="8306"/>
        </w:tabs>
      </w:pPr>
      <w:hyperlink w:anchor="_Toc11291" w:history="1">
        <w:r>
          <w:rPr>
            <w:rFonts w:ascii="仿宋" w:eastAsia="仿宋" w:hAnsi="仿宋" w:cs="仿宋" w:hint="eastAsia"/>
            <w:lang w:eastAsia="zh-CN"/>
          </w:rPr>
          <w:t>(一)、建设周期</w:t>
        </w:r>
        <w:r>
          <w:tab/>
        </w:r>
        <w:r>
          <w:fldChar w:fldCharType="begin"/>
        </w:r>
        <w:r>
          <w:instrText xml:space="preserve"> PAGEREF _Toc11291 \h </w:instrText>
        </w:r>
        <w:r>
          <w:fldChar w:fldCharType="separate"/>
        </w:r>
        <w:r>
          <w:t>25</w:t>
        </w:r>
        <w:r>
          <w:fldChar w:fldCharType="end"/>
        </w:r>
      </w:hyperlink>
    </w:p>
    <w:p>
      <w:pPr>
        <w:pStyle w:val="TOC2"/>
        <w:tabs>
          <w:tab w:val="right" w:leader="dot" w:pos="8306"/>
        </w:tabs>
      </w:pPr>
      <w:hyperlink w:anchor="_Toc6627" w:history="1">
        <w:r>
          <w:rPr>
            <w:rFonts w:ascii="仿宋" w:eastAsia="仿宋" w:hAnsi="仿宋" w:cs="仿宋" w:hint="eastAsia"/>
            <w:lang w:eastAsia="zh-CN"/>
          </w:rPr>
          <w:t>(二)、建设进度</w:t>
        </w:r>
        <w:r>
          <w:tab/>
        </w:r>
        <w:r>
          <w:fldChar w:fldCharType="begin"/>
        </w:r>
        <w:r>
          <w:instrText xml:space="preserve"> PAGEREF _Toc6627 \h </w:instrText>
        </w:r>
        <w:r>
          <w:fldChar w:fldCharType="separate"/>
        </w:r>
        <w:r>
          <w:t>25</w:t>
        </w:r>
        <w:r>
          <w:fldChar w:fldCharType="end"/>
        </w:r>
      </w:hyperlink>
    </w:p>
    <w:p>
      <w:pPr>
        <w:pStyle w:val="TOC2"/>
        <w:tabs>
          <w:tab w:val="right" w:leader="dot" w:pos="8306"/>
        </w:tabs>
      </w:pPr>
      <w:hyperlink w:anchor="_Toc1944" w:history="1">
        <w:r>
          <w:rPr>
            <w:rFonts w:ascii="仿宋" w:eastAsia="仿宋" w:hAnsi="仿宋" w:cs="仿宋" w:hint="eastAsia"/>
            <w:lang w:eastAsia="zh-CN"/>
          </w:rPr>
          <w:t>(三)、进度安排注意事项</w:t>
        </w:r>
        <w:r>
          <w:tab/>
        </w:r>
        <w:r>
          <w:fldChar w:fldCharType="begin"/>
        </w:r>
        <w:r>
          <w:instrText xml:space="preserve"> PAGEREF _Toc1944 \h </w:instrText>
        </w:r>
        <w:r>
          <w:fldChar w:fldCharType="separate"/>
        </w:r>
        <w:r>
          <w:t>26</w:t>
        </w:r>
        <w:r>
          <w:fldChar w:fldCharType="end"/>
        </w:r>
      </w:hyperlink>
    </w:p>
    <w:p>
      <w:pPr>
        <w:pStyle w:val="TOC2"/>
        <w:tabs>
          <w:tab w:val="right" w:leader="dot" w:pos="8306"/>
        </w:tabs>
      </w:pPr>
      <w:hyperlink w:anchor="_Toc66" w:history="1">
        <w:r>
          <w:rPr>
            <w:rFonts w:ascii="仿宋" w:eastAsia="仿宋" w:hAnsi="仿宋" w:cs="仿宋" w:hint="eastAsia"/>
            <w:lang w:eastAsia="zh-CN"/>
          </w:rPr>
          <w:t>(四)、人力资源配置</w:t>
        </w:r>
        <w:r>
          <w:tab/>
        </w:r>
        <w:r>
          <w:fldChar w:fldCharType="begin"/>
        </w:r>
        <w:r>
          <w:instrText xml:space="preserve"> PAGEREF _Toc66 \h </w:instrText>
        </w:r>
        <w:r>
          <w:fldChar w:fldCharType="separate"/>
        </w:r>
        <w:r>
          <w:t>28</w:t>
        </w:r>
        <w:r>
          <w:fldChar w:fldCharType="end"/>
        </w:r>
      </w:hyperlink>
    </w:p>
    <w:p>
      <w:pPr>
        <w:pStyle w:val="TOC1"/>
        <w:tabs>
          <w:tab w:val="right" w:leader="dot" w:pos="8306"/>
        </w:tabs>
      </w:pPr>
      <w:hyperlink w:anchor="_Toc23576" w:history="1">
        <w:r>
          <w:rPr>
            <w:rFonts w:ascii="仿宋" w:eastAsia="仿宋" w:hAnsi="仿宋" w:cs="仿宋" w:hint="eastAsia"/>
            <w:lang w:eastAsia="zh-CN"/>
          </w:rPr>
          <w:t>八、卫浴树脂项目人力资源管理</w:t>
        </w:r>
        <w:r>
          <w:tab/>
        </w:r>
        <w:r>
          <w:fldChar w:fldCharType="begin"/>
        </w:r>
        <w:r>
          <w:instrText xml:space="preserve"> PAGEREF _Toc23576 \h </w:instrText>
        </w:r>
        <w:r>
          <w:fldChar w:fldCharType="separate"/>
        </w:r>
        <w:r>
          <w:t>29</w:t>
        </w:r>
        <w:r>
          <w:fldChar w:fldCharType="end"/>
        </w:r>
      </w:hyperlink>
    </w:p>
    <w:p>
      <w:pPr>
        <w:pStyle w:val="TOC2"/>
        <w:tabs>
          <w:tab w:val="right" w:leader="dot" w:pos="8306"/>
        </w:tabs>
      </w:pPr>
      <w:hyperlink w:anchor="_Toc5512" w:history="1">
        <w:r>
          <w:rPr>
            <w:rFonts w:ascii="仿宋" w:eastAsia="仿宋" w:hAnsi="仿宋" w:cs="仿宋" w:hint="eastAsia"/>
            <w:lang w:eastAsia="zh-CN"/>
          </w:rPr>
          <w:t>(一)、建立健全的预算管理制度</w:t>
        </w:r>
        <w:r>
          <w:tab/>
        </w:r>
        <w:r>
          <w:fldChar w:fldCharType="begin"/>
        </w:r>
        <w:r>
          <w:instrText xml:space="preserve"> PAGEREF _Toc5512 \h </w:instrText>
        </w:r>
        <w:r>
          <w:fldChar w:fldCharType="separate"/>
        </w:r>
        <w:r>
          <w:t>29</w:t>
        </w:r>
        <w:r>
          <w:fldChar w:fldCharType="end"/>
        </w:r>
      </w:hyperlink>
    </w:p>
    <w:p>
      <w:pPr>
        <w:pStyle w:val="TOC2"/>
        <w:tabs>
          <w:tab w:val="right" w:leader="dot" w:pos="8306"/>
        </w:tabs>
      </w:pPr>
      <w:hyperlink w:anchor="_Toc26388" w:history="1">
        <w:r>
          <w:rPr>
            <w:rFonts w:ascii="仿宋" w:eastAsia="仿宋" w:hAnsi="仿宋" w:cs="仿宋" w:hint="eastAsia"/>
            <w:lang w:eastAsia="zh-CN"/>
          </w:rPr>
          <w:t>(二)、加强资金流动监控</w:t>
        </w:r>
        <w:r>
          <w:tab/>
        </w:r>
        <w:r>
          <w:fldChar w:fldCharType="begin"/>
        </w:r>
        <w:r>
          <w:instrText xml:space="preserve"> PAGEREF _Toc26388 \h </w:instrText>
        </w:r>
        <w:r>
          <w:fldChar w:fldCharType="separate"/>
        </w:r>
        <w:r>
          <w:t>31</w:t>
        </w:r>
        <w:r>
          <w:fldChar w:fldCharType="end"/>
        </w:r>
      </w:hyperlink>
    </w:p>
    <w:p>
      <w:pPr>
        <w:pStyle w:val="TOC2"/>
        <w:tabs>
          <w:tab w:val="right" w:leader="dot" w:pos="8306"/>
        </w:tabs>
      </w:pPr>
      <w:hyperlink w:anchor="_Toc2765" w:history="1">
        <w:r>
          <w:rPr>
            <w:rFonts w:ascii="仿宋" w:eastAsia="仿宋" w:hAnsi="仿宋" w:cs="仿宋" w:hint="eastAsia"/>
            <w:lang w:eastAsia="zh-CN"/>
          </w:rPr>
          <w:t>(三)、制定完善的风险控制机制</w:t>
        </w:r>
        <w:r>
          <w:tab/>
        </w:r>
        <w:r>
          <w:fldChar w:fldCharType="begin"/>
        </w:r>
        <w:r>
          <w:instrText xml:space="preserve"> PAGEREF _Toc2765 \h </w:instrText>
        </w:r>
        <w:r>
          <w:fldChar w:fldCharType="separate"/>
        </w:r>
        <w:r>
          <w:t>32</w:t>
        </w:r>
        <w:r>
          <w:fldChar w:fldCharType="end"/>
        </w:r>
      </w:hyperlink>
    </w:p>
    <w:p>
      <w:pPr>
        <w:pStyle w:val="TOC2"/>
        <w:tabs>
          <w:tab w:val="right" w:leader="dot" w:pos="8306"/>
        </w:tabs>
      </w:pPr>
      <w:hyperlink w:anchor="_Toc24763" w:history="1">
        <w:r>
          <w:rPr>
            <w:rFonts w:ascii="仿宋" w:eastAsia="仿宋" w:hAnsi="仿宋" w:cs="仿宋" w:hint="eastAsia"/>
            <w:lang w:eastAsia="zh-CN"/>
          </w:rPr>
          <w:t>(四)、优化成本管理</w:t>
        </w:r>
        <w:r>
          <w:tab/>
        </w:r>
        <w:r>
          <w:fldChar w:fldCharType="begin"/>
        </w:r>
        <w:r>
          <w:instrText xml:space="preserve"> PAGEREF _Toc24763 \h </w:instrText>
        </w:r>
        <w:r>
          <w:fldChar w:fldCharType="separate"/>
        </w:r>
        <w:r>
          <w:t>33</w:t>
        </w:r>
        <w:r>
          <w:fldChar w:fldCharType="end"/>
        </w:r>
      </w:hyperlink>
    </w:p>
    <w:p>
      <w:pPr>
        <w:pStyle w:val="TOC1"/>
        <w:tabs>
          <w:tab w:val="right" w:leader="dot" w:pos="8306"/>
        </w:tabs>
      </w:pPr>
      <w:hyperlink w:anchor="_Toc15634" w:history="1">
        <w:r>
          <w:rPr>
            <w:rFonts w:ascii="仿宋" w:eastAsia="仿宋" w:hAnsi="仿宋" w:cs="仿宋" w:hint="eastAsia"/>
            <w:lang w:eastAsia="zh-CN"/>
          </w:rPr>
          <w:t>九、卫浴树脂项目财务管理</w:t>
        </w:r>
        <w:r>
          <w:tab/>
        </w:r>
        <w:r>
          <w:fldChar w:fldCharType="begin"/>
        </w:r>
        <w:r>
          <w:instrText xml:space="preserve"> PAGEREF _Toc15634 \h </w:instrText>
        </w:r>
        <w:r>
          <w:fldChar w:fldCharType="separate"/>
        </w:r>
        <w:r>
          <w:t>34</w:t>
        </w:r>
        <w:r>
          <w:fldChar w:fldCharType="end"/>
        </w:r>
      </w:hyperlink>
    </w:p>
    <w:p>
      <w:pPr>
        <w:pStyle w:val="TOC2"/>
        <w:tabs>
          <w:tab w:val="right" w:leader="dot" w:pos="8306"/>
        </w:tabs>
      </w:pPr>
      <w:hyperlink w:anchor="_Toc26965" w:history="1">
        <w:r>
          <w:rPr>
            <w:rFonts w:ascii="仿宋" w:eastAsia="仿宋" w:hAnsi="仿宋" w:cs="仿宋" w:hint="eastAsia"/>
            <w:lang w:eastAsia="zh-CN"/>
          </w:rPr>
          <w:t>(一)、资金需求大</w:t>
        </w:r>
        <w:r>
          <w:tab/>
        </w:r>
        <w:r>
          <w:fldChar w:fldCharType="begin"/>
        </w:r>
        <w:r>
          <w:instrText xml:space="preserve"> PAGEREF _Toc26965 \h </w:instrText>
        </w:r>
        <w:r>
          <w:fldChar w:fldCharType="separate"/>
        </w:r>
        <w:r>
          <w:t>34</w:t>
        </w:r>
        <w:r>
          <w:fldChar w:fldCharType="end"/>
        </w:r>
      </w:hyperlink>
    </w:p>
    <w:p>
      <w:pPr>
        <w:pStyle w:val="TOC2"/>
        <w:tabs>
          <w:tab w:val="right" w:leader="dot" w:pos="8306"/>
        </w:tabs>
      </w:pPr>
      <w:hyperlink w:anchor="_Toc19879" w:history="1">
        <w:r>
          <w:rPr>
            <w:rFonts w:ascii="仿宋" w:eastAsia="仿宋" w:hAnsi="仿宋" w:cs="仿宋" w:hint="eastAsia"/>
            <w:lang w:eastAsia="zh-CN"/>
          </w:rPr>
          <w:t>(二)、研发周期长</w:t>
        </w:r>
        <w:r>
          <w:tab/>
        </w:r>
        <w:r>
          <w:fldChar w:fldCharType="begin"/>
        </w:r>
        <w:r>
          <w:instrText xml:space="preserve"> PAGEREF _Toc19879 \h </w:instrText>
        </w:r>
        <w:r>
          <w:fldChar w:fldCharType="separate"/>
        </w:r>
        <w:r>
          <w:t>35</w:t>
        </w:r>
        <w:r>
          <w:fldChar w:fldCharType="end"/>
        </w:r>
      </w:hyperlink>
    </w:p>
    <w:p>
      <w:pPr>
        <w:pStyle w:val="TOC2"/>
        <w:tabs>
          <w:tab w:val="right" w:leader="dot" w:pos="8306"/>
        </w:tabs>
      </w:pPr>
      <w:hyperlink w:anchor="_Toc7821" w:history="1">
        <w:r>
          <w:rPr>
            <w:rFonts w:ascii="仿宋" w:eastAsia="仿宋" w:hAnsi="仿宋" w:cs="仿宋" w:hint="eastAsia"/>
            <w:lang w:eastAsia="zh-CN"/>
          </w:rPr>
          <w:t>(三)、市场风险大</w:t>
        </w:r>
        <w:r>
          <w:tab/>
        </w:r>
        <w:r>
          <w:fldChar w:fldCharType="begin"/>
        </w:r>
        <w:r>
          <w:instrText xml:space="preserve"> PAGEREF _Toc7821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09" w:history="1">
        <w:r>
          <w:rPr>
            <w:rFonts w:ascii="仿宋" w:eastAsia="仿宋" w:hAnsi="仿宋" w:cs="仿宋" w:hint="eastAsia"/>
            <w:lang w:eastAsia="zh-CN"/>
          </w:rPr>
          <w:t>(四)、利润率高</w:t>
        </w:r>
        <w:r>
          <w:tab/>
        </w:r>
        <w:r>
          <w:fldChar w:fldCharType="begin"/>
        </w:r>
        <w:r>
          <w:instrText xml:space="preserve"> PAGEREF _Toc18109 \h </w:instrText>
        </w:r>
        <w:r>
          <w:fldChar w:fldCharType="separate"/>
        </w:r>
        <w:r>
          <w:t>39</w:t>
        </w:r>
        <w:r>
          <w:fldChar w:fldCharType="end"/>
        </w:r>
      </w:hyperlink>
    </w:p>
    <w:p>
      <w:pPr>
        <w:pStyle w:val="TOC1"/>
        <w:tabs>
          <w:tab w:val="right" w:leader="dot" w:pos="8306"/>
        </w:tabs>
      </w:pPr>
      <w:hyperlink w:anchor="_Toc57" w:history="1">
        <w:r>
          <w:rPr>
            <w:rFonts w:ascii="仿宋" w:eastAsia="仿宋" w:hAnsi="仿宋" w:cs="仿宋" w:hint="eastAsia"/>
            <w:lang w:eastAsia="zh-CN"/>
          </w:rPr>
          <w:t>十、卫浴树脂项目投资规划</w:t>
        </w:r>
        <w:r>
          <w:tab/>
        </w:r>
        <w:r>
          <w:fldChar w:fldCharType="begin"/>
        </w:r>
        <w:r>
          <w:instrText xml:space="preserve"> PAGEREF _Toc57 \h </w:instrText>
        </w:r>
        <w:r>
          <w:fldChar w:fldCharType="separate"/>
        </w:r>
        <w:r>
          <w:t>41</w:t>
        </w:r>
        <w:r>
          <w:fldChar w:fldCharType="end"/>
        </w:r>
      </w:hyperlink>
    </w:p>
    <w:p>
      <w:pPr>
        <w:pStyle w:val="TOC2"/>
        <w:tabs>
          <w:tab w:val="right" w:leader="dot" w:pos="8306"/>
        </w:tabs>
      </w:pPr>
      <w:hyperlink w:anchor="_Toc30092" w:history="1">
        <w:r>
          <w:rPr>
            <w:rFonts w:ascii="仿宋" w:eastAsia="仿宋" w:hAnsi="仿宋" w:cs="仿宋" w:hint="eastAsia"/>
            <w:lang w:eastAsia="zh-CN"/>
          </w:rPr>
          <w:t>(一)、卫浴树脂项目总投资估算</w:t>
        </w:r>
        <w:r>
          <w:tab/>
        </w:r>
        <w:r>
          <w:fldChar w:fldCharType="begin"/>
        </w:r>
        <w:r>
          <w:instrText xml:space="preserve"> PAGEREF _Toc30092 \h </w:instrText>
        </w:r>
        <w:r>
          <w:fldChar w:fldCharType="separate"/>
        </w:r>
        <w:r>
          <w:t>41</w:t>
        </w:r>
        <w:r>
          <w:fldChar w:fldCharType="end"/>
        </w:r>
      </w:hyperlink>
    </w:p>
    <w:p>
      <w:pPr>
        <w:pStyle w:val="TOC2"/>
        <w:tabs>
          <w:tab w:val="right" w:leader="dot" w:pos="8306"/>
        </w:tabs>
      </w:pPr>
      <w:hyperlink w:anchor="_Toc18538" w:history="1">
        <w:r>
          <w:rPr>
            <w:rFonts w:ascii="仿宋" w:eastAsia="仿宋" w:hAnsi="仿宋" w:cs="仿宋" w:hint="eastAsia"/>
            <w:lang w:eastAsia="zh-CN"/>
          </w:rPr>
          <w:t>(二)、资金筹措</w:t>
        </w:r>
        <w:r>
          <w:tab/>
        </w:r>
        <w:r>
          <w:fldChar w:fldCharType="begin"/>
        </w:r>
        <w:r>
          <w:instrText xml:space="preserve"> PAGEREF _Toc18538 \h </w:instrText>
        </w:r>
        <w:r>
          <w:fldChar w:fldCharType="separate"/>
        </w:r>
        <w:r>
          <w:t>42</w:t>
        </w:r>
        <w:r>
          <w:fldChar w:fldCharType="end"/>
        </w:r>
      </w:hyperlink>
    </w:p>
    <w:p>
      <w:pPr>
        <w:pStyle w:val="TOC1"/>
        <w:tabs>
          <w:tab w:val="right" w:leader="dot" w:pos="8306"/>
        </w:tabs>
      </w:pPr>
      <w:hyperlink w:anchor="_Toc11964" w:history="1">
        <w:r>
          <w:rPr>
            <w:rFonts w:ascii="仿宋" w:eastAsia="仿宋" w:hAnsi="仿宋" w:cs="仿宋" w:hint="eastAsia"/>
            <w:lang w:eastAsia="zh-CN"/>
          </w:rPr>
          <w:t>十一、卫浴树脂项目创新与研发</w:t>
        </w:r>
        <w:r>
          <w:tab/>
        </w:r>
        <w:r>
          <w:fldChar w:fldCharType="begin"/>
        </w:r>
        <w:r>
          <w:instrText xml:space="preserve"> PAGEREF _Toc11964 \h </w:instrText>
        </w:r>
        <w:r>
          <w:fldChar w:fldCharType="separate"/>
        </w:r>
        <w:r>
          <w:t>43</w:t>
        </w:r>
        <w:r>
          <w:fldChar w:fldCharType="end"/>
        </w:r>
      </w:hyperlink>
    </w:p>
    <w:p>
      <w:pPr>
        <w:pStyle w:val="TOC2"/>
        <w:tabs>
          <w:tab w:val="right" w:leader="dot" w:pos="8306"/>
        </w:tabs>
      </w:pPr>
      <w:hyperlink w:anchor="_Toc14518" w:history="1">
        <w:r>
          <w:rPr>
            <w:rFonts w:ascii="仿宋" w:eastAsia="仿宋" w:hAnsi="仿宋" w:cs="仿宋" w:hint="eastAsia"/>
            <w:lang w:eastAsia="zh-CN"/>
          </w:rPr>
          <w:t>(一)、创新策略与方向</w:t>
        </w:r>
        <w:r>
          <w:tab/>
        </w:r>
        <w:r>
          <w:fldChar w:fldCharType="begin"/>
        </w:r>
        <w:r>
          <w:instrText xml:space="preserve"> PAGEREF _Toc14518 \h </w:instrText>
        </w:r>
        <w:r>
          <w:fldChar w:fldCharType="separate"/>
        </w:r>
        <w:r>
          <w:t>43</w:t>
        </w:r>
        <w:r>
          <w:fldChar w:fldCharType="end"/>
        </w:r>
      </w:hyperlink>
    </w:p>
    <w:p>
      <w:pPr>
        <w:pStyle w:val="TOC2"/>
        <w:tabs>
          <w:tab w:val="right" w:leader="dot" w:pos="8306"/>
        </w:tabs>
      </w:pPr>
      <w:hyperlink w:anchor="_Toc5865" w:history="1">
        <w:r>
          <w:rPr>
            <w:rFonts w:ascii="仿宋" w:eastAsia="仿宋" w:hAnsi="仿宋" w:cs="仿宋" w:hint="eastAsia"/>
            <w:lang w:eastAsia="zh-CN"/>
          </w:rPr>
          <w:t>(二)、研发规划与投入</w:t>
        </w:r>
        <w:r>
          <w:tab/>
        </w:r>
        <w:r>
          <w:fldChar w:fldCharType="begin"/>
        </w:r>
        <w:r>
          <w:instrText xml:space="preserve"> PAGEREF _Toc5865 \h </w:instrText>
        </w:r>
        <w:r>
          <w:fldChar w:fldCharType="separate"/>
        </w:r>
        <w:r>
          <w:t>45</w:t>
        </w:r>
        <w:r>
          <w:fldChar w:fldCharType="end"/>
        </w:r>
      </w:hyperlink>
    </w:p>
    <w:p>
      <w:pPr>
        <w:pStyle w:val="TOC1"/>
        <w:tabs>
          <w:tab w:val="right" w:leader="dot" w:pos="8306"/>
        </w:tabs>
      </w:pPr>
      <w:hyperlink w:anchor="_Toc12063" w:history="1">
        <w:r>
          <w:rPr>
            <w:rFonts w:ascii="仿宋" w:eastAsia="仿宋" w:hAnsi="仿宋" w:cs="仿宋" w:hint="eastAsia"/>
            <w:lang w:eastAsia="zh-CN"/>
          </w:rPr>
          <w:t>十二、生产安全保护</w:t>
        </w:r>
        <w:r>
          <w:tab/>
        </w:r>
        <w:r>
          <w:fldChar w:fldCharType="begin"/>
        </w:r>
        <w:r>
          <w:instrText xml:space="preserve"> PAGEREF _Toc12063 \h </w:instrText>
        </w:r>
        <w:r>
          <w:fldChar w:fldCharType="separate"/>
        </w:r>
        <w:r>
          <w:t>46</w:t>
        </w:r>
        <w:r>
          <w:fldChar w:fldCharType="end"/>
        </w:r>
      </w:hyperlink>
    </w:p>
    <w:p>
      <w:pPr>
        <w:pStyle w:val="TOC2"/>
        <w:tabs>
          <w:tab w:val="right" w:leader="dot" w:pos="8306"/>
        </w:tabs>
      </w:pPr>
      <w:hyperlink w:anchor="_Toc6270" w:history="1">
        <w:r>
          <w:rPr>
            <w:rFonts w:ascii="仿宋" w:eastAsia="仿宋" w:hAnsi="仿宋" w:cs="仿宋" w:hint="eastAsia"/>
            <w:lang w:eastAsia="zh-CN"/>
          </w:rPr>
          <w:t>(一)、消防安全</w:t>
        </w:r>
        <w:r>
          <w:tab/>
        </w:r>
        <w:r>
          <w:fldChar w:fldCharType="begin"/>
        </w:r>
        <w:r>
          <w:instrText xml:space="preserve"> PAGEREF _Toc6270 \h </w:instrText>
        </w:r>
        <w:r>
          <w:fldChar w:fldCharType="separate"/>
        </w:r>
        <w:r>
          <w:t>46</w:t>
        </w:r>
        <w:r>
          <w:fldChar w:fldCharType="end"/>
        </w:r>
      </w:hyperlink>
    </w:p>
    <w:p>
      <w:pPr>
        <w:pStyle w:val="TOC2"/>
        <w:tabs>
          <w:tab w:val="right" w:leader="dot" w:pos="8306"/>
        </w:tabs>
      </w:pPr>
      <w:hyperlink w:anchor="_Toc9999" w:history="1">
        <w:r>
          <w:rPr>
            <w:rFonts w:ascii="仿宋" w:eastAsia="仿宋" w:hAnsi="仿宋" w:cs="仿宋" w:hint="eastAsia"/>
            <w:lang w:eastAsia="zh-CN"/>
          </w:rPr>
          <w:t>(二)、防火防爆总图布置措施</w:t>
        </w:r>
        <w:r>
          <w:tab/>
        </w:r>
        <w:r>
          <w:fldChar w:fldCharType="begin"/>
        </w:r>
        <w:r>
          <w:instrText xml:space="preserve"> PAGEREF _Toc9999 \h </w:instrText>
        </w:r>
        <w:r>
          <w:fldChar w:fldCharType="separate"/>
        </w:r>
        <w:r>
          <w:t>48</w:t>
        </w:r>
        <w:r>
          <w:fldChar w:fldCharType="end"/>
        </w:r>
      </w:hyperlink>
    </w:p>
    <w:p>
      <w:pPr>
        <w:pStyle w:val="TOC2"/>
        <w:tabs>
          <w:tab w:val="right" w:leader="dot" w:pos="8306"/>
        </w:tabs>
      </w:pPr>
      <w:hyperlink w:anchor="_Toc14654" w:history="1">
        <w:r>
          <w:rPr>
            <w:rFonts w:ascii="仿宋" w:eastAsia="仿宋" w:hAnsi="仿宋" w:cs="仿宋" w:hint="eastAsia"/>
            <w:lang w:eastAsia="zh-CN"/>
          </w:rPr>
          <w:t>(三)、自然灾害防范措施</w:t>
        </w:r>
        <w:r>
          <w:tab/>
        </w:r>
        <w:r>
          <w:fldChar w:fldCharType="begin"/>
        </w:r>
        <w:r>
          <w:instrText xml:space="preserve"> PAGEREF _Toc14654 \h </w:instrText>
        </w:r>
        <w:r>
          <w:fldChar w:fldCharType="separate"/>
        </w:r>
        <w:r>
          <w:t>49</w:t>
        </w:r>
        <w:r>
          <w:fldChar w:fldCharType="end"/>
        </w:r>
      </w:hyperlink>
    </w:p>
    <w:p>
      <w:pPr>
        <w:pStyle w:val="TOC2"/>
        <w:tabs>
          <w:tab w:val="right" w:leader="dot" w:pos="8306"/>
        </w:tabs>
      </w:pPr>
      <w:hyperlink w:anchor="_Toc12087" w:history="1">
        <w:r>
          <w:rPr>
            <w:rFonts w:ascii="仿宋" w:eastAsia="仿宋" w:hAnsi="仿宋" w:cs="仿宋" w:hint="eastAsia"/>
            <w:lang w:eastAsia="zh-CN"/>
          </w:rPr>
          <w:t>(四)、安全色及安全标志使用要求</w:t>
        </w:r>
        <w:r>
          <w:tab/>
        </w:r>
        <w:r>
          <w:fldChar w:fldCharType="begin"/>
        </w:r>
        <w:r>
          <w:instrText xml:space="preserve"> PAGEREF _Toc12087 \h </w:instrText>
        </w:r>
        <w:r>
          <w:fldChar w:fldCharType="separate"/>
        </w:r>
        <w:r>
          <w:t>50</w:t>
        </w:r>
        <w:r>
          <w:fldChar w:fldCharType="end"/>
        </w:r>
      </w:hyperlink>
    </w:p>
    <w:p>
      <w:pPr>
        <w:pStyle w:val="TOC2"/>
        <w:tabs>
          <w:tab w:val="right" w:leader="dot" w:pos="8306"/>
        </w:tabs>
      </w:pPr>
      <w:hyperlink w:anchor="_Toc21808" w:history="1">
        <w:r>
          <w:rPr>
            <w:rFonts w:ascii="仿宋" w:eastAsia="仿宋" w:hAnsi="仿宋" w:cs="仿宋" w:hint="eastAsia"/>
            <w:lang w:eastAsia="zh-CN"/>
          </w:rPr>
          <w:t>(五)、防尘防毒措施</w:t>
        </w:r>
        <w:r>
          <w:tab/>
        </w:r>
        <w:r>
          <w:fldChar w:fldCharType="begin"/>
        </w:r>
        <w:r>
          <w:instrText xml:space="preserve"> PAGEREF _Toc21808 \h </w:instrText>
        </w:r>
        <w:r>
          <w:fldChar w:fldCharType="separate"/>
        </w:r>
        <w:r>
          <w:t>51</w:t>
        </w:r>
        <w:r>
          <w:fldChar w:fldCharType="end"/>
        </w:r>
      </w:hyperlink>
    </w:p>
    <w:p>
      <w:pPr>
        <w:pStyle w:val="TOC2"/>
        <w:tabs>
          <w:tab w:val="right" w:leader="dot" w:pos="8306"/>
        </w:tabs>
      </w:pPr>
      <w:hyperlink w:anchor="_Toc25422" w:history="1">
        <w:r>
          <w:rPr>
            <w:rFonts w:ascii="仿宋" w:eastAsia="仿宋" w:hAnsi="仿宋" w:cs="仿宋" w:hint="eastAsia"/>
            <w:lang w:eastAsia="zh-CN"/>
          </w:rPr>
          <w:t>(六)、防静电、触电防护及防雷措施</w:t>
        </w:r>
        <w:r>
          <w:tab/>
        </w:r>
        <w:r>
          <w:fldChar w:fldCharType="begin"/>
        </w:r>
        <w:r>
          <w:instrText xml:space="preserve"> PAGEREF _Toc25422 \h </w:instrText>
        </w:r>
        <w:r>
          <w:fldChar w:fldCharType="separate"/>
        </w:r>
        <w:r>
          <w:t>51</w:t>
        </w:r>
        <w:r>
          <w:fldChar w:fldCharType="end"/>
        </w:r>
      </w:hyperlink>
    </w:p>
    <w:p>
      <w:pPr>
        <w:pStyle w:val="TOC2"/>
        <w:tabs>
          <w:tab w:val="right" w:leader="dot" w:pos="8306"/>
        </w:tabs>
      </w:pPr>
      <w:hyperlink w:anchor="_Toc12743" w:history="1">
        <w:r>
          <w:rPr>
            <w:rFonts w:ascii="仿宋" w:eastAsia="仿宋" w:hAnsi="仿宋" w:cs="仿宋" w:hint="eastAsia"/>
            <w:lang w:eastAsia="zh-CN"/>
          </w:rPr>
          <w:t>(七)、机械设备安全保障措施</w:t>
        </w:r>
        <w:r>
          <w:tab/>
        </w:r>
        <w:r>
          <w:fldChar w:fldCharType="begin"/>
        </w:r>
        <w:r>
          <w:instrText xml:space="preserve"> PAGEREF _Toc12743 \h </w:instrText>
        </w:r>
        <w:r>
          <w:fldChar w:fldCharType="separate"/>
        </w:r>
        <w:r>
          <w:t>53</w:t>
        </w:r>
        <w:r>
          <w:fldChar w:fldCharType="end"/>
        </w:r>
      </w:hyperlink>
    </w:p>
    <w:p>
      <w:pPr>
        <w:pStyle w:val="TOC1"/>
        <w:tabs>
          <w:tab w:val="right" w:leader="dot" w:pos="8306"/>
        </w:tabs>
      </w:pPr>
      <w:hyperlink w:anchor="_Toc12561" w:history="1">
        <w:r>
          <w:rPr>
            <w:rFonts w:ascii="仿宋" w:eastAsia="仿宋" w:hAnsi="仿宋" w:cs="仿宋" w:hint="eastAsia"/>
            <w:lang w:eastAsia="zh-CN"/>
          </w:rPr>
          <w:t>十三、卫浴树脂项目实施时间节点</w:t>
        </w:r>
        <w:r>
          <w:tab/>
        </w:r>
        <w:r>
          <w:fldChar w:fldCharType="begin"/>
        </w:r>
        <w:r>
          <w:instrText xml:space="preserve"> PAGEREF _Toc12561 \h </w:instrText>
        </w:r>
        <w:r>
          <w:fldChar w:fldCharType="separate"/>
        </w:r>
        <w:r>
          <w:t>54</w:t>
        </w:r>
        <w:r>
          <w:fldChar w:fldCharType="end"/>
        </w:r>
      </w:hyperlink>
    </w:p>
    <w:p>
      <w:pPr>
        <w:pStyle w:val="TOC2"/>
        <w:tabs>
          <w:tab w:val="right" w:leader="dot" w:pos="8306"/>
        </w:tabs>
      </w:pPr>
      <w:hyperlink w:anchor="_Toc13187" w:history="1">
        <w:r>
          <w:rPr>
            <w:rFonts w:ascii="仿宋" w:eastAsia="仿宋" w:hAnsi="仿宋" w:cs="仿宋" w:hint="eastAsia"/>
            <w:lang w:eastAsia="zh-CN"/>
          </w:rPr>
          <w:t>(一)、卫浴树脂项目启动阶段时间节点</w:t>
        </w:r>
        <w:r>
          <w:tab/>
        </w:r>
        <w:r>
          <w:fldChar w:fldCharType="begin"/>
        </w:r>
        <w:r>
          <w:instrText xml:space="preserve"> PAGEREF _Toc13187 \h </w:instrText>
        </w:r>
        <w:r>
          <w:fldChar w:fldCharType="separate"/>
        </w:r>
        <w:r>
          <w:t>54</w:t>
        </w:r>
        <w:r>
          <w:fldChar w:fldCharType="end"/>
        </w:r>
      </w:hyperlink>
    </w:p>
    <w:p>
      <w:pPr>
        <w:pStyle w:val="TOC2"/>
        <w:tabs>
          <w:tab w:val="right" w:leader="dot" w:pos="8306"/>
        </w:tabs>
      </w:pPr>
      <w:hyperlink w:anchor="_Toc10734" w:history="1">
        <w:r>
          <w:rPr>
            <w:rFonts w:ascii="仿宋" w:eastAsia="仿宋" w:hAnsi="仿宋" w:cs="仿宋" w:hint="eastAsia"/>
            <w:lang w:eastAsia="zh-CN"/>
          </w:rPr>
          <w:t>(二)、卫浴树脂项目执行阶段时间节点</w:t>
        </w:r>
        <w:r>
          <w:tab/>
        </w:r>
        <w:r>
          <w:fldChar w:fldCharType="begin"/>
        </w:r>
        <w:r>
          <w:instrText xml:space="preserve"> PAGEREF _Toc10734 \h </w:instrText>
        </w:r>
        <w:r>
          <w:fldChar w:fldCharType="separate"/>
        </w:r>
        <w:r>
          <w:t>55</w:t>
        </w:r>
        <w:r>
          <w:fldChar w:fldCharType="end"/>
        </w:r>
      </w:hyperlink>
    </w:p>
    <w:p>
      <w:pPr>
        <w:pStyle w:val="TOC2"/>
        <w:tabs>
          <w:tab w:val="right" w:leader="dot" w:pos="8306"/>
        </w:tabs>
      </w:pPr>
      <w:hyperlink w:anchor="_Toc4443" w:history="1">
        <w:r>
          <w:rPr>
            <w:rFonts w:ascii="仿宋" w:eastAsia="仿宋" w:hAnsi="仿宋" w:cs="仿宋" w:hint="eastAsia"/>
            <w:lang w:eastAsia="zh-CN"/>
          </w:rPr>
          <w:t>(三)、卫浴树脂项目完成阶段时间节点</w:t>
        </w:r>
        <w:r>
          <w:tab/>
        </w:r>
        <w:r>
          <w:fldChar w:fldCharType="begin"/>
        </w:r>
        <w:r>
          <w:instrText xml:space="preserve"> PAGEREF _Toc4443 \h </w:instrText>
        </w:r>
        <w:r>
          <w:fldChar w:fldCharType="separate"/>
        </w:r>
        <w:r>
          <w:t>56</w:t>
        </w:r>
        <w:r>
          <w:fldChar w:fldCharType="end"/>
        </w:r>
      </w:hyperlink>
    </w:p>
    <w:p>
      <w:pPr>
        <w:pStyle w:val="TOC1"/>
        <w:tabs>
          <w:tab w:val="right" w:leader="dot" w:pos="8306"/>
        </w:tabs>
      </w:pPr>
      <w:hyperlink w:anchor="_Toc28470" w:history="1">
        <w:r>
          <w:rPr>
            <w:rFonts w:ascii="仿宋" w:eastAsia="仿宋" w:hAnsi="仿宋" w:cs="仿宋" w:hint="eastAsia"/>
            <w:lang w:eastAsia="zh-CN"/>
          </w:rPr>
          <w:t>十四、卫浴树脂项目变更管理</w:t>
        </w:r>
        <w:r>
          <w:tab/>
        </w:r>
        <w:r>
          <w:fldChar w:fldCharType="begin"/>
        </w:r>
        <w:r>
          <w:instrText xml:space="preserve"> PAGEREF _Toc28470 \h </w:instrText>
        </w:r>
        <w:r>
          <w:fldChar w:fldCharType="separate"/>
        </w:r>
        <w:r>
          <w:t>57</w:t>
        </w:r>
        <w:r>
          <w:fldChar w:fldCharType="end"/>
        </w:r>
      </w:hyperlink>
    </w:p>
    <w:p>
      <w:pPr>
        <w:pStyle w:val="TOC2"/>
        <w:tabs>
          <w:tab w:val="right" w:leader="dot" w:pos="8306"/>
        </w:tabs>
      </w:pPr>
      <w:hyperlink w:anchor="_Toc31919" w:history="1">
        <w:r>
          <w:rPr>
            <w:rFonts w:ascii="仿宋" w:eastAsia="仿宋" w:hAnsi="仿宋" w:cs="仿宋" w:hint="eastAsia"/>
            <w:lang w:eastAsia="zh-CN"/>
          </w:rPr>
          <w:t>(一)、变更申请与评估</w:t>
        </w:r>
        <w:r>
          <w:tab/>
        </w:r>
        <w:r>
          <w:fldChar w:fldCharType="begin"/>
        </w:r>
        <w:r>
          <w:instrText xml:space="preserve"> PAGEREF _Toc31919 \h </w:instrText>
        </w:r>
        <w:r>
          <w:fldChar w:fldCharType="separate"/>
        </w:r>
        <w:r>
          <w:t>57</w:t>
        </w:r>
        <w:r>
          <w:fldChar w:fldCharType="end"/>
        </w:r>
      </w:hyperlink>
    </w:p>
    <w:p>
      <w:pPr>
        <w:pStyle w:val="TOC2"/>
        <w:tabs>
          <w:tab w:val="right" w:leader="dot" w:pos="8306"/>
        </w:tabs>
      </w:pPr>
      <w:hyperlink w:anchor="_Toc29912" w:history="1">
        <w:r>
          <w:rPr>
            <w:rFonts w:ascii="仿宋" w:eastAsia="仿宋" w:hAnsi="仿宋" w:cs="仿宋" w:hint="eastAsia"/>
            <w:lang w:eastAsia="zh-CN"/>
          </w:rPr>
          <w:t>(二)、变更实施与控制</w:t>
        </w:r>
        <w:r>
          <w:tab/>
        </w:r>
        <w:r>
          <w:fldChar w:fldCharType="begin"/>
        </w:r>
        <w:r>
          <w:instrText xml:space="preserve"> PAGEREF _Toc29912 \h </w:instrText>
        </w:r>
        <w:r>
          <w:fldChar w:fldCharType="separate"/>
        </w:r>
        <w:r>
          <w:t>58</w:t>
        </w:r>
        <w:r>
          <w:fldChar w:fldCharType="end"/>
        </w:r>
      </w:hyperlink>
    </w:p>
    <w:p>
      <w:pPr>
        <w:pStyle w:val="TOC1"/>
        <w:tabs>
          <w:tab w:val="right" w:leader="dot" w:pos="8306"/>
        </w:tabs>
      </w:pPr>
      <w:hyperlink w:anchor="_Toc10644" w:history="1">
        <w:r>
          <w:rPr>
            <w:rFonts w:ascii="仿宋" w:eastAsia="仿宋" w:hAnsi="仿宋" w:cs="仿宋" w:hint="eastAsia"/>
            <w:lang w:eastAsia="zh-CN"/>
          </w:rPr>
          <w:t>十五、营销与推广策略</w:t>
        </w:r>
        <w:r>
          <w:tab/>
        </w:r>
        <w:r>
          <w:fldChar w:fldCharType="begin"/>
        </w:r>
        <w:r>
          <w:instrText xml:space="preserve"> PAGEREF _Toc10644 \h </w:instrText>
        </w:r>
        <w:r>
          <w:fldChar w:fldCharType="separate"/>
        </w:r>
        <w:r>
          <w:t>58</w:t>
        </w:r>
        <w:r>
          <w:fldChar w:fldCharType="end"/>
        </w:r>
      </w:hyperlink>
    </w:p>
    <w:p>
      <w:pPr>
        <w:pStyle w:val="TOC2"/>
        <w:tabs>
          <w:tab w:val="right" w:leader="dot" w:pos="8306"/>
        </w:tabs>
      </w:pPr>
      <w:hyperlink w:anchor="_Toc30442" w:history="1">
        <w:r>
          <w:rPr>
            <w:rFonts w:ascii="仿宋" w:eastAsia="仿宋" w:hAnsi="仿宋" w:cs="仿宋" w:hint="eastAsia"/>
            <w:lang w:eastAsia="zh-CN"/>
          </w:rPr>
          <w:t>(一)、产品/服务定位与特点</w:t>
        </w:r>
        <w:r>
          <w:tab/>
        </w:r>
        <w:r>
          <w:fldChar w:fldCharType="begin"/>
        </w:r>
        <w:r>
          <w:instrText xml:space="preserve"> PAGEREF _Toc30442 \h </w:instrText>
        </w:r>
        <w:r>
          <w:fldChar w:fldCharType="separate"/>
        </w:r>
        <w:r>
          <w:t>58</w:t>
        </w:r>
        <w:r>
          <w:fldChar w:fldCharType="end"/>
        </w:r>
      </w:hyperlink>
    </w:p>
    <w:p>
      <w:pPr>
        <w:pStyle w:val="TOC2"/>
        <w:tabs>
          <w:tab w:val="right" w:leader="dot" w:pos="8306"/>
        </w:tabs>
      </w:pPr>
      <w:hyperlink w:anchor="_Toc17080" w:history="1">
        <w:r>
          <w:rPr>
            <w:rFonts w:ascii="仿宋" w:eastAsia="仿宋" w:hAnsi="仿宋" w:cs="仿宋" w:hint="eastAsia"/>
            <w:lang w:eastAsia="zh-CN"/>
          </w:rPr>
          <w:t>(二)、市场定位与竞争分析</w:t>
        </w:r>
        <w:r>
          <w:tab/>
        </w:r>
        <w:r>
          <w:fldChar w:fldCharType="begin"/>
        </w:r>
        <w:r>
          <w:instrText xml:space="preserve"> PAGEREF _Toc17080 \h </w:instrText>
        </w:r>
        <w:r>
          <w:fldChar w:fldCharType="separate"/>
        </w:r>
        <w:r>
          <w:t>60</w:t>
        </w:r>
        <w:r>
          <w:fldChar w:fldCharType="end"/>
        </w:r>
      </w:hyperlink>
    </w:p>
    <w:p>
      <w:pPr>
        <w:pStyle w:val="TOC2"/>
        <w:tabs>
          <w:tab w:val="right" w:leader="dot" w:pos="8306"/>
        </w:tabs>
      </w:pPr>
      <w:hyperlink w:anchor="_Toc8337" w:history="1">
        <w:r>
          <w:rPr>
            <w:rFonts w:ascii="仿宋" w:eastAsia="仿宋" w:hAnsi="仿宋" w:cs="仿宋" w:hint="eastAsia"/>
            <w:lang w:eastAsia="zh-CN"/>
          </w:rPr>
          <w:t>(三)、营销渠道与策略</w:t>
        </w:r>
        <w:r>
          <w:tab/>
        </w:r>
        <w:r>
          <w:fldChar w:fldCharType="begin"/>
        </w:r>
        <w:r>
          <w:instrText xml:space="preserve"> PAGEREF _Toc8337 \h </w:instrText>
        </w:r>
        <w:r>
          <w:fldChar w:fldCharType="separate"/>
        </w:r>
        <w:r>
          <w:t>61</w:t>
        </w:r>
        <w:r>
          <w:fldChar w:fldCharType="end"/>
        </w:r>
      </w:hyperlink>
    </w:p>
    <w:p>
      <w:pPr>
        <w:pStyle w:val="TOC2"/>
        <w:tabs>
          <w:tab w:val="right" w:leader="dot" w:pos="8306"/>
        </w:tabs>
      </w:pPr>
      <w:hyperlink w:anchor="_Toc27952" w:history="1">
        <w:r>
          <w:rPr>
            <w:rFonts w:ascii="仿宋" w:eastAsia="仿宋" w:hAnsi="仿宋" w:cs="仿宋" w:hint="eastAsia"/>
            <w:lang w:eastAsia="zh-CN"/>
          </w:rPr>
          <w:t>(四)、推广与宣传活动</w:t>
        </w:r>
        <w:r>
          <w:tab/>
        </w:r>
        <w:r>
          <w:fldChar w:fldCharType="begin"/>
        </w:r>
        <w:r>
          <w:instrText xml:space="preserve"> PAGEREF _Toc27952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7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946"/>
      <w:r>
        <w:rPr>
          <w:rFonts w:ascii="仿宋" w:eastAsia="仿宋" w:hAnsi="仿宋" w:cs="仿宋" w:hint="eastAsia"/>
          <w:sz w:val="28"/>
          <w:lang w:eastAsia="zh-CN"/>
        </w:rPr>
        <w:t>一、卫浴树脂项目可持续发展</w:t>
      </w:r>
      <w:bookmarkEnd w:id="2"/>
    </w:p>
    <w:p>
      <w:pPr>
        <w:pStyle w:val="Heading2"/>
        <w:rPr>
          <w:rFonts w:ascii="仿宋" w:eastAsia="仿宋" w:hAnsi="仿宋" w:cs="仿宋" w:hint="eastAsia"/>
          <w:lang w:eastAsia="zh-CN"/>
        </w:rPr>
      </w:pPr>
      <w:bookmarkStart w:id="3" w:name="_Toc10552"/>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卫浴树脂项目团队着眼于未来，明确了可持续发展的战略方向。制定的具体可持续发展目标包括降低资源使用、采用环保技术、最大化社会效益等。这一步骤不仅有助于卫浴树脂项目在环保和社会责任方面达到最高标准，也为未来提供了明确的指引，确保卫浴树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可持续实践的融入卫浴树脂项目管理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卫浴树脂项目管理周期。从卫浴树脂项目规划开始，卫浴树脂项目团队就考虑了环境和社会的因素。在执行阶段，卫浴树脂项目团队积极推动绿色技术的应用，优化资源利用。此外，关注员工的社会责任，通过培训和沟通活动提高员工对可持续发展的认知，使他们能够在日常工作中践行可持续实践。这些举措不仅为卫浴树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11718"/>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扎根于卫浴树脂项目的可持续发展理念，我们深信环保与社会责任是卫浴树脂项目成功的关键支柱。在卫浴树脂项目的每一步，我们都致力于通过创新和实践，履行对环境和社会的坚定责任。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团队通过引入先进的环保技术、建立高效的废物处理系统以及推动能源节约措施，积极履行环保责任。定期的环保监测和评估确保卫浴树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不仅致力于自身可持续发展，还注重对社会的回馈。通过支持社区卫浴树脂项目、参与慈善事业、提供培训机会等方式，卫浴树脂项目积极履行社会责任。与当地社区建立积极互动，关注员工的工作与生活平衡，以及员工的身心健康，是卫浴树脂项目在社会责任层面的关键举措。这样的实践不仅增强了卫浴树脂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2703"/>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509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技术管理特点体现在其创新导向。通过引入最先进的技术趋势和解决方案，卫浴树脂项目致力于提升科技含量、提高质量和效率水平。这意味着我们将采用最新的工具和方法，确保卫浴树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卫浴树脂项目技术管理的显著特征。通过整合不同领域的技术资源，我们实现了跨学科的协同工作。这有助于优化技术架构，提高整体效能。此外，整合性策略还促进了不同技术团队之间的紧密沟通和高效合作，确保卫浴树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卫浴树脂项目所采用的技术。通过不断优化技术方案，卫浴树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卫浴树脂项目团队将在卫浴树脂项目初期识别可能的技术风险，并采取相应的预防和应对措施。通过建立健全的风险评估机制，卫浴树脂项目能够在实施过程中及时发现并解决潜在的技术问题，保障卫浴树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卫浴树脂项目中，技术将成为卫浴树脂项目成功的有力支持。这一深度剖析揭示了技术管理在卫浴树脂项目实施中的关键作用，为卫浴树脂项目的技术基础奠定了坚实的基础。</w:t>
      </w:r>
    </w:p>
    <w:p>
      <w:pPr>
        <w:pStyle w:val="Heading2"/>
        <w:ind w:firstLine="560" w:firstLineChars="200"/>
        <w:rPr>
          <w:rFonts w:ascii="仿宋" w:eastAsia="仿宋" w:hAnsi="仿宋" w:cs="仿宋" w:hint="eastAsia"/>
          <w:sz w:val="28"/>
          <w:lang w:eastAsia="zh-CN"/>
        </w:rPr>
      </w:pPr>
      <w:bookmarkStart w:id="7" w:name="_Toc17392"/>
      <w:r>
        <w:rPr>
          <w:rFonts w:ascii="仿宋" w:eastAsia="仿宋" w:hAnsi="仿宋" w:cs="仿宋" w:hint="eastAsia"/>
          <w:sz w:val="28"/>
          <w:lang w:eastAsia="zh-CN"/>
        </w:rPr>
        <w:t>(二)、卫浴树脂项目工艺技术设计方案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卫浴树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卫浴树脂项目将严格按照相关行业规范要求进行组织。通过有效控制产品质量，卫浴树脂项目将致力于为顾客提供优质的卫浴树脂项目产品和良好的服务。这体现了卫浴树脂项目对于生产活动合规性和质量标准的高度重视，为卫浴树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卫浴树脂项目注重生态效益和清洁生产原则。卫浴树脂项目建设将紧密结合地方特色经济发展，与社会经济发展规划和区域环境保护规划方案相协调一致。通过与当地区域自然生态系统的结合，卫浴树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卫浴树脂项目产品具有多样化的客户需求和个性化的特点。因此，卫浴树脂项目产品规格品种多样，且单批生产数量较小。为满足这一特点，卫浴树脂项目承办单位将建设先进的柔性制造生产线。通过广泛应用柔性制造技术，卫浴树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卫浴树脂项目采用的技术具有较高的技术含量和自动化水平，处于国内先进水平。这一技术选用不仅体现了对生产效率、质量和环境友好性的高标准要求，同时为卫浴树脂项目的可持续发展奠定了坚实的基础。</w:t>
      </w:r>
    </w:p>
    <w:p>
      <w:pPr>
        <w:pStyle w:val="Heading2"/>
        <w:ind w:firstLine="560" w:firstLineChars="200"/>
        <w:rPr>
          <w:rFonts w:ascii="仿宋" w:eastAsia="仿宋" w:hAnsi="仿宋" w:cs="仿宋" w:hint="eastAsia"/>
          <w:sz w:val="28"/>
          <w:lang w:eastAsia="zh-CN"/>
        </w:rPr>
      </w:pPr>
      <w:bookmarkStart w:id="8" w:name="_Toc2021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为确保卫浴树脂项目的高效生产和技术实施，我们制定了一套精心设计的设备选型方案，以满足卫浴树脂项目生产、质量和环保的要求。该方案的主要特点如下：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卫浴树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针对卫浴树脂项目产品的多样性和小批量生产的特点，我们将建设柔性制造生产线。通过在设备选型中考虑柔性制造技术，可以灵活应对不同产品规格和生产需求，实现生产线的高度灵活性和适应性。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5692"/>
      <w:r>
        <w:rPr>
          <w:rFonts w:ascii="仿宋" w:eastAsia="仿宋" w:hAnsi="仿宋" w:cs="仿宋" w:hint="eastAsia"/>
          <w:sz w:val="28"/>
          <w:lang w:eastAsia="zh-CN"/>
        </w:rPr>
        <w:t>三、卫浴树脂项目绩效评估</w:t>
      </w:r>
      <w:bookmarkEnd w:id="9"/>
    </w:p>
    <w:p>
      <w:pPr>
        <w:pStyle w:val="Heading2"/>
        <w:rPr>
          <w:rFonts w:ascii="仿宋" w:eastAsia="仿宋" w:hAnsi="仿宋" w:cs="仿宋" w:hint="eastAsia"/>
          <w:lang w:eastAsia="zh-CN"/>
        </w:rPr>
      </w:pPr>
      <w:bookmarkStart w:id="10" w:name="_Toc13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卫浴树脂项目中，我们设计了一套全面的绩效评估指标，以确保卫浴树脂项目的可控和成功交付。这些指标跨足卫浴树脂项目目标、成本、进度和质量等多个维度，为我们提供了全面洞察卫浴树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目标达成率是我们关注的首要指标。我们设定了明确的目标，并通过定期监测和评估，迅速发现并应对潜在的目标偏差。这为卫浴树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成本绩效是另一个核心关注点。通过实际成本与预算成本的对比分析，我们深入了解成本差异的原因，及时调整资源分配，保持卫浴树脂项目在经济效益方面的合理水平。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进度作为关键的绩效指标之一，得到了精心的关注。我们制定了详细的卫浴树脂项目进度计划，并设立了进度符合度指标，确保实际进度与计划进度保持一致。这使我们能够快速发现和解决潜在的进度问题，保持卫浴树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卫浴树脂项目绩效的不可或缺的一环。我们引入了一系列的质量标准和客户满意度指标，以确保卫浴树脂项目交付的成果在质量上达到或超越预期水平。通过持续监测这些指标，我们努力提升卫浴树脂项目整体质量水平，为卫浴树脂项目的成功交付提供有力保障。通过这些科学且全面的绩效评估，我们能够更好地引导卫浴树脂项目的持续改进，确保卫浴树脂项目目标的顺利达成。</w:t>
      </w:r>
    </w:p>
    <w:p>
      <w:pPr>
        <w:pStyle w:val="Heading2"/>
        <w:ind w:firstLine="560" w:firstLineChars="200"/>
        <w:rPr>
          <w:rFonts w:ascii="仿宋" w:eastAsia="仿宋" w:hAnsi="仿宋" w:cs="仿宋" w:hint="eastAsia"/>
          <w:sz w:val="28"/>
          <w:lang w:eastAsia="zh-CN"/>
        </w:rPr>
      </w:pPr>
      <w:bookmarkStart w:id="11" w:name="_Toc5815"/>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绩效评估是卫浴树脂项目中的关键环节，为确保卫浴树脂项目达到预期目标，我们采用了多层次、多维度的绩效评估方法。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卫浴树脂项目的战略目标对齐，确保每个决策和行动都与卫浴树脂项目整体目标保持一致。团队会定期召开战略对齐会议，审视当前工作与卫浴树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卫浴树脂项目进度、质量、成本和风险等方面。这些指标通过数据收集和分析，为卫浴树脂项目管理团队提供了客观的评估依据。例如，我们通过卫浴树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绩效评估不仅仅停留在卫浴树脂项目内部，还考虑了卫浴树脂项目对外部环境的影响。我们定期进行干系人满意度调查，以了解各利益相关方对卫浴树脂项目的期望和满意度，并及时做出调整。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这种多层次、多角度的绩效评估方法，使得我们能够全面了解卫浴树脂项目的运行状态，及时做出调整，确保卫浴树脂项目在不断变化的环境中保持稳健前行。</w:t>
      </w:r>
    </w:p>
    <w:p>
      <w:pPr>
        <w:pStyle w:val="Heading2"/>
        <w:ind w:firstLine="560" w:firstLineChars="200"/>
        <w:rPr>
          <w:rFonts w:ascii="仿宋" w:eastAsia="仿宋" w:hAnsi="仿宋" w:cs="仿宋" w:hint="eastAsia"/>
          <w:sz w:val="28"/>
          <w:lang w:eastAsia="zh-CN"/>
        </w:rPr>
      </w:pPr>
      <w:bookmarkStart w:id="12" w:name="_Toc21609"/>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为了确保卫浴树脂项目的有效管理和不断优化，我们采用了精心设计的绩效评估周期。这个周期旨在实现灵活、实时和全面的评估，以适应卫浴树脂项目执行中的各种挑战。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卫浴树脂项目的不同需求，分为短期、中期和长期。短期评估关注每个迭代或工作周期，以及时发现和解决当前任务中的问题。中期评估涵盖几个迭代，深入了解整体卫浴树脂项目的趋势和性能。长期评估则着眼于整个卫浴树脂项目阶段，确保卫浴树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卫浴树脂项目管理工具和协作平台，团队成员能够随时更新和分享卫浴树脂项目数据。这种实时性的反馈机制使我们能够及时察觉潜在问题，快速调整，保持卫浴树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卫浴树脂项目的决策制定密不可分。每个周期的卫浴树脂项目回顾会议成为集体总结经验、识别问题深层次原因并找到创新解决方案的平台。这种定期的反思与调整机制使卫浴树脂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31443"/>
      <w:r>
        <w:rPr>
          <w:rFonts w:ascii="仿宋" w:eastAsia="仿宋" w:hAnsi="仿宋" w:cs="仿宋" w:hint="eastAsia"/>
          <w:sz w:val="28"/>
          <w:lang w:eastAsia="zh-CN"/>
        </w:rPr>
        <w:t>四、卫浴树脂项目概论</w:t>
      </w:r>
      <w:bookmarkEnd w:id="13"/>
    </w:p>
    <w:p>
      <w:pPr>
        <w:pStyle w:val="Heading2"/>
        <w:rPr>
          <w:rFonts w:ascii="仿宋" w:eastAsia="仿宋" w:hAnsi="仿宋" w:cs="仿宋" w:hint="eastAsia"/>
          <w:lang w:eastAsia="zh-CN"/>
        </w:rPr>
      </w:pPr>
      <w:bookmarkStart w:id="14" w:name="_Toc2178"/>
      <w:r>
        <w:rPr>
          <w:rFonts w:ascii="仿宋" w:eastAsia="仿宋" w:hAnsi="仿宋" w:cs="仿宋" w:hint="eastAsia"/>
          <w:lang w:eastAsia="zh-CN"/>
        </w:rPr>
        <w:t>(一)、卫浴树脂项目概况</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起源追溯至对市场的深入洞察。市场的不断演变与变革为卫浴树脂项目提供了难得的机遇。当前市场存在的需求缺口和变革的大环境共同构成了卫浴树脂项目的背景。这个卫浴树脂项目旨在充分利用市场机遇，填补行业中尚未满足的需求，为客户提供全新的解决方案。市场的变革和需求的增长使得这个卫浴树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卫浴树脂项目名称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正式命名为卫浴树脂。这个名称不仅仅是一个标识，更代表了卫浴树脂项目的核心理念和愿景。它蕴含着卫浴树脂项目所要解决问题的关键字，具有强烈的表达和辨识度，为卫浴树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卫浴树脂项目目标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核心目标是提供一种全新、高效的解决方案，满足客户日益增长的需求。卫浴树脂项目追求的不仅仅是满足市场需求，更是在市场中获得卓越的竞争优势。通过不断提升产品或服务的质量和创新水平，卫浴树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卫浴树脂项目范围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全面涵盖了产品研发、制造、市场推广和售后服务，确保从产品设计到最终用户体验的全方位关注。这一全面的卫浴树脂项目范围是为了确保卫浴树脂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1.5 卫浴树脂项目时间表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卫浴树脂项目计划在未来18个月内完成，包括研发、测试、市场试点和正式推出等不同阶段。这个时间表的合理设计是为了确保卫浴树脂项目各个阶段的顺利推进，以便按时交付高质量的成果。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卫浴树脂项目预算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卫浴树脂项目总预算估算为XX百万美元，主要分配在研发、市场推广、人员培训和运营等方面。这一充足的预算为卫浴树脂项目提供了充足的资源，确保卫浴树脂项目在各个方面都能取得优异的表现。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卫浴树脂项目风险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卫浴树脂项目可能面临的风险包括市场接受度低、技术难题、竞争激烈等。卫浴树脂项目团队已经制定了相应的风险应对计划，通过前瞻性的风险管理，确保卫浴树脂项目在面对不确定性时能够迅速做出应对。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卫浴树脂项目团队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卫浴树脂项目汇聚了一支经验丰富、多领域专业素养的核心团队，确保卫浴树脂项目在各个方面都能拥有高水平的执行力。团队的协同作战是卫浴树脂项目成功的关键因素之一。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卫浴树脂项目背景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卫浴树脂项目的背景根植于市场对更高效、创新产品的渴望，同时也受到科技发展对行业格局的深刻改变的影响。这为卫浴树脂项目提供了广阔的发展空间和市场需求。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卫浴树脂项目现状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截至目前，卫浴树脂项目已完成市场调研和技术验证，取得了初步的成功。这为卫浴树脂项目在未来的发展奠定了坚实的基础，为更远大的目标打下了坚实的基石。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15969"/>
      <w:r>
        <w:rPr>
          <w:rFonts w:ascii="仿宋" w:eastAsia="仿宋" w:hAnsi="仿宋" w:cs="仿宋" w:hint="eastAsia"/>
          <w:sz w:val="28"/>
          <w:lang w:eastAsia="zh-CN"/>
        </w:rPr>
        <w:t>(二)、卫浴树脂项目目标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keyword》卫浴树脂项目首要业务目标是在市场中占据有利地位，实现产品/服务的成功推广和销售。通过不断提升产品质量、创新性，卫浴树脂项目追求成为行业中的领导者，赢得更多客户的青睐。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在科技迅速发展的时代，卫浴树脂项目着眼于技术创新。通过持续的研发和技术升级，卫浴树脂项目旨在推出更具创新性的产品或服务，以满足市场对新鲜、先进解决方案的需求。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为了建立可持续的客户关系，卫浴树脂项目设定了客户满意度目标。通过提供卓越的产品质量和优质的客户服务，卫浴树脂项目追求赢得客户的信任和忠诚度，确保他们的满意度达到行业领先水平。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卫浴树脂项目注重社会责任和可持续发展。通过实施环保、社会责任卫浴树脂项目，卫浴树脂项目致力于在经济发展的同时保护环境，促进社会公平，实现可持续经营。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卫浴树脂项目的团队是实现目标的核心驱动力。因此，卫浴树脂项目设定了团队发展目标，包括提升团队成员的专业技能、培养领导力，以及搭建协同高效的团队工作氛围。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6902"/>
      <w:r>
        <w:rPr>
          <w:rFonts w:ascii="仿宋" w:eastAsia="仿宋" w:hAnsi="仿宋" w:cs="仿宋" w:hint="eastAsia"/>
          <w:sz w:val="28"/>
          <w:lang w:eastAsia="zh-CN"/>
        </w:rPr>
        <w:t>(三)、卫浴树脂项目提出的理由</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2. 卫浴树脂项目提出的理由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源于对市场机遇的深刻洞察。当前市场中存在的需求缺口和行业发展趋势表明，有巨大的商业机会等待被开发。通过准确捕捉市场机遇，卫浴树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理念基于对技术创新的信仰。通过持续的研发和技术投入，卫浴树脂项目有望推出更具创新性的产品或服务。在科技飞速发展的当下，卫浴树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是为了增强企业的行业竞争力。通过提升产品或服务的质量和独特性，卫浴树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响应了消费者需求的变化。随着社会和科技的不断发展，消费者对产品和服务的需求也在发生变化。通过深入了解并及时回应消费者的新需求，卫浴树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卫浴树脂项目的提出是企业战略发展规划的一部分。在面对日益激烈的市场竞争和不断变化的商业环境中，卫浴树脂项目作为企业战略的一环，旨在为企业开辟新的增长领域，巩固企业在行业中的地位。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不仅仅是基于商业考量，还注重社会责任。通过推出环保、社会责任等方面的卫浴树脂项目，卫浴树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卫浴树脂项目的提出反映了对利益相关者期望的关注。包括客户、员工、投资者等利益相关者在企业发展中都有着各自的期望，卫浴树脂项目力求在满足这些期望的同时，取得更大的共赢。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7" w:name="_Toc31184"/>
      <w:r>
        <w:rPr>
          <w:rFonts w:ascii="仿宋" w:eastAsia="仿宋" w:hAnsi="仿宋" w:cs="仿宋" w:hint="eastAsia"/>
          <w:sz w:val="28"/>
          <w:lang w:eastAsia="zh-CN"/>
        </w:rPr>
        <w:t>(四)、卫浴树脂项目意义</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在实施卫浴树脂项目的过程中，我们不仅仅是在追逐商业成功，更是为企业和社会的多个层面创造了深远的意义。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卫浴树脂项目的首要意义在于提升企业的市场竞争力。通过持续的创新和对产品质量的高标准要求，卫浴树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https://d.book118.com/436043155214010032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卫浴树脂项目规划设计纲要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43154E6"/>
    <w:rsid w:val="743154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3604315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2024-01-08T16:17:00Z</dcterms:created>
  <dcterms:modified xsi:type="dcterms:W3CDTF">2024-01-08T16:18:11Z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B6C4017477144350A6C3E97E7141E614_11</vt:lpwstr>
  </property>
  <property fmtid="{D5CDD505-2E9C-101B-9397-08002B2CF9AE}" pid="3" name="KSOProductBuildVer">
    <vt:lpwstr>2052-12.1.0.16120</vt:lpwstr>
  </property>
</Properties>
</file>