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541555" w14:paraId="20819759" w14:textId="77777777">
      <w:pPr>
        <w:rPr>
          <w:rFonts w:ascii="仿宋" w:eastAsia="仿宋" w:hAnsi="仿宋" w:cs="仿宋"/>
          <w:b/>
          <w:sz w:val="40"/>
        </w:rPr>
      </w:pPr>
    </w:p>
    <w:p w:rsidR="00541555" w14:paraId="2697FA3D" w14:textId="77777777">
      <w:pPr>
        <w:rPr>
          <w:rFonts w:ascii="仿宋" w:eastAsia="仿宋" w:hAnsi="仿宋" w:cs="仿宋"/>
          <w:b/>
          <w:sz w:val="40"/>
        </w:rPr>
      </w:pPr>
    </w:p>
    <w:p w:rsidR="00541555" w14:paraId="2F67C5E3" w14:textId="77777777">
      <w:pPr>
        <w:rPr>
          <w:rFonts w:ascii="仿宋" w:eastAsia="仿宋" w:hAnsi="仿宋" w:cs="仿宋"/>
          <w:b/>
          <w:sz w:val="40"/>
        </w:rPr>
      </w:pPr>
    </w:p>
    <w:p w:rsidR="00541555" w14:paraId="3B1F5322" w14:textId="77777777">
      <w:pPr>
        <w:rPr>
          <w:rFonts w:ascii="宋体" w:eastAsia="宋体" w:hAnsi="宋体" w:cs="宋体"/>
          <w:b/>
          <w:sz w:val="60"/>
        </w:rPr>
        <w:sectPr>
          <w:headerReference w:type="default" r:id="rId4"/>
          <w:pgSz w:w="11906" w:h="16838"/>
          <w:pgMar w:top="1440" w:right="1800" w:bottom="1440" w:left="1800" w:header="851" w:footer="992" w:gutter="0"/>
          <w:cols w:space="425"/>
          <w:docGrid w:type="lines" w:linePitch="312"/>
        </w:sectPr>
      </w:pPr>
      <w:r>
        <w:rPr>
          <w:rFonts w:ascii="宋体" w:eastAsia="宋体" w:hAnsi="宋体" w:cs="宋体" w:hint="eastAsia"/>
          <w:b/>
          <w:sz w:val="60"/>
        </w:rPr>
        <w:t>其它新型计算机外围设备相关行业投资规划报告</w:t>
      </w:r>
    </w:p>
    <w:p w:rsidR="00541555" w14:paraId="3BC505A3" w14:textId="77777777">
      <w:pPr>
        <w:jc w:val="center"/>
        <w:rPr>
          <w:rFonts w:ascii="仿宋" w:eastAsia="仿宋" w:hAnsi="仿宋" w:cs="仿宋"/>
          <w:b/>
          <w:sz w:val="40"/>
        </w:rPr>
      </w:pPr>
      <w:r>
        <w:rPr>
          <w:rFonts w:ascii="仿宋" w:eastAsia="仿宋" w:hAnsi="仿宋" w:cs="仿宋" w:hint="eastAsia"/>
          <w:b/>
          <w:sz w:val="40"/>
        </w:rPr>
        <w:t>目录</w:t>
      </w:r>
    </w:p>
    <w:p w:rsidR="00541555" w14:paraId="1076003B" w14:textId="77777777">
      <w:pPr>
        <w:pStyle w:val="TOC1"/>
        <w:tabs>
          <w:tab w:val="right" w:leader="dot" w:pos="8306"/>
        </w:tabs>
      </w:pPr>
      <w:r>
        <w:fldChar w:fldCharType="begin"/>
      </w:r>
      <w:r>
        <w:instrText>TOC \h \z</w:instrText>
      </w:r>
      <w:r>
        <w:fldChar w:fldCharType="separate"/>
      </w:r>
      <w:hyperlink w:anchor="_Toc6567" w:history="1">
        <w:r>
          <w:rPr>
            <w:rFonts w:ascii="仿宋" w:eastAsia="仿宋" w:hAnsi="仿宋" w:cs="仿宋" w:hint="eastAsia"/>
          </w:rPr>
          <w:t>序言</w:t>
        </w:r>
        <w:r>
          <w:tab/>
        </w:r>
        <w:r>
          <w:fldChar w:fldCharType="begin"/>
        </w:r>
        <w:r>
          <w:instrText xml:space="preserve"> PAGEREF _Toc6567 \h </w:instrText>
        </w:r>
        <w:r>
          <w:fldChar w:fldCharType="separate"/>
        </w:r>
        <w:r>
          <w:t>3</w:t>
        </w:r>
        <w:r>
          <w:fldChar w:fldCharType="end"/>
        </w:r>
      </w:hyperlink>
    </w:p>
    <w:p w:rsidR="00541555" w14:paraId="19F38BE3" w14:textId="77777777">
      <w:pPr>
        <w:pStyle w:val="TOC1"/>
        <w:tabs>
          <w:tab w:val="right" w:leader="dot" w:pos="8306"/>
        </w:tabs>
      </w:pPr>
      <w:hyperlink w:anchor="_Toc6156" w:history="1">
        <w:r>
          <w:rPr>
            <w:rFonts w:ascii="仿宋" w:eastAsia="仿宋" w:hAnsi="仿宋" w:cs="仿宋" w:hint="eastAsia"/>
          </w:rPr>
          <w:t>一、其它新型计算机外围设备项目投资背景分析</w:t>
        </w:r>
        <w:r>
          <w:tab/>
        </w:r>
        <w:r>
          <w:fldChar w:fldCharType="begin"/>
        </w:r>
        <w:r>
          <w:instrText xml:space="preserve"> PAGEREF _Toc6156 \h </w:instrText>
        </w:r>
        <w:r>
          <w:fldChar w:fldCharType="separate"/>
        </w:r>
        <w:r>
          <w:t>3</w:t>
        </w:r>
        <w:r>
          <w:fldChar w:fldCharType="end"/>
        </w:r>
      </w:hyperlink>
    </w:p>
    <w:p w:rsidR="00541555" w14:paraId="2F4A3CA3" w14:textId="77777777">
      <w:pPr>
        <w:pStyle w:val="TOC2"/>
        <w:tabs>
          <w:tab w:val="right" w:leader="dot" w:pos="8306"/>
        </w:tabs>
      </w:pPr>
      <w:hyperlink w:anchor="_Toc10128" w:history="1">
        <w:r>
          <w:rPr>
            <w:rFonts w:ascii="仿宋" w:eastAsia="仿宋" w:hAnsi="仿宋" w:cs="仿宋" w:hint="eastAsia"/>
          </w:rPr>
          <w:t>（一）行业背景分析</w:t>
        </w:r>
        <w:r>
          <w:tab/>
        </w:r>
        <w:r>
          <w:fldChar w:fldCharType="begin"/>
        </w:r>
        <w:r>
          <w:instrText xml:space="preserve"> PAGEREF _Toc10128 \h </w:instrText>
        </w:r>
        <w:r>
          <w:fldChar w:fldCharType="separate"/>
        </w:r>
        <w:r>
          <w:t>3</w:t>
        </w:r>
        <w:r>
          <w:fldChar w:fldCharType="end"/>
        </w:r>
      </w:hyperlink>
    </w:p>
    <w:p w:rsidR="00541555" w14:paraId="4E050365" w14:textId="77777777">
      <w:pPr>
        <w:pStyle w:val="TOC2"/>
        <w:tabs>
          <w:tab w:val="right" w:leader="dot" w:pos="8306"/>
        </w:tabs>
      </w:pPr>
      <w:hyperlink w:anchor="_Toc1113" w:history="1">
        <w:r>
          <w:rPr>
            <w:rFonts w:ascii="仿宋" w:eastAsia="仿宋" w:hAnsi="仿宋" w:cs="仿宋" w:hint="eastAsia"/>
          </w:rPr>
          <w:t>（二）产业发展分析</w:t>
        </w:r>
        <w:r>
          <w:tab/>
        </w:r>
        <w:r>
          <w:fldChar w:fldCharType="begin"/>
        </w:r>
        <w:r>
          <w:instrText xml:space="preserve"> PAGEREF _Toc1113 \h </w:instrText>
        </w:r>
        <w:r>
          <w:fldChar w:fldCharType="separate"/>
        </w:r>
        <w:r>
          <w:t>4</w:t>
        </w:r>
        <w:r>
          <w:fldChar w:fldCharType="end"/>
        </w:r>
      </w:hyperlink>
    </w:p>
    <w:p w:rsidR="00541555" w14:paraId="31600CCA" w14:textId="77777777">
      <w:pPr>
        <w:pStyle w:val="TOC1"/>
        <w:tabs>
          <w:tab w:val="right" w:leader="dot" w:pos="8306"/>
        </w:tabs>
      </w:pPr>
      <w:hyperlink w:anchor="_Toc2483" w:history="1">
        <w:r>
          <w:rPr>
            <w:rFonts w:ascii="仿宋" w:eastAsia="仿宋" w:hAnsi="仿宋" w:cs="仿宋" w:hint="eastAsia"/>
          </w:rPr>
          <w:t>二、建筑工程方案</w:t>
        </w:r>
        <w:r>
          <w:tab/>
        </w:r>
        <w:r>
          <w:fldChar w:fldCharType="begin"/>
        </w:r>
        <w:r>
          <w:instrText xml:space="preserve"> PAGEREF _Toc2483 \h </w:instrText>
        </w:r>
        <w:r>
          <w:fldChar w:fldCharType="separate"/>
        </w:r>
        <w:r>
          <w:t>6</w:t>
        </w:r>
        <w:r>
          <w:fldChar w:fldCharType="end"/>
        </w:r>
      </w:hyperlink>
    </w:p>
    <w:p w:rsidR="00541555" w14:paraId="4CD765B8" w14:textId="77777777">
      <w:pPr>
        <w:pStyle w:val="TOC2"/>
        <w:tabs>
          <w:tab w:val="right" w:leader="dot" w:pos="8306"/>
        </w:tabs>
      </w:pPr>
      <w:hyperlink w:anchor="_Toc11638" w:history="1">
        <w:r>
          <w:rPr>
            <w:rFonts w:ascii="仿宋" w:eastAsia="仿宋" w:hAnsi="仿宋" w:cs="仿宋" w:hint="eastAsia"/>
          </w:rPr>
          <w:t>（一）其它新型计算机外围设备项目工程设计总体要求</w:t>
        </w:r>
        <w:r>
          <w:tab/>
        </w:r>
        <w:r>
          <w:fldChar w:fldCharType="begin"/>
        </w:r>
        <w:r>
          <w:instrText xml:space="preserve"> PAGEREF _Toc11638 \h </w:instrText>
        </w:r>
        <w:r>
          <w:fldChar w:fldCharType="separate"/>
        </w:r>
        <w:r>
          <w:t>6</w:t>
        </w:r>
        <w:r>
          <w:fldChar w:fldCharType="end"/>
        </w:r>
      </w:hyperlink>
    </w:p>
    <w:p w:rsidR="00541555" w14:paraId="7E66107E" w14:textId="77777777">
      <w:pPr>
        <w:pStyle w:val="TOC2"/>
        <w:tabs>
          <w:tab w:val="right" w:leader="dot" w:pos="8306"/>
        </w:tabs>
      </w:pPr>
      <w:hyperlink w:anchor="_Toc20968" w:history="1">
        <w:r>
          <w:rPr>
            <w:rFonts w:ascii="仿宋" w:eastAsia="仿宋" w:hAnsi="仿宋" w:cs="仿宋" w:hint="eastAsia"/>
          </w:rPr>
          <w:t>（二）建设方案</w:t>
        </w:r>
        <w:r>
          <w:tab/>
        </w:r>
        <w:r>
          <w:fldChar w:fldCharType="begin"/>
        </w:r>
        <w:r>
          <w:instrText xml:space="preserve"> PAGEREF _Toc20968 \h </w:instrText>
        </w:r>
        <w:r>
          <w:fldChar w:fldCharType="separate"/>
        </w:r>
        <w:r>
          <w:t>10</w:t>
        </w:r>
        <w:r>
          <w:fldChar w:fldCharType="end"/>
        </w:r>
      </w:hyperlink>
    </w:p>
    <w:p w:rsidR="00541555" w14:paraId="2C93AB02" w14:textId="77777777">
      <w:pPr>
        <w:pStyle w:val="TOC2"/>
        <w:tabs>
          <w:tab w:val="right" w:leader="dot" w:pos="8306"/>
        </w:tabs>
      </w:pPr>
      <w:hyperlink w:anchor="_Toc29644" w:history="1">
        <w:r>
          <w:rPr>
            <w:rFonts w:ascii="仿宋" w:eastAsia="仿宋" w:hAnsi="仿宋" w:cs="仿宋" w:hint="eastAsia"/>
          </w:rPr>
          <w:t>（三）建筑工程建设指标</w:t>
        </w:r>
        <w:r>
          <w:tab/>
        </w:r>
        <w:r>
          <w:fldChar w:fldCharType="begin"/>
        </w:r>
        <w:r>
          <w:instrText xml:space="preserve"> PAGEREF _Toc29644 \h </w:instrText>
        </w:r>
        <w:r>
          <w:fldChar w:fldCharType="separate"/>
        </w:r>
        <w:r>
          <w:t>12</w:t>
        </w:r>
        <w:r>
          <w:fldChar w:fldCharType="end"/>
        </w:r>
      </w:hyperlink>
    </w:p>
    <w:p w:rsidR="00541555" w14:paraId="381441AC" w14:textId="77777777">
      <w:pPr>
        <w:pStyle w:val="TOC1"/>
        <w:tabs>
          <w:tab w:val="right" w:leader="dot" w:pos="8306"/>
        </w:tabs>
      </w:pPr>
      <w:hyperlink w:anchor="_Toc25892" w:history="1">
        <w:r>
          <w:rPr>
            <w:rFonts w:ascii="仿宋" w:eastAsia="仿宋" w:hAnsi="仿宋" w:cs="仿宋" w:hint="eastAsia"/>
          </w:rPr>
          <w:t>三、其它新型计算机外围设备项目概论</w:t>
        </w:r>
        <w:r>
          <w:tab/>
        </w:r>
        <w:r>
          <w:fldChar w:fldCharType="begin"/>
        </w:r>
        <w:r>
          <w:instrText xml:space="preserve"> PAGEREF _Toc25892 \h </w:instrText>
        </w:r>
        <w:r>
          <w:fldChar w:fldCharType="separate"/>
        </w:r>
        <w:r>
          <w:t>12</w:t>
        </w:r>
        <w:r>
          <w:fldChar w:fldCharType="end"/>
        </w:r>
      </w:hyperlink>
    </w:p>
    <w:p w:rsidR="00541555" w14:paraId="7C282412" w14:textId="77777777">
      <w:pPr>
        <w:pStyle w:val="TOC2"/>
        <w:tabs>
          <w:tab w:val="right" w:leader="dot" w:pos="8306"/>
        </w:tabs>
      </w:pPr>
      <w:hyperlink w:anchor="_Toc15874" w:history="1">
        <w:r>
          <w:rPr>
            <w:rFonts w:ascii="仿宋" w:eastAsia="仿宋" w:hAnsi="仿宋" w:cs="仿宋" w:hint="eastAsia"/>
          </w:rPr>
          <w:t>（一）其它新型计算机外围设备项目名称</w:t>
        </w:r>
        <w:r>
          <w:tab/>
        </w:r>
        <w:r>
          <w:fldChar w:fldCharType="begin"/>
        </w:r>
        <w:r>
          <w:instrText xml:space="preserve"> PAGEREF _Toc15874 \h </w:instrText>
        </w:r>
        <w:r>
          <w:fldChar w:fldCharType="separate"/>
        </w:r>
        <w:r>
          <w:t>12</w:t>
        </w:r>
        <w:r>
          <w:fldChar w:fldCharType="end"/>
        </w:r>
      </w:hyperlink>
    </w:p>
    <w:p w:rsidR="00541555" w14:paraId="2AFCB669" w14:textId="77777777">
      <w:pPr>
        <w:pStyle w:val="TOC2"/>
        <w:tabs>
          <w:tab w:val="right" w:leader="dot" w:pos="8306"/>
        </w:tabs>
      </w:pPr>
      <w:hyperlink w:anchor="_Toc22249" w:history="1">
        <w:r>
          <w:rPr>
            <w:rFonts w:ascii="仿宋" w:eastAsia="仿宋" w:hAnsi="仿宋" w:cs="仿宋" w:hint="eastAsia"/>
          </w:rPr>
          <w:t>（二）其它新型计算机外围设备项目投资人</w:t>
        </w:r>
        <w:r>
          <w:tab/>
        </w:r>
        <w:r>
          <w:fldChar w:fldCharType="begin"/>
        </w:r>
        <w:r>
          <w:instrText xml:space="preserve"> PAGEREF _Toc22249 \h </w:instrText>
        </w:r>
        <w:r>
          <w:fldChar w:fldCharType="separate"/>
        </w:r>
        <w:r>
          <w:t>13</w:t>
        </w:r>
        <w:r>
          <w:fldChar w:fldCharType="end"/>
        </w:r>
      </w:hyperlink>
    </w:p>
    <w:p w:rsidR="00541555" w14:paraId="3BEE94F7" w14:textId="77777777">
      <w:pPr>
        <w:pStyle w:val="TOC2"/>
        <w:tabs>
          <w:tab w:val="right" w:leader="dot" w:pos="8306"/>
        </w:tabs>
      </w:pPr>
      <w:hyperlink w:anchor="_Toc25376" w:history="1">
        <w:r>
          <w:rPr>
            <w:rFonts w:ascii="仿宋" w:eastAsia="仿宋" w:hAnsi="仿宋" w:cs="仿宋" w:hint="eastAsia"/>
          </w:rPr>
          <w:t>（三）建设地点</w:t>
        </w:r>
        <w:r>
          <w:tab/>
        </w:r>
        <w:r>
          <w:fldChar w:fldCharType="begin"/>
        </w:r>
        <w:r>
          <w:instrText xml:space="preserve"> PAGEREF _Toc25376 \h </w:instrText>
        </w:r>
        <w:r>
          <w:fldChar w:fldCharType="separate"/>
        </w:r>
        <w:r>
          <w:t>13</w:t>
        </w:r>
        <w:r>
          <w:fldChar w:fldCharType="end"/>
        </w:r>
      </w:hyperlink>
    </w:p>
    <w:p w:rsidR="00541555" w14:paraId="4AD591C2" w14:textId="77777777">
      <w:pPr>
        <w:pStyle w:val="TOC2"/>
        <w:tabs>
          <w:tab w:val="right" w:leader="dot" w:pos="8306"/>
        </w:tabs>
      </w:pPr>
      <w:hyperlink w:anchor="_Toc13672" w:history="1">
        <w:r>
          <w:rPr>
            <w:rFonts w:ascii="仿宋" w:eastAsia="仿宋" w:hAnsi="仿宋" w:cs="仿宋" w:hint="eastAsia"/>
          </w:rPr>
          <w:t>（四）编制原则</w:t>
        </w:r>
        <w:r>
          <w:tab/>
        </w:r>
        <w:r>
          <w:fldChar w:fldCharType="begin"/>
        </w:r>
        <w:r>
          <w:instrText xml:space="preserve"> PAGEREF _Toc13672 \h </w:instrText>
        </w:r>
        <w:r>
          <w:fldChar w:fldCharType="separate"/>
        </w:r>
        <w:r>
          <w:t>13</w:t>
        </w:r>
        <w:r>
          <w:fldChar w:fldCharType="end"/>
        </w:r>
      </w:hyperlink>
    </w:p>
    <w:p w:rsidR="00541555" w14:paraId="7E45AAFF" w14:textId="77777777">
      <w:pPr>
        <w:pStyle w:val="TOC2"/>
        <w:tabs>
          <w:tab w:val="right" w:leader="dot" w:pos="8306"/>
        </w:tabs>
      </w:pPr>
      <w:hyperlink w:anchor="_Toc9909" w:history="1">
        <w:r>
          <w:rPr>
            <w:rFonts w:ascii="仿宋" w:eastAsia="仿宋" w:hAnsi="仿宋" w:cs="仿宋" w:hint="eastAsia"/>
          </w:rPr>
          <w:t>（五）编制依据</w:t>
        </w:r>
        <w:r>
          <w:tab/>
        </w:r>
        <w:r>
          <w:fldChar w:fldCharType="begin"/>
        </w:r>
        <w:r>
          <w:instrText xml:space="preserve"> PAGEREF _Toc9909 \h </w:instrText>
        </w:r>
        <w:r>
          <w:fldChar w:fldCharType="separate"/>
        </w:r>
        <w:r>
          <w:t>14</w:t>
        </w:r>
        <w:r>
          <w:fldChar w:fldCharType="end"/>
        </w:r>
      </w:hyperlink>
    </w:p>
    <w:p w:rsidR="00541555" w14:paraId="51BDEB93" w14:textId="77777777">
      <w:pPr>
        <w:pStyle w:val="TOC2"/>
        <w:tabs>
          <w:tab w:val="right" w:leader="dot" w:pos="8306"/>
        </w:tabs>
      </w:pPr>
      <w:hyperlink w:anchor="_Toc29584" w:history="1">
        <w:r>
          <w:rPr>
            <w:rFonts w:ascii="仿宋" w:eastAsia="仿宋" w:hAnsi="仿宋" w:cs="仿宋" w:hint="eastAsia"/>
          </w:rPr>
          <w:t>（六）编制范围及内容</w:t>
        </w:r>
        <w:r>
          <w:tab/>
        </w:r>
        <w:r>
          <w:fldChar w:fldCharType="begin"/>
        </w:r>
        <w:r>
          <w:instrText xml:space="preserve"> PAGEREF _Toc29584 \h </w:instrText>
        </w:r>
        <w:r>
          <w:fldChar w:fldCharType="separate"/>
        </w:r>
        <w:r>
          <w:t>16</w:t>
        </w:r>
        <w:r>
          <w:fldChar w:fldCharType="end"/>
        </w:r>
      </w:hyperlink>
    </w:p>
    <w:p w:rsidR="00541555" w14:paraId="7E0358D0" w14:textId="77777777">
      <w:pPr>
        <w:pStyle w:val="TOC2"/>
        <w:tabs>
          <w:tab w:val="right" w:leader="dot" w:pos="8306"/>
        </w:tabs>
      </w:pPr>
      <w:hyperlink w:anchor="_Toc24361" w:history="1">
        <w:r>
          <w:rPr>
            <w:rFonts w:ascii="仿宋" w:eastAsia="仿宋" w:hAnsi="仿宋" w:cs="仿宋" w:hint="eastAsia"/>
          </w:rPr>
          <w:t>（七）其它新型计算机外</w:t>
        </w:r>
        <w:r>
          <w:rPr>
            <w:rFonts w:ascii="仿宋" w:eastAsia="仿宋" w:hAnsi="仿宋" w:cs="仿宋" w:hint="eastAsia"/>
          </w:rPr>
          <w:t>围设备项目建设背景</w:t>
        </w:r>
        <w:r>
          <w:tab/>
        </w:r>
        <w:r>
          <w:fldChar w:fldCharType="begin"/>
        </w:r>
        <w:r>
          <w:instrText xml:space="preserve"> PAGEREF _Toc24361 \h </w:instrText>
        </w:r>
        <w:r>
          <w:fldChar w:fldCharType="separate"/>
        </w:r>
        <w:r>
          <w:t>17</w:t>
        </w:r>
        <w:r>
          <w:fldChar w:fldCharType="end"/>
        </w:r>
      </w:hyperlink>
    </w:p>
    <w:p w:rsidR="00541555" w14:paraId="617331C6" w14:textId="77777777">
      <w:pPr>
        <w:pStyle w:val="TOC2"/>
        <w:tabs>
          <w:tab w:val="right" w:leader="dot" w:pos="8306"/>
        </w:tabs>
      </w:pPr>
      <w:hyperlink w:anchor="_Toc18580" w:history="1">
        <w:r>
          <w:rPr>
            <w:rFonts w:ascii="仿宋" w:eastAsia="仿宋" w:hAnsi="仿宋" w:cs="仿宋" w:hint="eastAsia"/>
          </w:rPr>
          <w:t>（八）结论分析</w:t>
        </w:r>
        <w:r>
          <w:tab/>
        </w:r>
        <w:r>
          <w:fldChar w:fldCharType="begin"/>
        </w:r>
        <w:r>
          <w:instrText xml:space="preserve"> PAGEREF _Toc18580 \h </w:instrText>
        </w:r>
        <w:r>
          <w:fldChar w:fldCharType="separate"/>
        </w:r>
        <w:r>
          <w:t>18</w:t>
        </w:r>
        <w:r>
          <w:fldChar w:fldCharType="end"/>
        </w:r>
      </w:hyperlink>
    </w:p>
    <w:p w:rsidR="00541555" w14:paraId="1B496FD8" w14:textId="77777777">
      <w:pPr>
        <w:pStyle w:val="TOC1"/>
        <w:tabs>
          <w:tab w:val="right" w:leader="dot" w:pos="8306"/>
        </w:tabs>
      </w:pPr>
      <w:hyperlink w:anchor="_Toc24483" w:history="1">
        <w:r>
          <w:rPr>
            <w:rFonts w:ascii="仿宋" w:eastAsia="仿宋" w:hAnsi="仿宋" w:cs="仿宋" w:hint="eastAsia"/>
          </w:rPr>
          <w:t>四、产品方案与建设规划</w:t>
        </w:r>
        <w:r>
          <w:tab/>
        </w:r>
        <w:r>
          <w:fldChar w:fldCharType="begin"/>
        </w:r>
        <w:r>
          <w:instrText xml:space="preserve"> PAGEREF _Toc24483 \h </w:instrText>
        </w:r>
        <w:r>
          <w:fldChar w:fldCharType="separate"/>
        </w:r>
        <w:r>
          <w:t>20</w:t>
        </w:r>
        <w:r>
          <w:fldChar w:fldCharType="end"/>
        </w:r>
      </w:hyperlink>
    </w:p>
    <w:p w:rsidR="00541555" w14:paraId="6B546F0F" w14:textId="77777777">
      <w:pPr>
        <w:pStyle w:val="TOC2"/>
        <w:tabs>
          <w:tab w:val="right" w:leader="dot" w:pos="8306"/>
        </w:tabs>
      </w:pPr>
      <w:hyperlink w:anchor="_Toc22709" w:history="1">
        <w:r>
          <w:rPr>
            <w:rFonts w:ascii="仿宋" w:eastAsia="仿宋" w:hAnsi="仿宋" w:cs="仿宋" w:hint="eastAsia"/>
          </w:rPr>
          <w:t>（一）其它新型计算机外围设备项目场地规模</w:t>
        </w:r>
        <w:r>
          <w:tab/>
        </w:r>
        <w:r>
          <w:fldChar w:fldCharType="begin"/>
        </w:r>
        <w:r>
          <w:instrText xml:space="preserve"> PAGEREF _Toc22709 \h </w:instrText>
        </w:r>
        <w:r>
          <w:fldChar w:fldCharType="separate"/>
        </w:r>
        <w:r>
          <w:t>20</w:t>
        </w:r>
        <w:r>
          <w:fldChar w:fldCharType="end"/>
        </w:r>
      </w:hyperlink>
    </w:p>
    <w:p w:rsidR="00541555" w14:paraId="21357821" w14:textId="77777777">
      <w:pPr>
        <w:pStyle w:val="TOC2"/>
        <w:tabs>
          <w:tab w:val="right" w:leader="dot" w:pos="8306"/>
        </w:tabs>
      </w:pPr>
      <w:hyperlink w:anchor="_Toc18993" w:history="1">
        <w:r>
          <w:rPr>
            <w:rFonts w:ascii="仿宋" w:eastAsia="仿宋" w:hAnsi="仿宋" w:cs="仿宋" w:hint="eastAsia"/>
          </w:rPr>
          <w:t>（二）产能规模</w:t>
        </w:r>
        <w:r>
          <w:tab/>
        </w:r>
        <w:r>
          <w:fldChar w:fldCharType="begin"/>
        </w:r>
        <w:r>
          <w:instrText xml:space="preserve"> PAGEREF _Toc18993 \h </w:instrText>
        </w:r>
        <w:r>
          <w:fldChar w:fldCharType="separate"/>
        </w:r>
        <w:r>
          <w:t>20</w:t>
        </w:r>
        <w:r>
          <w:fldChar w:fldCharType="end"/>
        </w:r>
      </w:hyperlink>
    </w:p>
    <w:p w:rsidR="00541555" w14:paraId="1B4E5033" w14:textId="77777777">
      <w:pPr>
        <w:pStyle w:val="TOC2"/>
        <w:tabs>
          <w:tab w:val="right" w:leader="dot" w:pos="8306"/>
        </w:tabs>
      </w:pPr>
      <w:hyperlink w:anchor="_Toc22870" w:history="1">
        <w:r>
          <w:rPr>
            <w:rFonts w:ascii="仿宋" w:eastAsia="仿宋" w:hAnsi="仿宋" w:cs="仿宋" w:hint="eastAsia"/>
          </w:rPr>
          <w:t>（三）产品规划方案及生产纲领</w:t>
        </w:r>
        <w:r>
          <w:tab/>
        </w:r>
        <w:r>
          <w:fldChar w:fldCharType="begin"/>
        </w:r>
        <w:r>
          <w:instrText xml:space="preserve"> PAGEREF _Toc22870 \h </w:instrText>
        </w:r>
        <w:r>
          <w:fldChar w:fldCharType="separate"/>
        </w:r>
        <w:r>
          <w:t>20</w:t>
        </w:r>
        <w:r>
          <w:fldChar w:fldCharType="end"/>
        </w:r>
      </w:hyperlink>
    </w:p>
    <w:p w:rsidR="00541555" w14:paraId="26676F93" w14:textId="77777777">
      <w:pPr>
        <w:pStyle w:val="TOC1"/>
        <w:tabs>
          <w:tab w:val="right" w:leader="dot" w:pos="8306"/>
        </w:tabs>
      </w:pPr>
      <w:hyperlink w:anchor="_Toc21519" w:history="1">
        <w:r>
          <w:rPr>
            <w:rFonts w:ascii="仿宋" w:eastAsia="仿宋" w:hAnsi="仿宋" w:cs="仿宋" w:hint="eastAsia"/>
          </w:rPr>
          <w:t>五、其它新型计算机外围设备项目选址方案</w:t>
        </w:r>
        <w:r>
          <w:tab/>
        </w:r>
        <w:r>
          <w:fldChar w:fldCharType="begin"/>
        </w:r>
        <w:r>
          <w:instrText xml:space="preserve"> PAGEREF _Toc21519 \h </w:instrText>
        </w:r>
        <w:r>
          <w:fldChar w:fldCharType="separate"/>
        </w:r>
        <w:r>
          <w:t>21</w:t>
        </w:r>
        <w:r>
          <w:fldChar w:fldCharType="end"/>
        </w:r>
      </w:hyperlink>
    </w:p>
    <w:p w:rsidR="00541555" w14:paraId="693012F9" w14:textId="77777777">
      <w:pPr>
        <w:pStyle w:val="TOC2"/>
        <w:tabs>
          <w:tab w:val="right" w:leader="dot" w:pos="8306"/>
        </w:tabs>
      </w:pPr>
      <w:hyperlink w:anchor="_Toc12955" w:history="1">
        <w:r>
          <w:rPr>
            <w:rFonts w:ascii="仿宋" w:eastAsia="仿宋" w:hAnsi="仿宋" w:cs="仿宋" w:hint="eastAsia"/>
          </w:rPr>
          <w:t>（一）其它新型计算机外围设备项目选址原则</w:t>
        </w:r>
        <w:r>
          <w:tab/>
        </w:r>
        <w:r>
          <w:fldChar w:fldCharType="begin"/>
        </w:r>
        <w:r>
          <w:instrText xml:space="preserve"> PAGEREF _Toc12955 \h </w:instrText>
        </w:r>
        <w:r>
          <w:fldChar w:fldCharType="separate"/>
        </w:r>
        <w:r>
          <w:t>21</w:t>
        </w:r>
        <w:r>
          <w:fldChar w:fldCharType="end"/>
        </w:r>
      </w:hyperlink>
    </w:p>
    <w:p w:rsidR="00541555" w14:paraId="7454B99D" w14:textId="77777777">
      <w:pPr>
        <w:pStyle w:val="TOC2"/>
        <w:tabs>
          <w:tab w:val="right" w:leader="dot" w:pos="8306"/>
        </w:tabs>
      </w:pPr>
      <w:hyperlink w:anchor="_Toc5439" w:history="1">
        <w:r>
          <w:rPr>
            <w:rFonts w:ascii="仿宋" w:eastAsia="仿宋" w:hAnsi="仿宋" w:cs="仿宋" w:hint="eastAsia"/>
          </w:rPr>
          <w:t>（二）建设区基本情况</w:t>
        </w:r>
        <w:r>
          <w:tab/>
        </w:r>
        <w:r>
          <w:fldChar w:fldCharType="begin"/>
        </w:r>
        <w:r>
          <w:instrText xml:space="preserve"> PAGEREF _Toc5439 \h </w:instrText>
        </w:r>
        <w:r>
          <w:fldChar w:fldCharType="separate"/>
        </w:r>
        <w:r>
          <w:t>22</w:t>
        </w:r>
        <w:r>
          <w:fldChar w:fldCharType="end"/>
        </w:r>
      </w:hyperlink>
    </w:p>
    <w:p w:rsidR="00541555" w14:paraId="7161B019" w14:textId="77777777">
      <w:pPr>
        <w:pStyle w:val="TOC2"/>
        <w:tabs>
          <w:tab w:val="right" w:leader="dot" w:pos="8306"/>
        </w:tabs>
      </w:pPr>
      <w:hyperlink w:anchor="_Toc29482" w:history="1">
        <w:r>
          <w:rPr>
            <w:rFonts w:ascii="仿宋" w:eastAsia="仿宋" w:hAnsi="仿宋" w:cs="仿宋" w:hint="eastAsia"/>
          </w:rPr>
          <w:t>（三）产业发展方向</w:t>
        </w:r>
        <w:r>
          <w:tab/>
        </w:r>
        <w:r>
          <w:fldChar w:fldCharType="begin"/>
        </w:r>
        <w:r>
          <w:instrText xml:space="preserve"> PAGEREF _Toc29482 \h </w:instrText>
        </w:r>
        <w:r>
          <w:fldChar w:fldCharType="separate"/>
        </w:r>
        <w:r>
          <w:t>23</w:t>
        </w:r>
        <w:r>
          <w:fldChar w:fldCharType="end"/>
        </w:r>
      </w:hyperlink>
    </w:p>
    <w:p w:rsidR="00541555" w14:paraId="4BAD96DB" w14:textId="77777777">
      <w:pPr>
        <w:pStyle w:val="TOC2"/>
        <w:tabs>
          <w:tab w:val="right" w:leader="dot" w:pos="8306"/>
        </w:tabs>
      </w:pPr>
      <w:hyperlink w:anchor="_Toc1491" w:history="1">
        <w:r>
          <w:rPr>
            <w:rFonts w:ascii="仿宋" w:eastAsia="仿宋" w:hAnsi="仿宋" w:cs="仿宋" w:hint="eastAsia"/>
          </w:rPr>
          <w:t>（四）其它新型计算机外围设备项目选址综合评价</w:t>
        </w:r>
        <w:r>
          <w:tab/>
        </w:r>
        <w:r>
          <w:fldChar w:fldCharType="begin"/>
        </w:r>
        <w:r>
          <w:instrText xml:space="preserve"> PAGEREF _Toc1491 \h </w:instrText>
        </w:r>
        <w:r>
          <w:fldChar w:fldCharType="separate"/>
        </w:r>
        <w:r>
          <w:t>24</w:t>
        </w:r>
        <w:r>
          <w:fldChar w:fldCharType="end"/>
        </w:r>
      </w:hyperlink>
    </w:p>
    <w:p w:rsidR="00541555" w14:paraId="5D813F6D" w14:textId="77777777">
      <w:pPr>
        <w:pStyle w:val="TOC1"/>
        <w:tabs>
          <w:tab w:val="right" w:leader="dot" w:pos="8306"/>
        </w:tabs>
      </w:pPr>
      <w:hyperlink w:anchor="_Toc20166" w:history="1">
        <w:r>
          <w:rPr>
            <w:rFonts w:ascii="仿宋" w:eastAsia="仿宋" w:hAnsi="仿宋" w:cs="仿宋" w:hint="eastAsia"/>
          </w:rPr>
          <w:t>六、劳动安全评价</w:t>
        </w:r>
        <w:r>
          <w:tab/>
        </w:r>
        <w:r>
          <w:fldChar w:fldCharType="begin"/>
        </w:r>
        <w:r>
          <w:instrText xml:space="preserve"> PAGEREF _Toc20166 \h </w:instrText>
        </w:r>
        <w:r>
          <w:fldChar w:fldCharType="separate"/>
        </w:r>
        <w:r>
          <w:t>25</w:t>
        </w:r>
        <w:r>
          <w:fldChar w:fldCharType="end"/>
        </w:r>
      </w:hyperlink>
    </w:p>
    <w:p w:rsidR="00541555" w14:paraId="426B19B4" w14:textId="77777777">
      <w:pPr>
        <w:pStyle w:val="TOC2"/>
        <w:tabs>
          <w:tab w:val="right" w:leader="dot" w:pos="8306"/>
        </w:tabs>
      </w:pPr>
      <w:hyperlink w:anchor="_Toc7833" w:history="1">
        <w:r>
          <w:rPr>
            <w:rFonts w:ascii="仿宋" w:eastAsia="仿宋" w:hAnsi="仿宋" w:cs="仿宋" w:hint="eastAsia"/>
          </w:rPr>
          <w:t>（一）设计依据</w:t>
        </w:r>
        <w:r>
          <w:tab/>
        </w:r>
        <w:r>
          <w:fldChar w:fldCharType="begin"/>
        </w:r>
        <w:r>
          <w:instrText xml:space="preserve"> PAGEREF _Toc7833 \h </w:instrText>
        </w:r>
        <w:r>
          <w:fldChar w:fldCharType="separate"/>
        </w:r>
        <w:r>
          <w:t>25</w:t>
        </w:r>
        <w:r>
          <w:fldChar w:fldCharType="end"/>
        </w:r>
      </w:hyperlink>
    </w:p>
    <w:p w:rsidR="00541555" w14:paraId="21C5F7D1" w14:textId="77777777">
      <w:pPr>
        <w:pStyle w:val="TOC2"/>
        <w:tabs>
          <w:tab w:val="right" w:leader="dot" w:pos="8306"/>
        </w:tabs>
      </w:pPr>
      <w:hyperlink w:anchor="_Toc26321" w:history="1">
        <w:r>
          <w:rPr>
            <w:rFonts w:ascii="仿宋" w:eastAsia="仿宋" w:hAnsi="仿宋" w:cs="仿宋" w:hint="eastAsia"/>
          </w:rPr>
          <w:t>（二）主要防范措施</w:t>
        </w:r>
        <w:r>
          <w:tab/>
        </w:r>
        <w:r>
          <w:fldChar w:fldCharType="begin"/>
        </w:r>
        <w:r>
          <w:instrText xml:space="preserve"> PAGEREF _Toc26321 \h </w:instrText>
        </w:r>
        <w:r>
          <w:fldChar w:fldCharType="separate"/>
        </w:r>
        <w:r>
          <w:t>27</w:t>
        </w:r>
        <w:r>
          <w:fldChar w:fldCharType="end"/>
        </w:r>
      </w:hyperlink>
    </w:p>
    <w:p w:rsidR="00541555" w14:paraId="42C0D635" w14:textId="77777777">
      <w:pPr>
        <w:pStyle w:val="TOC2"/>
        <w:tabs>
          <w:tab w:val="right" w:leader="dot" w:pos="8306"/>
        </w:tabs>
      </w:pPr>
      <w:hyperlink w:anchor="_Toc3" w:history="1">
        <w:r>
          <w:rPr>
            <w:rFonts w:ascii="仿宋" w:eastAsia="仿宋" w:hAnsi="仿宋" w:cs="仿宋" w:hint="eastAsia"/>
          </w:rPr>
          <w:t>（三）劳动安全预期效果评价</w:t>
        </w:r>
        <w:r>
          <w:tab/>
        </w:r>
        <w:r>
          <w:fldChar w:fldCharType="begin"/>
        </w:r>
        <w:r>
          <w:instrText xml:space="preserve"> PAGEREF _Toc3 \h </w:instrText>
        </w:r>
        <w:r>
          <w:fldChar w:fldCharType="separate"/>
        </w:r>
        <w:r>
          <w:t>29</w:t>
        </w:r>
        <w:r>
          <w:fldChar w:fldCharType="end"/>
        </w:r>
      </w:hyperlink>
    </w:p>
    <w:p w:rsidR="00541555" w14:paraId="7AE67B74" w14:textId="77777777">
      <w:pPr>
        <w:pStyle w:val="TOC1"/>
        <w:tabs>
          <w:tab w:val="right" w:leader="dot" w:pos="8306"/>
        </w:tabs>
      </w:pPr>
      <w:hyperlink w:anchor="_Toc21516" w:history="1">
        <w:r>
          <w:rPr>
            <w:rFonts w:ascii="仿宋" w:eastAsia="仿宋" w:hAnsi="仿宋" w:cs="仿宋" w:hint="eastAsia"/>
          </w:rPr>
          <w:t>七、节能方案</w:t>
        </w:r>
        <w:r>
          <w:tab/>
        </w:r>
        <w:r>
          <w:fldChar w:fldCharType="begin"/>
        </w:r>
        <w:r>
          <w:instrText xml:space="preserve"> PAGEREF _Toc21516 \h </w:instrText>
        </w:r>
        <w:r>
          <w:fldChar w:fldCharType="separate"/>
        </w:r>
        <w:r>
          <w:t>30</w:t>
        </w:r>
        <w:r>
          <w:fldChar w:fldCharType="end"/>
        </w:r>
      </w:hyperlink>
    </w:p>
    <w:p w:rsidR="00541555" w14:paraId="771B06ED" w14:textId="77777777">
      <w:pPr>
        <w:pStyle w:val="TOC2"/>
        <w:tabs>
          <w:tab w:val="right" w:leader="dot" w:pos="8306"/>
        </w:tabs>
      </w:pPr>
      <w:hyperlink w:anchor="_Toc22919" w:history="1">
        <w:r>
          <w:rPr>
            <w:rFonts w:ascii="仿宋" w:eastAsia="仿宋" w:hAnsi="仿宋" w:cs="仿宋" w:hint="eastAsia"/>
          </w:rPr>
          <w:t>（一）其它新型计算机外围设备项目节能概述</w:t>
        </w:r>
        <w:r>
          <w:tab/>
        </w:r>
        <w:r>
          <w:fldChar w:fldCharType="begin"/>
        </w:r>
        <w:r>
          <w:instrText xml:space="preserve"> PAGEREF _Toc22919 \h </w:instrText>
        </w:r>
        <w:r>
          <w:fldChar w:fldCharType="separate"/>
        </w:r>
        <w:r>
          <w:t>30</w:t>
        </w:r>
        <w:r>
          <w:fldChar w:fldCharType="end"/>
        </w:r>
      </w:hyperlink>
    </w:p>
    <w:p w:rsidR="00541555" w14:paraId="62E5A09D" w14:textId="77777777">
      <w:pPr>
        <w:pStyle w:val="TOC2"/>
        <w:tabs>
          <w:tab w:val="right" w:leader="dot" w:pos="8306"/>
        </w:tabs>
      </w:pPr>
      <w:hyperlink w:anchor="_Toc25344" w:history="1">
        <w:r>
          <w:rPr>
            <w:rFonts w:ascii="仿宋" w:eastAsia="仿宋" w:hAnsi="仿宋" w:cs="仿宋" w:hint="eastAsia"/>
          </w:rPr>
          <w:t>（二）能源消费种类和数量分析</w:t>
        </w:r>
        <w:r>
          <w:tab/>
        </w:r>
        <w:r>
          <w:fldChar w:fldCharType="begin"/>
        </w:r>
        <w:r>
          <w:instrText xml:space="preserve"> PAGEREF _Toc25344 \h </w:instrText>
        </w:r>
        <w:r>
          <w:fldChar w:fldCharType="separate"/>
        </w:r>
        <w:r>
          <w:t>31</w:t>
        </w:r>
        <w:r>
          <w:fldChar w:fldCharType="end"/>
        </w:r>
      </w:hyperlink>
    </w:p>
    <w:p w:rsidR="00541555" w14:paraId="1E4FA43E" w14:textId="77777777">
      <w:pPr>
        <w:pStyle w:val="TOC2"/>
        <w:tabs>
          <w:tab w:val="right" w:leader="dot" w:pos="8306"/>
        </w:tabs>
      </w:pPr>
      <w:hyperlink w:anchor="_Toc23757" w:history="1">
        <w:r>
          <w:rPr>
            <w:rFonts w:ascii="仿宋" w:eastAsia="仿宋" w:hAnsi="仿宋" w:cs="仿宋" w:hint="eastAsia"/>
          </w:rPr>
          <w:t>（三）其它新型计算机外围设备项目节能措施</w:t>
        </w:r>
        <w:r>
          <w:tab/>
        </w:r>
        <w:r>
          <w:fldChar w:fldCharType="begin"/>
        </w:r>
        <w:r>
          <w:instrText xml:space="preserve"> PAGEREF _Toc23757 \h </w:instrText>
        </w:r>
        <w:r>
          <w:fldChar w:fldCharType="separate"/>
        </w:r>
        <w:r>
          <w:t>32</w:t>
        </w:r>
        <w:r>
          <w:fldChar w:fldCharType="end"/>
        </w:r>
      </w:hyperlink>
    </w:p>
    <w:p w:rsidR="00541555" w14:paraId="705CA601" w14:textId="77777777">
      <w:pPr>
        <w:pStyle w:val="TOC2"/>
        <w:tabs>
          <w:tab w:val="right" w:leader="dot" w:pos="8306"/>
        </w:tabs>
      </w:pPr>
      <w:hyperlink w:anchor="_Toc16623" w:history="1">
        <w:r>
          <w:rPr>
            <w:rFonts w:ascii="仿宋" w:eastAsia="仿宋" w:hAnsi="仿宋" w:cs="仿宋" w:hint="eastAsia"/>
          </w:rPr>
          <w:t>（四）节能综合评价</w:t>
        </w:r>
        <w:r>
          <w:tab/>
        </w:r>
        <w:r>
          <w:fldChar w:fldCharType="begin"/>
        </w:r>
        <w:r>
          <w:instrText xml:space="preserve"> PAGEREF _Toc16623 \h </w:instrText>
        </w:r>
        <w:r>
          <w:fldChar w:fldCharType="separate"/>
        </w:r>
        <w:r>
          <w:t>35</w:t>
        </w:r>
        <w:r>
          <w:fldChar w:fldCharType="end"/>
        </w:r>
      </w:hyperlink>
    </w:p>
    <w:p w:rsidR="00541555" w14:paraId="2D595925" w14:textId="77777777">
      <w:pPr>
        <w:pStyle w:val="TOC1"/>
        <w:tabs>
          <w:tab w:val="right" w:leader="dot" w:pos="8306"/>
        </w:tabs>
      </w:pPr>
      <w:hyperlink w:anchor="_Toc9050" w:history="1">
        <w:r>
          <w:rPr>
            <w:rFonts w:ascii="仿宋" w:eastAsia="仿宋" w:hAnsi="仿宋" w:cs="仿宋" w:hint="eastAsia"/>
          </w:rPr>
          <w:t>八、组织架构分析</w:t>
        </w:r>
        <w:r>
          <w:tab/>
        </w:r>
        <w:r>
          <w:fldChar w:fldCharType="begin"/>
        </w:r>
        <w:r>
          <w:instrText xml:space="preserve"> PAGEREF _Toc9050 \h </w:instrText>
        </w:r>
        <w:r>
          <w:fldChar w:fldCharType="separate"/>
        </w:r>
        <w:r>
          <w:t>36</w:t>
        </w:r>
        <w:r>
          <w:fldChar w:fldCharType="end"/>
        </w:r>
      </w:hyperlink>
    </w:p>
    <w:p w:rsidR="00541555" w14:paraId="57BD9FC1" w14:textId="77777777">
      <w:pPr>
        <w:pStyle w:val="TOC2"/>
        <w:tabs>
          <w:tab w:val="right" w:leader="dot" w:pos="8306"/>
        </w:tabs>
      </w:pPr>
      <w:hyperlink w:anchor="_Toc1365" w:history="1">
        <w:r>
          <w:rPr>
            <w:rFonts w:ascii="仿宋" w:eastAsia="仿宋" w:hAnsi="仿宋" w:cs="仿宋" w:hint="eastAsia"/>
          </w:rPr>
          <w:t>（一）人力资源配置</w:t>
        </w:r>
        <w:r>
          <w:tab/>
        </w:r>
        <w:r>
          <w:fldChar w:fldCharType="begin"/>
        </w:r>
        <w:r>
          <w:instrText xml:space="preserve"> PAGEREF _Toc1365 \h </w:instrText>
        </w:r>
        <w:r>
          <w:fldChar w:fldCharType="separate"/>
        </w:r>
        <w:r>
          <w:t>36</w:t>
        </w:r>
        <w:r>
          <w:fldChar w:fldCharType="end"/>
        </w:r>
      </w:hyperlink>
    </w:p>
    <w:p w:rsidR="00541555" w14:paraId="20A69B9D" w14:textId="77777777">
      <w:pPr>
        <w:pStyle w:val="TOC2"/>
        <w:tabs>
          <w:tab w:val="right" w:leader="dot" w:pos="8306"/>
        </w:tabs>
      </w:pPr>
      <w:hyperlink w:anchor="_Toc25251" w:history="1">
        <w:r>
          <w:rPr>
            <w:rFonts w:ascii="仿宋" w:eastAsia="仿宋" w:hAnsi="仿宋" w:cs="仿宋" w:hint="eastAsia"/>
          </w:rPr>
          <w:t>（二）员工技能培训</w:t>
        </w:r>
        <w:r>
          <w:tab/>
        </w:r>
        <w:r>
          <w:fldChar w:fldCharType="begin"/>
        </w:r>
        <w:r>
          <w:instrText xml:space="preserve"> PAGEREF _Toc25251 \h </w:instrText>
        </w:r>
        <w:r>
          <w:fldChar w:fldCharType="separate"/>
        </w:r>
        <w:r>
          <w:t>37</w:t>
        </w:r>
        <w:r>
          <w:fldChar w:fldCharType="end"/>
        </w:r>
      </w:hyperlink>
    </w:p>
    <w:p w:rsidR="00541555" w14:paraId="32AC8A1D" w14:textId="77777777">
      <w:pPr>
        <w:pStyle w:val="TOC1"/>
        <w:tabs>
          <w:tab w:val="right" w:leader="dot" w:pos="8306"/>
        </w:tabs>
      </w:pPr>
      <w:hyperlink w:anchor="_Toc9258" w:history="1">
        <w:r>
          <w:rPr>
            <w:rFonts w:ascii="仿宋" w:eastAsia="仿宋" w:hAnsi="仿宋" w:cs="仿宋" w:hint="eastAsia"/>
          </w:rPr>
          <w:t>九、招标方案</w:t>
        </w:r>
        <w:r>
          <w:tab/>
        </w:r>
        <w:r>
          <w:fldChar w:fldCharType="begin"/>
        </w:r>
        <w:r>
          <w:instrText xml:space="preserve"> PAGEREF _Toc9258 \h </w:instrText>
        </w:r>
        <w:r>
          <w:fldChar w:fldCharType="separate"/>
        </w:r>
        <w:r>
          <w:t>39</w:t>
        </w:r>
        <w:r>
          <w:fldChar w:fldCharType="end"/>
        </w:r>
      </w:hyperlink>
    </w:p>
    <w:p w:rsidR="00541555" w14:paraId="203B373B" w14:textId="77777777">
      <w:pPr>
        <w:pStyle w:val="TOC2"/>
        <w:tabs>
          <w:tab w:val="right" w:leader="dot" w:pos="8306"/>
        </w:tabs>
      </w:pPr>
      <w:hyperlink w:anchor="_Toc27053" w:history="1">
        <w:r>
          <w:rPr>
            <w:rFonts w:ascii="仿宋" w:eastAsia="仿宋" w:hAnsi="仿宋" w:cs="仿宋" w:hint="eastAsia"/>
          </w:rPr>
          <w:t>（一）其它新型计算机外围设</w:t>
        </w:r>
        <w:r>
          <w:rPr>
            <w:rFonts w:ascii="仿宋" w:eastAsia="仿宋" w:hAnsi="仿宋" w:cs="仿宋" w:hint="eastAsia"/>
          </w:rPr>
          <w:t>备项目招标依据</w:t>
        </w:r>
        <w:r>
          <w:tab/>
        </w:r>
        <w:r>
          <w:fldChar w:fldCharType="begin"/>
        </w:r>
        <w:r>
          <w:instrText xml:space="preserve"> PAGEREF _Toc27053 \h </w:instrText>
        </w:r>
        <w:r>
          <w:fldChar w:fldCharType="separate"/>
        </w:r>
        <w:r>
          <w:t>39</w:t>
        </w:r>
        <w:r>
          <w:fldChar w:fldCharType="end"/>
        </w:r>
      </w:hyperlink>
    </w:p>
    <w:p w:rsidR="00541555" w14:paraId="1AC28ADB" w14:textId="77777777">
      <w:pPr>
        <w:pStyle w:val="TOC2"/>
        <w:tabs>
          <w:tab w:val="right" w:leader="dot" w:pos="8306"/>
        </w:tabs>
      </w:pPr>
      <w:hyperlink w:anchor="_Toc30606" w:history="1">
        <w:r>
          <w:rPr>
            <w:rFonts w:ascii="仿宋" w:eastAsia="仿宋" w:hAnsi="仿宋" w:cs="仿宋" w:hint="eastAsia"/>
          </w:rPr>
          <w:t>（二）其它新型计算机外围设备项目招标范围</w:t>
        </w:r>
        <w:r>
          <w:tab/>
        </w:r>
        <w:r>
          <w:fldChar w:fldCharType="begin"/>
        </w:r>
        <w:r>
          <w:instrText xml:space="preserve"> PAGEREF _Toc30606 \h </w:instrText>
        </w:r>
        <w:r>
          <w:fldChar w:fldCharType="separate"/>
        </w:r>
        <w:r>
          <w:t>39</w:t>
        </w:r>
        <w:r>
          <w:fldChar w:fldCharType="end"/>
        </w:r>
      </w:hyperlink>
    </w:p>
    <w:p w:rsidR="00541555" w14:paraId="3455C4C8" w14:textId="77777777">
      <w:pPr>
        <w:pStyle w:val="TOC2"/>
        <w:tabs>
          <w:tab w:val="right" w:leader="dot" w:pos="8306"/>
        </w:tabs>
        <w:sectPr>
          <w:headerReference w:type="default" r:id="rId5"/>
          <w:type w:val="nextPage"/>
          <w:pgSz w:w="11906" w:h="16838"/>
          <w:pgMar w:top="1440" w:right="1800" w:bottom="1440" w:left="1800" w:header="851" w:footer="992" w:gutter="0"/>
          <w:pgNumType w:start="2"/>
          <w:cols w:space="425"/>
          <w:titlePg w:val="0"/>
          <w:docGrid w:type="lines" w:linePitch="312"/>
        </w:sectPr>
      </w:pPr>
      <w:hyperlink w:anchor="_Toc31901" w:history="1">
        <w:r>
          <w:rPr>
            <w:rFonts w:ascii="仿宋" w:eastAsia="仿宋" w:hAnsi="仿宋" w:cs="仿宋" w:hint="eastAsia"/>
          </w:rPr>
          <w:t>（三）招标要求</w:t>
        </w:r>
        <w:r>
          <w:tab/>
        </w:r>
        <w:r>
          <w:fldChar w:fldCharType="begin"/>
        </w:r>
        <w:r>
          <w:instrText xml:space="preserve"> PAGEREF _Toc31901 \h </w:instrText>
        </w:r>
        <w:r>
          <w:fldChar w:fldCharType="separate"/>
        </w:r>
        <w:r>
          <w:t>40</w:t>
        </w:r>
        <w:r>
          <w:fldChar w:fldCharType="end"/>
        </w:r>
      </w:hyperlink>
    </w:p>
    <w:p w:rsidR="00541555" w14:paraId="596B0299" w14:textId="77777777">
      <w:pPr>
        <w:pStyle w:val="TOC2"/>
        <w:tabs>
          <w:tab w:val="right" w:leader="dot" w:pos="8306"/>
        </w:tabs>
      </w:pPr>
      <w:hyperlink w:anchor="_Toc17290" w:history="1">
        <w:r>
          <w:rPr>
            <w:rFonts w:ascii="仿宋" w:eastAsia="仿宋" w:hAnsi="仿宋" w:cs="仿宋" w:hint="eastAsia"/>
          </w:rPr>
          <w:t>（四）招标组织方式</w:t>
        </w:r>
        <w:r>
          <w:tab/>
        </w:r>
        <w:r>
          <w:fldChar w:fldCharType="begin"/>
        </w:r>
        <w:r>
          <w:instrText xml:space="preserve"> PAGEREF _Toc17290 \h </w:instrText>
        </w:r>
        <w:r>
          <w:fldChar w:fldCharType="separate"/>
        </w:r>
        <w:r>
          <w:t>41</w:t>
        </w:r>
        <w:r>
          <w:fldChar w:fldCharType="end"/>
        </w:r>
      </w:hyperlink>
    </w:p>
    <w:p w:rsidR="00541555" w14:paraId="794F8E88" w14:textId="77777777">
      <w:pPr>
        <w:pStyle w:val="TOC2"/>
        <w:tabs>
          <w:tab w:val="right" w:leader="dot" w:pos="8306"/>
        </w:tabs>
      </w:pPr>
      <w:hyperlink w:anchor="_Toc1515" w:history="1">
        <w:r>
          <w:rPr>
            <w:rFonts w:ascii="仿宋" w:eastAsia="仿宋" w:hAnsi="仿宋" w:cs="仿宋" w:hint="eastAsia"/>
          </w:rPr>
          <w:t>（五）招标信息发布</w:t>
        </w:r>
        <w:r>
          <w:tab/>
        </w:r>
        <w:r>
          <w:fldChar w:fldCharType="begin"/>
        </w:r>
        <w:r>
          <w:instrText xml:space="preserve"> PAGEREF _Toc1515 \h </w:instrText>
        </w:r>
        <w:r>
          <w:fldChar w:fldCharType="separate"/>
        </w:r>
        <w:r>
          <w:t>44</w:t>
        </w:r>
        <w:r>
          <w:fldChar w:fldCharType="end"/>
        </w:r>
      </w:hyperlink>
    </w:p>
    <w:p w:rsidR="00541555" w14:paraId="7C1BE745" w14:textId="77777777">
      <w:pPr>
        <w:pStyle w:val="TOC1"/>
        <w:tabs>
          <w:tab w:val="right" w:leader="dot" w:pos="8306"/>
        </w:tabs>
      </w:pPr>
      <w:hyperlink w:anchor="_Toc27901" w:history="1">
        <w:r>
          <w:rPr>
            <w:rFonts w:ascii="仿宋" w:eastAsia="仿宋" w:hAnsi="仿宋" w:cs="仿宋" w:hint="eastAsia"/>
          </w:rPr>
          <w:t>十、其它新型计算机外围设备项目规划进度</w:t>
        </w:r>
        <w:r>
          <w:tab/>
        </w:r>
        <w:r>
          <w:fldChar w:fldCharType="begin"/>
        </w:r>
        <w:r>
          <w:instrText xml:space="preserve"> PAGEREF _Toc27901 \h </w:instrText>
        </w:r>
        <w:r>
          <w:fldChar w:fldCharType="separate"/>
        </w:r>
        <w:r>
          <w:t>44</w:t>
        </w:r>
        <w:r>
          <w:fldChar w:fldCharType="end"/>
        </w:r>
      </w:hyperlink>
    </w:p>
    <w:p w:rsidR="00541555" w14:paraId="5584499C" w14:textId="77777777">
      <w:pPr>
        <w:pStyle w:val="TOC2"/>
        <w:tabs>
          <w:tab w:val="right" w:leader="dot" w:pos="8306"/>
        </w:tabs>
      </w:pPr>
      <w:hyperlink w:anchor="_Toc4632" w:history="1">
        <w:r>
          <w:rPr>
            <w:rFonts w:ascii="仿宋" w:eastAsia="仿宋" w:hAnsi="仿宋" w:cs="仿宋" w:hint="eastAsia"/>
          </w:rPr>
          <w:t>（一）其它新型计算机外围设备项目进度安排</w:t>
        </w:r>
        <w:r>
          <w:tab/>
        </w:r>
        <w:r>
          <w:fldChar w:fldCharType="begin"/>
        </w:r>
        <w:r>
          <w:instrText xml:space="preserve"> PAGEREF _Toc4632 \h </w:instrText>
        </w:r>
        <w:r>
          <w:fldChar w:fldCharType="separate"/>
        </w:r>
        <w:r>
          <w:t>44</w:t>
        </w:r>
        <w:r>
          <w:fldChar w:fldCharType="end"/>
        </w:r>
      </w:hyperlink>
    </w:p>
    <w:p w:rsidR="00541555" w14:paraId="4F08D623" w14:textId="77777777">
      <w:pPr>
        <w:pStyle w:val="TOC2"/>
        <w:tabs>
          <w:tab w:val="right" w:leader="dot" w:pos="8306"/>
        </w:tabs>
      </w:pPr>
      <w:hyperlink w:anchor="_Toc9471" w:history="1">
        <w:r>
          <w:rPr>
            <w:rFonts w:ascii="仿宋" w:eastAsia="仿宋" w:hAnsi="仿宋" w:cs="仿宋" w:hint="eastAsia"/>
          </w:rPr>
          <w:t>（二）其它新型计算机外围设备项目实施保障措施</w:t>
        </w:r>
        <w:r>
          <w:tab/>
        </w:r>
        <w:r>
          <w:fldChar w:fldCharType="begin"/>
        </w:r>
        <w:r>
          <w:instrText xml:space="preserve"> PAGEREF _Toc9471 \h </w:instrText>
        </w:r>
        <w:r>
          <w:fldChar w:fldCharType="separate"/>
        </w:r>
        <w:r>
          <w:t>45</w:t>
        </w:r>
        <w:r>
          <w:fldChar w:fldCharType="end"/>
        </w:r>
      </w:hyperlink>
    </w:p>
    <w:p w:rsidR="00541555" w14:paraId="210BEF35" w14:textId="65516DB0">
      <w:pPr>
        <w:pStyle w:val="TOC1"/>
        <w:tabs>
          <w:tab w:val="right" w:leader="dot" w:pos="8306"/>
        </w:tabs>
      </w:pPr>
      <w:hyperlink w:anchor="_Toc29201" w:history="1">
        <w:r>
          <w:rPr>
            <w:rFonts w:ascii="仿宋" w:eastAsia="仿宋" w:hAnsi="仿宋" w:cs="仿宋" w:hint="eastAsia"/>
          </w:rPr>
          <w:t>十一、</w:t>
        </w:r>
        <w:r>
          <w:rPr>
            <w:rFonts w:ascii="仿宋" w:eastAsia="仿宋" w:hAnsi="仿宋" w:cs="仿宋" w:hint="eastAsia"/>
          </w:rPr>
          <w:t>环境保护可行性</w:t>
        </w:r>
        <w:r>
          <w:tab/>
        </w:r>
        <w:r>
          <w:fldChar w:fldCharType="begin"/>
        </w:r>
        <w:r>
          <w:instrText xml:space="preserve"> PAGEREF _Toc29201 \h </w:instrText>
        </w:r>
        <w:r>
          <w:fldChar w:fldCharType="separate"/>
        </w:r>
        <w:r>
          <w:t>45</w:t>
        </w:r>
        <w:r>
          <w:fldChar w:fldCharType="end"/>
        </w:r>
      </w:hyperlink>
    </w:p>
    <w:p w:rsidR="00541555" w14:paraId="61E48CB5" w14:textId="77777777">
      <w:pPr>
        <w:pStyle w:val="TOC2"/>
        <w:tabs>
          <w:tab w:val="right" w:leader="dot" w:pos="8306"/>
        </w:tabs>
      </w:pPr>
      <w:hyperlink w:anchor="_Toc5175" w:history="1">
        <w:r>
          <w:rPr>
            <w:rFonts w:ascii="仿宋" w:eastAsia="仿宋" w:hAnsi="仿宋" w:cs="仿宋" w:hint="eastAsia"/>
          </w:rPr>
          <w:t>（一）建设区域环境质量现状</w:t>
        </w:r>
        <w:r>
          <w:tab/>
        </w:r>
        <w:r>
          <w:fldChar w:fldCharType="begin"/>
        </w:r>
        <w:r>
          <w:instrText xml:space="preserve"> PAGEREF _Toc5175 \h </w:instrText>
        </w:r>
        <w:r>
          <w:fldChar w:fldCharType="separate"/>
        </w:r>
        <w:r>
          <w:t>45</w:t>
        </w:r>
        <w:r>
          <w:fldChar w:fldCharType="end"/>
        </w:r>
      </w:hyperlink>
    </w:p>
    <w:p w:rsidR="00541555" w14:paraId="17F6EE66" w14:textId="77777777">
      <w:pPr>
        <w:pStyle w:val="TOC2"/>
        <w:tabs>
          <w:tab w:val="right" w:leader="dot" w:pos="8306"/>
        </w:tabs>
      </w:pPr>
      <w:hyperlink w:anchor="_Toc420" w:history="1">
        <w:r>
          <w:rPr>
            <w:rFonts w:ascii="仿宋" w:eastAsia="仿宋" w:hAnsi="仿宋" w:cs="仿宋" w:hint="eastAsia"/>
          </w:rPr>
          <w:t>（二）建设期环境保护</w:t>
        </w:r>
        <w:r>
          <w:tab/>
        </w:r>
        <w:r>
          <w:fldChar w:fldCharType="begin"/>
        </w:r>
        <w:r>
          <w:instrText xml:space="preserve"> PAGEREF _Toc420 \h </w:instrText>
        </w:r>
        <w:r>
          <w:fldChar w:fldCharType="separate"/>
        </w:r>
        <w:r>
          <w:t>46</w:t>
        </w:r>
        <w:r>
          <w:fldChar w:fldCharType="end"/>
        </w:r>
      </w:hyperlink>
    </w:p>
    <w:p w:rsidR="00541555" w14:paraId="77246F15" w14:textId="77777777">
      <w:pPr>
        <w:pStyle w:val="TOC2"/>
        <w:tabs>
          <w:tab w:val="right" w:leader="dot" w:pos="8306"/>
        </w:tabs>
      </w:pPr>
      <w:hyperlink w:anchor="_Toc11763" w:history="1">
        <w:r>
          <w:rPr>
            <w:rFonts w:ascii="仿宋" w:eastAsia="仿宋" w:hAnsi="仿宋" w:cs="仿宋" w:hint="eastAsia"/>
          </w:rPr>
          <w:t>（三）运营期环境保护</w:t>
        </w:r>
        <w:r>
          <w:tab/>
        </w:r>
        <w:r>
          <w:fldChar w:fldCharType="begin"/>
        </w:r>
        <w:r>
          <w:instrText xml:space="preserve"> PAGEREF _Toc11763 \h </w:instrText>
        </w:r>
        <w:r>
          <w:fldChar w:fldCharType="separate"/>
        </w:r>
        <w:r>
          <w:t>48</w:t>
        </w:r>
        <w:r>
          <w:fldChar w:fldCharType="end"/>
        </w:r>
      </w:hyperlink>
    </w:p>
    <w:p w:rsidR="00541555" w14:paraId="4BC66307" w14:textId="77777777">
      <w:pPr>
        <w:pStyle w:val="TOC2"/>
        <w:tabs>
          <w:tab w:val="right" w:leader="dot" w:pos="8306"/>
        </w:tabs>
      </w:pPr>
      <w:hyperlink w:anchor="_Toc15029" w:history="1">
        <w:r>
          <w:rPr>
            <w:rFonts w:ascii="仿宋" w:eastAsia="仿宋" w:hAnsi="仿宋" w:cs="仿宋" w:hint="eastAsia"/>
          </w:rPr>
          <w:t>（四）其它新型计算机外围设备项目建设对区域经济的影响</w:t>
        </w:r>
        <w:r>
          <w:tab/>
        </w:r>
        <w:r>
          <w:fldChar w:fldCharType="begin"/>
        </w:r>
        <w:r>
          <w:instrText xml:space="preserve"> PAGEREF _Toc15029 \h </w:instrText>
        </w:r>
        <w:r>
          <w:fldChar w:fldCharType="separate"/>
        </w:r>
        <w:r>
          <w:t>50</w:t>
        </w:r>
        <w:r>
          <w:fldChar w:fldCharType="end"/>
        </w:r>
      </w:hyperlink>
    </w:p>
    <w:p w:rsidR="00541555" w14:paraId="14D1DAB0" w14:textId="77777777">
      <w:pPr>
        <w:pStyle w:val="TOC2"/>
        <w:tabs>
          <w:tab w:val="right" w:leader="dot" w:pos="8306"/>
        </w:tabs>
      </w:pPr>
      <w:hyperlink w:anchor="_Toc20749" w:history="1">
        <w:r>
          <w:rPr>
            <w:rFonts w:ascii="仿宋" w:eastAsia="仿宋" w:hAnsi="仿宋" w:cs="仿宋" w:hint="eastAsia"/>
          </w:rPr>
          <w:t>（五）废弃物处理</w:t>
        </w:r>
        <w:r>
          <w:tab/>
        </w:r>
        <w:r>
          <w:fldChar w:fldCharType="begin"/>
        </w:r>
        <w:r>
          <w:instrText xml:space="preserve"> PAGEREF _Toc20749 \h </w:instrText>
        </w:r>
        <w:r>
          <w:fldChar w:fldCharType="separate"/>
        </w:r>
        <w:r>
          <w:t>51</w:t>
        </w:r>
        <w:r>
          <w:fldChar w:fldCharType="end"/>
        </w:r>
      </w:hyperlink>
    </w:p>
    <w:p w:rsidR="00541555" w14:paraId="51BF4EEE" w14:textId="77777777">
      <w:pPr>
        <w:pStyle w:val="TOC2"/>
        <w:tabs>
          <w:tab w:val="right" w:leader="dot" w:pos="8306"/>
        </w:tabs>
      </w:pPr>
      <w:hyperlink w:anchor="_Toc17181" w:history="1">
        <w:r>
          <w:rPr>
            <w:rFonts w:ascii="仿宋" w:eastAsia="仿宋" w:hAnsi="仿宋" w:cs="仿宋" w:hint="eastAsia"/>
          </w:rPr>
          <w:t>（六）特殊环境影响分析</w:t>
        </w:r>
        <w:r>
          <w:tab/>
        </w:r>
        <w:r>
          <w:fldChar w:fldCharType="begin"/>
        </w:r>
        <w:r>
          <w:instrText xml:space="preserve"> PAGEREF _Toc17181 \h </w:instrText>
        </w:r>
        <w:r>
          <w:fldChar w:fldCharType="separate"/>
        </w:r>
        <w:r>
          <w:t>52</w:t>
        </w:r>
        <w:r>
          <w:fldChar w:fldCharType="end"/>
        </w:r>
      </w:hyperlink>
    </w:p>
    <w:p w:rsidR="00541555" w14:paraId="3343D4C2" w14:textId="77777777">
      <w:pPr>
        <w:pStyle w:val="TOC2"/>
        <w:tabs>
          <w:tab w:val="right" w:leader="dot" w:pos="8306"/>
        </w:tabs>
      </w:pPr>
      <w:hyperlink w:anchor="_Toc19674" w:history="1">
        <w:r>
          <w:rPr>
            <w:rFonts w:ascii="仿宋" w:eastAsia="仿宋" w:hAnsi="仿宋" w:cs="仿宋" w:hint="eastAsia"/>
          </w:rPr>
          <w:t>（七）清洁生产</w:t>
        </w:r>
        <w:r>
          <w:tab/>
        </w:r>
        <w:r>
          <w:fldChar w:fldCharType="begin"/>
        </w:r>
        <w:r>
          <w:instrText xml:space="preserve"> PAGEREF _Toc19674 \h </w:instrText>
        </w:r>
        <w:r>
          <w:fldChar w:fldCharType="separate"/>
        </w:r>
        <w:r>
          <w:t>54</w:t>
        </w:r>
        <w:r>
          <w:fldChar w:fldCharType="end"/>
        </w:r>
      </w:hyperlink>
    </w:p>
    <w:p w:rsidR="00541555" w14:paraId="4C45D737" w14:textId="77777777">
      <w:pPr>
        <w:pStyle w:val="TOC2"/>
        <w:tabs>
          <w:tab w:val="right" w:leader="dot" w:pos="8306"/>
        </w:tabs>
      </w:pPr>
      <w:hyperlink w:anchor="_Toc21064" w:history="1">
        <w:r>
          <w:rPr>
            <w:rFonts w:ascii="仿宋" w:eastAsia="仿宋" w:hAnsi="仿宋" w:cs="仿宋" w:hint="eastAsia"/>
          </w:rPr>
          <w:t>（八）环境保护综合评价</w:t>
        </w:r>
        <w:r>
          <w:tab/>
        </w:r>
        <w:r>
          <w:fldChar w:fldCharType="begin"/>
        </w:r>
        <w:r>
          <w:instrText xml:space="preserve"> PAGEREF _Toc21064 \h </w:instrText>
        </w:r>
        <w:r>
          <w:fldChar w:fldCharType="separate"/>
        </w:r>
        <w:r>
          <w:t>55</w:t>
        </w:r>
        <w:r>
          <w:fldChar w:fldCharType="end"/>
        </w:r>
      </w:hyperlink>
    </w:p>
    <w:p w:rsidR="00541555" w14:paraId="2E5E306C" w14:textId="77777777">
      <w:pPr>
        <w:pStyle w:val="TOC1"/>
        <w:tabs>
          <w:tab w:val="right" w:leader="dot" w:pos="8306"/>
        </w:tabs>
      </w:pPr>
      <w:hyperlink w:anchor="_Toc21181" w:history="1">
        <w:r>
          <w:rPr>
            <w:rFonts w:ascii="仿宋" w:eastAsia="仿宋" w:hAnsi="仿宋" w:cs="仿宋" w:hint="eastAsia"/>
          </w:rPr>
          <w:t>十二、其它新型计算机外围设备项目风险防范分析</w:t>
        </w:r>
        <w:r>
          <w:tab/>
        </w:r>
        <w:r>
          <w:fldChar w:fldCharType="begin"/>
        </w:r>
        <w:r>
          <w:instrText xml:space="preserve"> PAGEREF _Toc21181 \h </w:instrText>
        </w:r>
        <w:r>
          <w:fldChar w:fldCharType="separate"/>
        </w:r>
        <w:r>
          <w:t>56</w:t>
        </w:r>
        <w:r>
          <w:fldChar w:fldCharType="end"/>
        </w:r>
      </w:hyperlink>
    </w:p>
    <w:p w:rsidR="00541555" w14:paraId="6E747819" w14:textId="77777777">
      <w:pPr>
        <w:pStyle w:val="TOC2"/>
        <w:tabs>
          <w:tab w:val="right" w:leader="dot" w:pos="8306"/>
        </w:tabs>
      </w:pPr>
      <w:hyperlink w:anchor="_Toc29975" w:history="1">
        <w:r>
          <w:rPr>
            <w:rFonts w:ascii="仿宋" w:eastAsia="仿宋" w:hAnsi="仿宋" w:cs="仿宋" w:hint="eastAsia"/>
          </w:rPr>
          <w:t>（一）其它新型计算机外围设备项目风险分析</w:t>
        </w:r>
        <w:r>
          <w:tab/>
        </w:r>
        <w:r>
          <w:fldChar w:fldCharType="begin"/>
        </w:r>
        <w:r>
          <w:instrText xml:space="preserve"> PAGEREF _Toc29975 \h </w:instrText>
        </w:r>
        <w:r>
          <w:fldChar w:fldCharType="separate"/>
        </w:r>
        <w:r>
          <w:t>56</w:t>
        </w:r>
        <w:r>
          <w:fldChar w:fldCharType="end"/>
        </w:r>
      </w:hyperlink>
    </w:p>
    <w:p w:rsidR="00541555" w14:paraId="05304142" w14:textId="77777777">
      <w:pPr>
        <w:pStyle w:val="TOC2"/>
        <w:tabs>
          <w:tab w:val="right" w:leader="dot" w:pos="8306"/>
        </w:tabs>
      </w:pPr>
      <w:hyperlink w:anchor="_Toc24843" w:history="1">
        <w:r>
          <w:rPr>
            <w:rFonts w:ascii="仿宋" w:eastAsia="仿宋" w:hAnsi="仿宋" w:cs="仿宋" w:hint="eastAsia"/>
          </w:rPr>
          <w:t>（二）其它新型计算机外围设备项目风险对策</w:t>
        </w:r>
        <w:r>
          <w:tab/>
        </w:r>
        <w:r>
          <w:fldChar w:fldCharType="begin"/>
        </w:r>
        <w:r>
          <w:instrText xml:space="preserve"> PAGEREF _Toc24843 \h </w:instrText>
        </w:r>
        <w:r>
          <w:fldChar w:fldCharType="separate"/>
        </w:r>
        <w:r>
          <w:t>57</w:t>
        </w:r>
        <w:r>
          <w:fldChar w:fldCharType="end"/>
        </w:r>
      </w:hyperlink>
    </w:p>
    <w:p w:rsidR="00541555" w14:paraId="2744434A" w14:textId="77777777">
      <w:pPr>
        <w:pStyle w:val="TOC1"/>
        <w:tabs>
          <w:tab w:val="right" w:leader="dot" w:pos="8306"/>
        </w:tabs>
      </w:pPr>
      <w:hyperlink w:anchor="_Toc10648" w:history="1">
        <w:r>
          <w:rPr>
            <w:rFonts w:ascii="仿宋" w:eastAsia="仿宋" w:hAnsi="仿宋" w:cs="仿宋" w:hint="eastAsia"/>
          </w:rPr>
          <w:t>十三、建设规模</w:t>
        </w:r>
        <w:r>
          <w:tab/>
        </w:r>
        <w:r>
          <w:fldChar w:fldCharType="begin"/>
        </w:r>
        <w:r>
          <w:instrText xml:space="preserve"> PAGEREF _Toc10648 \h </w:instrText>
        </w:r>
        <w:r>
          <w:fldChar w:fldCharType="separate"/>
        </w:r>
        <w:r>
          <w:t>60</w:t>
        </w:r>
        <w:r>
          <w:fldChar w:fldCharType="end"/>
        </w:r>
      </w:hyperlink>
    </w:p>
    <w:p w:rsidR="00541555" w14:paraId="00D63E36" w14:textId="77777777">
      <w:pPr>
        <w:pStyle w:val="TOC2"/>
        <w:tabs>
          <w:tab w:val="right" w:leader="dot" w:pos="8306"/>
        </w:tabs>
      </w:pPr>
      <w:hyperlink w:anchor="_Toc23145" w:history="1">
        <w:r>
          <w:rPr>
            <w:rFonts w:ascii="仿宋" w:eastAsia="仿宋" w:hAnsi="仿宋" w:cs="仿宋" w:hint="eastAsia"/>
          </w:rPr>
          <w:t>（一）产品规划</w:t>
        </w:r>
        <w:r>
          <w:tab/>
        </w:r>
        <w:r>
          <w:fldChar w:fldCharType="begin"/>
        </w:r>
        <w:r>
          <w:instrText xml:space="preserve"> PAGEREF _Toc23145 \h </w:instrText>
        </w:r>
        <w:r>
          <w:fldChar w:fldCharType="separate"/>
        </w:r>
        <w:r>
          <w:t>60</w:t>
        </w:r>
        <w:r>
          <w:fldChar w:fldCharType="end"/>
        </w:r>
      </w:hyperlink>
    </w:p>
    <w:p w:rsidR="00541555" w14:paraId="361D464E" w14:textId="77777777">
      <w:pPr>
        <w:pStyle w:val="TOC2"/>
        <w:tabs>
          <w:tab w:val="right" w:leader="dot" w:pos="8306"/>
        </w:tabs>
      </w:pPr>
      <w:hyperlink w:anchor="_Toc22911" w:history="1">
        <w:r>
          <w:rPr>
            <w:rFonts w:ascii="仿宋" w:eastAsia="仿宋" w:hAnsi="仿宋" w:cs="仿宋" w:hint="eastAsia"/>
          </w:rPr>
          <w:t>（二）建设规模</w:t>
        </w:r>
        <w:r>
          <w:tab/>
        </w:r>
        <w:r>
          <w:fldChar w:fldCharType="begin"/>
        </w:r>
        <w:r>
          <w:instrText xml:space="preserve"> PAGEREF _Toc22911 \h </w:instrText>
        </w:r>
        <w:r>
          <w:fldChar w:fldCharType="separate"/>
        </w:r>
        <w:r>
          <w:t>61</w:t>
        </w:r>
        <w:r>
          <w:fldChar w:fldCharType="end"/>
        </w:r>
      </w:hyperlink>
    </w:p>
    <w:p w:rsidR="00541555" w14:paraId="1C1EEA04" w14:textId="77777777">
      <w:pPr>
        <w:sectPr>
          <w:headerReference w:type="default" r:id="rId6"/>
          <w:type w:val="nextPage"/>
          <w:pgSz w:w="11906" w:h="16838"/>
          <w:pgMar w:top="1440" w:right="1800" w:bottom="1440" w:left="1800" w:header="851" w:footer="992" w:gutter="0"/>
          <w:pgNumType w:start="3"/>
          <w:cols w:space="425"/>
          <w:titlePg w:val="0"/>
          <w:docGrid w:type="lines" w:linePitch="312"/>
        </w:sectPr>
      </w:pPr>
      <w:r>
        <w:fldChar w:fldCharType="end"/>
      </w:r>
    </w:p>
    <w:p w:rsidR="00541555" w14:paraId="69AD4015" w14:textId="77777777">
      <w:pPr>
        <w:pStyle w:val="Heading1"/>
        <w:jc w:val="center"/>
        <w:rPr>
          <w:rFonts w:ascii="仿宋" w:eastAsia="仿宋" w:hAnsi="仿宋" w:cs="仿宋"/>
        </w:rPr>
      </w:pPr>
      <w:bookmarkStart w:id="0" w:name="_Toc6567"/>
      <w:r>
        <w:rPr>
          <w:rFonts w:ascii="仿宋" w:eastAsia="仿宋" w:hAnsi="仿宋" w:cs="仿宋" w:hint="eastAsia"/>
        </w:rPr>
        <w:t>序言</w:t>
      </w:r>
      <w:bookmarkEnd w:id="0"/>
    </w:p>
    <w:p w:rsidR="00541555" w14:paraId="36804F6E" w14:textId="77777777">
      <w:pPr>
        <w:ind w:firstLine="560" w:firstLineChars="200"/>
        <w:rPr>
          <w:rFonts w:ascii="仿宋" w:eastAsia="仿宋" w:hAnsi="仿宋" w:cs="仿宋"/>
          <w:sz w:val="28"/>
        </w:rPr>
      </w:pPr>
      <w:r>
        <w:rPr>
          <w:rFonts w:ascii="仿宋" w:eastAsia="仿宋" w:hAnsi="仿宋" w:cs="仿宋" w:hint="eastAsia"/>
          <w:sz w:val="28"/>
        </w:rPr>
        <w:t>本文档旨在提供一份全面而清晰的投资计划，为您展示我们对于优质投资机会的认真研究和深入分析。通过本文档，您将了解到我们的投资策略和目标，以及我们如何通过风险管理和资产配置来实现长期稳健的投资回报。我们将坚持严谨的投资原则和市场行情的动态分析，以确保为您创造卓越的投资收益。</w:t>
      </w:r>
    </w:p>
    <w:p w:rsidR="00541555" w14:paraId="7373F4B7" w14:textId="77777777">
      <w:pPr>
        <w:pStyle w:val="Heading1"/>
        <w:ind w:firstLine="560" w:firstLineChars="200"/>
        <w:rPr>
          <w:rFonts w:ascii="仿宋" w:eastAsia="仿宋" w:hAnsi="仿宋" w:cs="仿宋"/>
          <w:sz w:val="28"/>
        </w:rPr>
      </w:pPr>
      <w:bookmarkStart w:id="1" w:name="_Toc6156"/>
      <w:r>
        <w:rPr>
          <w:rFonts w:ascii="仿宋" w:eastAsia="仿宋" w:hAnsi="仿宋" w:cs="仿宋" w:hint="eastAsia"/>
          <w:sz w:val="28"/>
        </w:rPr>
        <w:t>一、其它新型计算机外围设备项目投资背景分析</w:t>
      </w:r>
      <w:bookmarkEnd w:id="1"/>
    </w:p>
    <w:p w:rsidR="00541555" w14:paraId="428014CE" w14:textId="77777777">
      <w:pPr>
        <w:pStyle w:val="Heading2"/>
        <w:rPr>
          <w:rFonts w:ascii="仿宋" w:eastAsia="仿宋" w:hAnsi="仿宋" w:cs="仿宋"/>
        </w:rPr>
      </w:pPr>
      <w:bookmarkStart w:id="2" w:name="_Toc10128"/>
      <w:r>
        <w:rPr>
          <w:rFonts w:ascii="仿宋" w:eastAsia="仿宋" w:hAnsi="仿宋" w:cs="仿宋" w:hint="eastAsia"/>
        </w:rPr>
        <w:t>（一）行业背景分析</w:t>
      </w:r>
      <w:bookmarkEnd w:id="2"/>
    </w:p>
    <w:p w:rsidR="00541555" w14:paraId="46AAF448" w14:textId="41BF2BBC">
      <w:pPr>
        <w:ind w:firstLine="560" w:firstLineChars="200"/>
        <w:rPr>
          <w:rFonts w:ascii="仿宋" w:eastAsia="仿宋" w:hAnsi="仿宋" w:cs="仿宋"/>
          <w:sz w:val="28"/>
        </w:rPr>
      </w:pPr>
      <w:r>
        <w:rPr>
          <w:rFonts w:ascii="仿宋" w:eastAsia="仿宋" w:hAnsi="仿宋" w:cs="仿宋" w:hint="eastAsia"/>
          <w:sz w:val="28"/>
        </w:rPr>
        <w:t>4.1</w:t>
      </w:r>
      <w:r>
        <w:rPr>
          <w:rFonts w:ascii="仿宋" w:eastAsia="仿宋" w:hAnsi="仿宋" w:cs="仿宋" w:hint="eastAsia"/>
          <w:sz w:val="28"/>
        </w:rPr>
        <w:t>其它新型计算机外围设备供需状况</w:t>
      </w:r>
    </w:p>
    <w:p w:rsidR="00541555" w14:paraId="276A5901" w14:textId="5DFDB22C">
      <w:pPr>
        <w:ind w:firstLine="560" w:firstLineChars="200"/>
        <w:rPr>
          <w:rFonts w:ascii="仿宋" w:eastAsia="仿宋" w:hAnsi="仿宋" w:cs="仿宋"/>
          <w:sz w:val="28"/>
        </w:rPr>
      </w:pPr>
      <w:r>
        <w:rPr>
          <w:rFonts w:ascii="仿宋" w:eastAsia="仿宋" w:hAnsi="仿宋" w:cs="仿宋" w:hint="eastAsia"/>
          <w:sz w:val="28"/>
        </w:rPr>
        <w:t>在</w:t>
      </w:r>
      <w:r>
        <w:rPr>
          <w:rFonts w:ascii="仿宋" w:eastAsia="仿宋" w:hAnsi="仿宋" w:cs="仿宋" w:hint="eastAsia"/>
          <w:sz w:val="28"/>
        </w:rPr>
        <w:t>考察其它新型计算机外围设备行业的供需状况时，我们可以看到几个重要趋势。首先，全球对其它新型计算机外围设备的需求稳步增长。这主要受到全球经济一体化的推动以及不断增长的人口和城市化趋势的影响。</w:t>
      </w:r>
      <w:r>
        <w:rPr>
          <w:rFonts w:ascii="仿宋" w:eastAsia="仿宋" w:hAnsi="仿宋" w:cs="仿宋" w:hint="eastAsia"/>
          <w:sz w:val="28"/>
        </w:rPr>
        <w:t>其它新型计算机外围设备的广泛应用范围，包括工业、医疗、科学研究和电子制造等领域，使其成为各行各业的不可或缺的要素。</w:t>
      </w:r>
    </w:p>
    <w:p w:rsidR="00541555" w14:paraId="35E555F4" w14:textId="77777777">
      <w:pPr>
        <w:ind w:firstLine="560" w:firstLineChars="200"/>
        <w:rPr>
          <w:rFonts w:ascii="仿宋" w:eastAsia="仿宋" w:hAnsi="仿宋" w:cs="仿宋"/>
          <w:sz w:val="28"/>
        </w:rPr>
      </w:pPr>
      <w:r>
        <w:rPr>
          <w:rFonts w:ascii="仿宋" w:eastAsia="仿宋" w:hAnsi="仿宋" w:cs="仿宋" w:hint="eastAsia"/>
          <w:sz w:val="28"/>
        </w:rPr>
        <w:t>其次，供应端也经历了显著的演变。全球其它新型计算机外围设备市场已经形成了几家大型跨国其它新型计算机外围设备生产企业，这些企业在市场中占据主导地位。</w:t>
      </w:r>
    </w:p>
    <w:p w:rsidR="00541555" w14:paraId="3A1F3C45" w14:textId="68A92AE2">
      <w:pPr>
        <w:ind w:firstLine="560" w:firstLineChars="200"/>
        <w:rPr>
          <w:rFonts w:ascii="仿宋" w:eastAsia="仿宋" w:hAnsi="仿宋" w:cs="仿宋"/>
          <w:sz w:val="28"/>
        </w:rPr>
      </w:pPr>
      <w:r>
        <w:rPr>
          <w:rFonts w:ascii="仿宋" w:eastAsia="仿宋" w:hAnsi="仿宋" w:cs="仿宋" w:hint="eastAsia"/>
          <w:sz w:val="28"/>
        </w:rPr>
        <w:t>4.2</w:t>
      </w:r>
      <w:r>
        <w:rPr>
          <w:rFonts w:ascii="仿宋" w:eastAsia="仿宋" w:hAnsi="仿宋" w:cs="仿宋" w:hint="eastAsia"/>
          <w:sz w:val="28"/>
        </w:rPr>
        <w:t>其它新型计算机外围设备主要供应商</w:t>
      </w:r>
    </w:p>
    <w:p w:rsidR="00541555" w14:paraId="5B57F99B" w14:textId="77777777">
      <w:pPr>
        <w:ind w:firstLine="560" w:firstLineChars="200"/>
        <w:rPr>
          <w:rFonts w:ascii="仿宋" w:eastAsia="仿宋" w:hAnsi="仿宋" w:cs="仿宋"/>
          <w:sz w:val="28"/>
        </w:rPr>
        <w:sectPr>
          <w:headerReference w:type="default" r:id="rId7"/>
          <w:type w:val="nextPage"/>
          <w:pgSz w:w="11906" w:h="16838"/>
          <w:pgMar w:top="1440" w:right="1800" w:bottom="1440" w:left="1800" w:header="851" w:footer="992" w:gutter="0"/>
          <w:pgNumType w:start="4"/>
          <w:cols w:space="425"/>
          <w:titlePg w:val="0"/>
          <w:docGrid w:type="lines" w:linePitch="312"/>
        </w:sectPr>
      </w:pPr>
      <w:r>
        <w:rPr>
          <w:rFonts w:ascii="仿宋" w:eastAsia="仿宋" w:hAnsi="仿宋" w:cs="仿宋" w:hint="eastAsia"/>
          <w:sz w:val="28"/>
        </w:rPr>
        <w:t>XXXX</w:t>
      </w:r>
    </w:p>
    <w:p w:rsidR="00541555" w14:paraId="590FA7A4" w14:textId="3CDF0555">
      <w:pPr>
        <w:ind w:firstLine="560" w:firstLineChars="200"/>
        <w:rPr>
          <w:rFonts w:ascii="仿宋" w:eastAsia="仿宋" w:hAnsi="仿宋" w:cs="仿宋"/>
          <w:sz w:val="28"/>
        </w:rPr>
      </w:pPr>
      <w:r>
        <w:rPr>
          <w:rFonts w:ascii="仿宋" w:eastAsia="仿宋" w:hAnsi="仿宋" w:cs="仿宋" w:hint="eastAsia"/>
          <w:sz w:val="28"/>
        </w:rPr>
        <w:t>4.3</w:t>
      </w:r>
      <w:r>
        <w:rPr>
          <w:rFonts w:ascii="仿宋" w:eastAsia="仿宋" w:hAnsi="仿宋" w:cs="仿宋" w:hint="eastAsia"/>
          <w:sz w:val="28"/>
        </w:rPr>
        <w:t>其它新型计算机外围设备下游应用市场</w:t>
      </w:r>
    </w:p>
    <w:p w:rsidR="00541555" w14:paraId="489F33D7" w14:textId="77777777">
      <w:pPr>
        <w:ind w:firstLine="560" w:firstLineChars="200"/>
        <w:rPr>
          <w:rFonts w:ascii="仿宋" w:eastAsia="仿宋" w:hAnsi="仿宋" w:cs="仿宋"/>
          <w:sz w:val="28"/>
        </w:rPr>
      </w:pPr>
      <w:r>
        <w:rPr>
          <w:rFonts w:ascii="仿宋" w:eastAsia="仿宋" w:hAnsi="仿宋" w:cs="仿宋" w:hint="eastAsia"/>
          <w:sz w:val="28"/>
        </w:rPr>
        <w:t>其它新型计算机外围设备的广泛应用使其成为多个领域的重要组成部分。</w:t>
      </w:r>
    </w:p>
    <w:p w:rsidR="00541555" w14:paraId="1E94A336" w14:textId="52DC5090">
      <w:pPr>
        <w:ind w:firstLine="560" w:firstLineChars="200"/>
        <w:rPr>
          <w:rFonts w:ascii="仿宋" w:eastAsia="仿宋" w:hAnsi="仿宋" w:cs="仿宋"/>
          <w:sz w:val="28"/>
        </w:rPr>
      </w:pPr>
      <w:r>
        <w:rPr>
          <w:rFonts w:ascii="仿宋" w:eastAsia="仿宋" w:hAnsi="仿宋" w:cs="仿宋" w:hint="eastAsia"/>
          <w:sz w:val="28"/>
        </w:rPr>
        <w:t>4.4</w:t>
      </w:r>
      <w:r>
        <w:rPr>
          <w:rFonts w:ascii="仿宋" w:eastAsia="仿宋" w:hAnsi="仿宋" w:cs="仿宋" w:hint="eastAsia"/>
          <w:sz w:val="28"/>
        </w:rPr>
        <w:t>其它新型计算机外围设备国际影响</w:t>
      </w:r>
    </w:p>
    <w:p w:rsidR="00541555" w14:paraId="47461BDE" w14:textId="77777777">
      <w:pPr>
        <w:ind w:firstLine="560" w:firstLineChars="200"/>
        <w:rPr>
          <w:rFonts w:ascii="仿宋" w:eastAsia="仿宋" w:hAnsi="仿宋" w:cs="仿宋"/>
          <w:sz w:val="28"/>
        </w:rPr>
      </w:pPr>
      <w:r>
        <w:rPr>
          <w:rFonts w:ascii="仿宋" w:eastAsia="仿宋" w:hAnsi="仿宋" w:cs="仿宋" w:hint="eastAsia"/>
          <w:sz w:val="28"/>
        </w:rPr>
        <w:t>国际因素对其它新型计算机外围设备市场产生重大影响。国际其它新型计算机外围设备价格波动、贸易政策和地缘政治事件都可能对供应和价格带来波动。随着全球市场的不断扩大，我国的其它新型计算机外围设备市场受到了国际因素的更多影响。因此，政府和企业必须密切关注国际市场动态，以确保供应的稳定性和价格的可控性。</w:t>
      </w:r>
    </w:p>
    <w:p w:rsidR="00541555" w14:paraId="67A7F7E7" w14:textId="77777777">
      <w:pPr>
        <w:pStyle w:val="Heading2"/>
        <w:ind w:firstLine="560" w:firstLineChars="200"/>
        <w:rPr>
          <w:rFonts w:ascii="仿宋" w:eastAsia="仿宋" w:hAnsi="仿宋" w:cs="仿宋"/>
          <w:sz w:val="28"/>
        </w:rPr>
      </w:pPr>
      <w:bookmarkStart w:id="3" w:name="_Toc1113"/>
      <w:r>
        <w:rPr>
          <w:rFonts w:ascii="仿宋" w:eastAsia="仿宋" w:hAnsi="仿宋" w:cs="仿宋" w:hint="eastAsia"/>
          <w:sz w:val="28"/>
        </w:rPr>
        <w:t>（二）产业发展分析</w:t>
      </w:r>
      <w:bookmarkEnd w:id="3"/>
    </w:p>
    <w:p w:rsidR="00541555" w14:paraId="31DE341B" w14:textId="690B977A">
      <w:pPr>
        <w:ind w:firstLine="560" w:firstLineChars="200"/>
        <w:rPr>
          <w:rFonts w:ascii="仿宋" w:eastAsia="仿宋" w:hAnsi="仿宋" w:cs="仿宋"/>
          <w:sz w:val="28"/>
        </w:rPr>
      </w:pPr>
      <w:r>
        <w:rPr>
          <w:rFonts w:ascii="仿宋" w:eastAsia="仿宋" w:hAnsi="仿宋" w:cs="仿宋" w:hint="eastAsia"/>
          <w:sz w:val="28"/>
        </w:rPr>
        <w:t>1.</w:t>
      </w:r>
      <w:r>
        <w:rPr>
          <w:rFonts w:ascii="仿宋" w:eastAsia="仿宋" w:hAnsi="仿宋" w:cs="仿宋" w:hint="eastAsia"/>
          <w:sz w:val="28"/>
        </w:rPr>
        <w:t>其它新型计算机外围设备行业面临的机遇</w:t>
      </w:r>
    </w:p>
    <w:p w:rsidR="00541555" w14:paraId="3481CBD2" w14:textId="470E338A">
      <w:pPr>
        <w:ind w:firstLine="560" w:firstLineChars="200"/>
        <w:rPr>
          <w:rFonts w:ascii="仿宋" w:eastAsia="仿宋" w:hAnsi="仿宋" w:cs="仿宋"/>
          <w:sz w:val="28"/>
        </w:rPr>
      </w:pPr>
      <w:r>
        <w:rPr>
          <w:rFonts w:ascii="仿宋" w:eastAsia="仿宋" w:hAnsi="仿宋" w:cs="仿宋" w:hint="eastAsia"/>
          <w:sz w:val="28"/>
        </w:rPr>
        <w:t>1.1</w:t>
      </w:r>
      <w:r>
        <w:rPr>
          <w:rFonts w:ascii="仿宋" w:eastAsia="仿宋" w:hAnsi="仿宋" w:cs="仿宋" w:hint="eastAsia"/>
          <w:sz w:val="28"/>
        </w:rPr>
        <w:t>不断增长的需求</w:t>
      </w:r>
      <w:r>
        <w:rPr>
          <w:rFonts w:ascii="仿宋" w:eastAsia="仿宋" w:hAnsi="仿宋" w:cs="仿宋" w:hint="eastAsia"/>
          <w:sz w:val="28"/>
        </w:rPr>
        <w:t>:</w:t>
      </w:r>
      <w:r>
        <w:rPr>
          <w:rFonts w:ascii="仿宋" w:eastAsia="仿宋" w:hAnsi="仿宋" w:cs="仿宋" w:hint="eastAsia"/>
          <w:sz w:val="28"/>
        </w:rPr>
        <w:t>其它新型计算机外围设备行业受益于不断增长的需求，这主要得益于全球各个领域的发展。随着科技的不断进步和新兴产业的崛起，对其它新型</w:t>
      </w:r>
      <w:r>
        <w:rPr>
          <w:rFonts w:ascii="仿宋" w:eastAsia="仿宋" w:hAnsi="仿宋" w:cs="仿宋" w:hint="eastAsia"/>
          <w:sz w:val="28"/>
        </w:rPr>
        <w:t>计算机外围设备的需求持续扩大。特别是在电子、医疗、能源、半导体和新材料等领域，对高纯度</w:t>
      </w:r>
      <w:r>
        <w:rPr>
          <w:rFonts w:ascii="仿宋" w:eastAsia="仿宋" w:hAnsi="仿宋" w:cs="仿宋" w:hint="eastAsia"/>
          <w:sz w:val="28"/>
        </w:rPr>
        <w:t>XXX</w:t>
      </w:r>
      <w:r>
        <w:rPr>
          <w:rFonts w:ascii="仿宋" w:eastAsia="仿宋" w:hAnsi="仿宋" w:cs="仿宋" w:hint="eastAsia"/>
          <w:sz w:val="28"/>
        </w:rPr>
        <w:t>的需求快速增长。这为其它新型计算机外围设备行业提供了巨大的市场机会。</w:t>
      </w:r>
    </w:p>
    <w:p w:rsidR="00541555" w14:paraId="72751339" w14:textId="43373821">
      <w:pPr>
        <w:ind w:firstLine="560" w:firstLineChars="200"/>
        <w:rPr>
          <w:rFonts w:ascii="仿宋" w:eastAsia="仿宋" w:hAnsi="仿宋" w:cs="仿宋"/>
          <w:sz w:val="28"/>
        </w:rPr>
        <w:sectPr>
          <w:headerReference w:type="default" r:id="rId8"/>
          <w:type w:val="nextPage"/>
          <w:pgSz w:w="11906" w:h="16838"/>
          <w:pgMar w:top="1440" w:right="1800" w:bottom="1440" w:left="1800" w:header="851" w:footer="992" w:gutter="0"/>
          <w:pgNumType w:start="5"/>
          <w:cols w:space="425"/>
          <w:titlePg w:val="0"/>
          <w:docGrid w:type="lines" w:linePitch="312"/>
        </w:sectPr>
      </w:pPr>
      <w:r>
        <w:rPr>
          <w:rFonts w:ascii="仿宋" w:eastAsia="仿宋" w:hAnsi="仿宋" w:cs="仿宋" w:hint="eastAsia"/>
          <w:sz w:val="28"/>
        </w:rPr>
        <w:t>1.2</w:t>
      </w:r>
      <w:r>
        <w:rPr>
          <w:rFonts w:ascii="仿宋" w:eastAsia="仿宋" w:hAnsi="仿宋" w:cs="仿宋" w:hint="eastAsia"/>
          <w:sz w:val="28"/>
        </w:rPr>
        <w:t>技术创新和产品多元化</w:t>
      </w:r>
      <w:r>
        <w:rPr>
          <w:rFonts w:ascii="仿宋" w:eastAsia="仿宋" w:hAnsi="仿宋" w:cs="仿宋" w:hint="eastAsia"/>
          <w:sz w:val="28"/>
        </w:rPr>
        <w:t>:</w:t>
      </w:r>
      <w:r>
        <w:rPr>
          <w:rFonts w:ascii="仿宋" w:eastAsia="仿宋" w:hAnsi="仿宋" w:cs="仿宋" w:hint="eastAsia"/>
          <w:sz w:val="28"/>
        </w:rPr>
        <w:t>随着技术的不断进步，其它新型计算机外围设备行业正经历着技术创新的浪潮。新的生产和分离技术不断涌现，使得生产过程更加高效和环保。同时，对不同品种和纯度的</w:t>
      </w:r>
      <w:r>
        <w:rPr>
          <w:rFonts w:ascii="仿宋" w:eastAsia="仿宋" w:hAnsi="仿宋" w:cs="仿宋" w:hint="eastAsia"/>
          <w:sz w:val="28"/>
        </w:rPr>
        <w:t>XXX</w:t>
      </w:r>
    </w:p>
    <w:p w:rsidR="00541555" w14:textId="43373821">
      <w:pPr>
        <w:ind w:firstLine="560" w:firstLineChars="200"/>
        <w:rPr>
          <w:rFonts w:ascii="仿宋" w:eastAsia="仿宋" w:hAnsi="仿宋" w:cs="仿宋"/>
          <w:sz w:val="28"/>
        </w:rPr>
      </w:pPr>
      <w:r>
        <w:rPr>
          <w:rFonts w:ascii="仿宋" w:eastAsia="仿宋" w:hAnsi="仿宋" w:cs="仿宋" w:hint="eastAsia"/>
          <w:sz w:val="28"/>
        </w:rPr>
        <w:t>的需求也在增加，因此，企业可以通过不断创新和产品多元化来满足市场需求。</w:t>
      </w:r>
    </w:p>
    <w:p w:rsidR="00541555" w14:paraId="106F6D0B" w14:textId="67670E76">
      <w:pPr>
        <w:ind w:firstLine="560" w:firstLineChars="200"/>
        <w:rPr>
          <w:rFonts w:ascii="仿宋" w:eastAsia="仿宋" w:hAnsi="仿宋" w:cs="仿宋"/>
          <w:sz w:val="28"/>
        </w:rPr>
      </w:pPr>
      <w:r>
        <w:rPr>
          <w:rFonts w:ascii="仿宋" w:eastAsia="仿宋" w:hAnsi="仿宋" w:cs="仿宋" w:hint="eastAsia"/>
          <w:sz w:val="28"/>
        </w:rPr>
        <w:t>1.3</w:t>
      </w:r>
      <w:r>
        <w:rPr>
          <w:rFonts w:ascii="仿宋" w:eastAsia="仿宋" w:hAnsi="仿宋" w:cs="仿宋" w:hint="eastAsia"/>
          <w:sz w:val="28"/>
        </w:rPr>
        <w:t>市场国际化</w:t>
      </w:r>
      <w:r>
        <w:rPr>
          <w:rFonts w:ascii="仿宋" w:eastAsia="仿宋" w:hAnsi="仿宋" w:cs="仿宋" w:hint="eastAsia"/>
          <w:sz w:val="28"/>
        </w:rPr>
        <w:t>:</w:t>
      </w:r>
      <w:r>
        <w:rPr>
          <w:rFonts w:ascii="仿宋" w:eastAsia="仿宋" w:hAnsi="仿宋" w:cs="仿宋" w:hint="eastAsia"/>
          <w:sz w:val="28"/>
        </w:rPr>
        <w:t>国际市场对其它新型计算机外围设备行业的重要性不断增加。我国的其它新型</w:t>
      </w:r>
      <w:r>
        <w:rPr>
          <w:rFonts w:ascii="仿宋" w:eastAsia="仿宋" w:hAnsi="仿宋" w:cs="仿宋" w:hint="eastAsia"/>
          <w:sz w:val="28"/>
        </w:rPr>
        <w:t>计算机外围设备企业正在积极寻求国际合作和市场拓展，出口额逐渐增加。国际市场的开放为企业提供了更大的发展机会，特别是在新兴市场。</w:t>
      </w:r>
    </w:p>
    <w:p w:rsidR="00541555" w14:paraId="1DB6F1E0" w14:textId="77A2B6FB">
      <w:pPr>
        <w:ind w:firstLine="560" w:firstLineChars="200"/>
        <w:rPr>
          <w:rFonts w:ascii="仿宋" w:eastAsia="仿宋" w:hAnsi="仿宋" w:cs="仿宋"/>
          <w:sz w:val="28"/>
        </w:rPr>
      </w:pPr>
      <w:r>
        <w:rPr>
          <w:rFonts w:ascii="仿宋" w:eastAsia="仿宋" w:hAnsi="仿宋" w:cs="仿宋" w:hint="eastAsia"/>
          <w:sz w:val="28"/>
        </w:rPr>
        <w:t>1.</w:t>
      </w:r>
      <w:r>
        <w:rPr>
          <w:rFonts w:ascii="仿宋" w:eastAsia="仿宋" w:hAnsi="仿宋" w:cs="仿宋" w:hint="eastAsia"/>
          <w:sz w:val="28"/>
        </w:rPr>
        <w:t>其它新型计算机外围设备行业面临的挑战</w:t>
      </w:r>
    </w:p>
    <w:p w:rsidR="00541555" w14:paraId="0E69DEAB" w14:textId="56D7CEB6">
      <w:pPr>
        <w:ind w:firstLine="560" w:firstLineChars="200"/>
        <w:rPr>
          <w:rFonts w:ascii="仿宋" w:eastAsia="仿宋" w:hAnsi="仿宋" w:cs="仿宋"/>
          <w:sz w:val="28"/>
        </w:rPr>
      </w:pPr>
      <w:r>
        <w:rPr>
          <w:rFonts w:ascii="仿宋" w:eastAsia="仿宋" w:hAnsi="仿宋" w:cs="仿宋" w:hint="eastAsia"/>
          <w:sz w:val="28"/>
        </w:rPr>
        <w:t>1.1</w:t>
      </w:r>
      <w:r>
        <w:rPr>
          <w:rFonts w:ascii="仿宋" w:eastAsia="仿宋" w:hAnsi="仿宋" w:cs="仿宋" w:hint="eastAsia"/>
          <w:sz w:val="28"/>
        </w:rPr>
        <w:t>激烈的竞争</w:t>
      </w:r>
      <w:r>
        <w:rPr>
          <w:rFonts w:ascii="仿宋" w:eastAsia="仿宋" w:hAnsi="仿宋" w:cs="仿宋" w:hint="eastAsia"/>
          <w:sz w:val="28"/>
        </w:rPr>
        <w:t>:</w:t>
      </w:r>
      <w:r>
        <w:rPr>
          <w:rFonts w:ascii="仿宋" w:eastAsia="仿宋" w:hAnsi="仿宋" w:cs="仿宋" w:hint="eastAsia"/>
          <w:sz w:val="28"/>
        </w:rPr>
        <w:t>随着国内外其它新型计算机外围设备企业的不断涌现，市场竞争变得更加激烈。企业需要不断提高自身的技术水平、降低生产成本以及改进产品质量，以在市场中保持竞争力。</w:t>
      </w:r>
    </w:p>
    <w:p w:rsidR="00541555" w14:paraId="0E8FF3C1" w14:textId="23301ACE">
      <w:pPr>
        <w:ind w:firstLine="560" w:firstLineChars="200"/>
        <w:rPr>
          <w:rFonts w:ascii="仿宋" w:eastAsia="仿宋" w:hAnsi="仿宋" w:cs="仿宋"/>
          <w:sz w:val="28"/>
        </w:rPr>
      </w:pPr>
      <w:r>
        <w:rPr>
          <w:rFonts w:ascii="仿宋" w:eastAsia="仿宋" w:hAnsi="仿宋" w:cs="仿宋" w:hint="eastAsia"/>
          <w:sz w:val="28"/>
        </w:rPr>
        <w:t>1.2</w:t>
      </w:r>
      <w:r>
        <w:rPr>
          <w:rFonts w:ascii="仿宋" w:eastAsia="仿宋" w:hAnsi="仿宋" w:cs="仿宋" w:hint="eastAsia"/>
          <w:sz w:val="28"/>
        </w:rPr>
        <w:t>供应链不稳定性</w:t>
      </w:r>
      <w:r>
        <w:rPr>
          <w:rFonts w:ascii="仿宋" w:eastAsia="仿宋" w:hAnsi="仿宋" w:cs="仿宋" w:hint="eastAsia"/>
          <w:sz w:val="28"/>
        </w:rPr>
        <w:t>:</w:t>
      </w:r>
      <w:r>
        <w:rPr>
          <w:rFonts w:ascii="仿宋" w:eastAsia="仿宋" w:hAnsi="仿宋" w:cs="仿宋" w:hint="eastAsia"/>
          <w:sz w:val="28"/>
        </w:rPr>
        <w:t>其它新型计算机外围设备行业的生产依赖于复杂的供应链，包括</w:t>
      </w:r>
      <w:r>
        <w:rPr>
          <w:rFonts w:ascii="仿宋" w:eastAsia="仿宋" w:hAnsi="仿宋" w:cs="仿宋" w:hint="eastAsia"/>
          <w:sz w:val="28"/>
        </w:rPr>
        <w:t>XXX</w:t>
      </w:r>
      <w:r>
        <w:rPr>
          <w:rFonts w:ascii="仿宋" w:eastAsia="仿宋" w:hAnsi="仿宋" w:cs="仿宋" w:hint="eastAsia"/>
          <w:sz w:val="28"/>
        </w:rPr>
        <w:t>采集、分离、储存和运输等环节。供应链中的任何环节问题都可能导致供应不稳定，</w:t>
      </w:r>
      <w:r>
        <w:rPr>
          <w:rFonts w:ascii="仿宋" w:eastAsia="仿宋" w:hAnsi="仿宋" w:cs="仿宋" w:hint="eastAsia"/>
          <w:sz w:val="28"/>
        </w:rPr>
        <w:t>这对企业的经营和客户服务带来挑战。</w:t>
      </w:r>
    </w:p>
    <w:p w:rsidR="00541555" w14:paraId="4386FE57" w14:textId="7F3578B3">
      <w:pPr>
        <w:ind w:firstLine="560" w:firstLineChars="200"/>
        <w:rPr>
          <w:rFonts w:ascii="仿宋" w:eastAsia="仿宋" w:hAnsi="仿宋" w:cs="仿宋"/>
          <w:sz w:val="28"/>
        </w:rPr>
      </w:pPr>
      <w:r>
        <w:rPr>
          <w:rFonts w:ascii="仿宋" w:eastAsia="仿宋" w:hAnsi="仿宋" w:cs="仿宋" w:hint="eastAsia"/>
          <w:sz w:val="28"/>
        </w:rPr>
        <w:t>1.3</w:t>
      </w:r>
      <w:r>
        <w:rPr>
          <w:rFonts w:ascii="仿宋" w:eastAsia="仿宋" w:hAnsi="仿宋" w:cs="仿宋" w:hint="eastAsia"/>
          <w:sz w:val="28"/>
        </w:rPr>
        <w:t>环境法规和安全标准</w:t>
      </w:r>
      <w:r>
        <w:rPr>
          <w:rFonts w:ascii="仿宋" w:eastAsia="仿宋" w:hAnsi="仿宋" w:cs="仿宋" w:hint="eastAsia"/>
          <w:sz w:val="28"/>
        </w:rPr>
        <w:t>:</w:t>
      </w:r>
      <w:r>
        <w:rPr>
          <w:rFonts w:ascii="仿宋" w:eastAsia="仿宋" w:hAnsi="仿宋" w:cs="仿宋" w:hint="eastAsia"/>
          <w:sz w:val="28"/>
        </w:rPr>
        <w:t>政府和社会对环境保护的要求不断提高，这对其它新型计算机外围设备行业的生产和运营提出了更高的要求。企业需要不断适应和遵守新的环境法规和安全标准，这可能增加生产成本。</w:t>
      </w:r>
    </w:p>
    <w:p w:rsidR="00541555" w14:paraId="2CD83788" w14:textId="41646E27">
      <w:pPr>
        <w:ind w:firstLine="560" w:firstLineChars="200"/>
        <w:rPr>
          <w:rFonts w:ascii="仿宋" w:eastAsia="仿宋" w:hAnsi="仿宋" w:cs="仿宋"/>
          <w:sz w:val="28"/>
        </w:rPr>
        <w:sectPr>
          <w:headerReference w:type="default" r:id="rId9"/>
          <w:type w:val="nextPage"/>
          <w:pgSz w:w="11906" w:h="16838"/>
          <w:pgMar w:top="1440" w:right="1800" w:bottom="1440" w:left="1800" w:header="851" w:footer="992" w:gutter="0"/>
          <w:pgNumType w:start="6"/>
          <w:cols w:space="425"/>
          <w:titlePg w:val="0"/>
          <w:docGrid w:type="lines" w:linePitch="312"/>
        </w:sectPr>
      </w:pPr>
      <w:r>
        <w:rPr>
          <w:rFonts w:ascii="仿宋" w:eastAsia="仿宋" w:hAnsi="仿宋" w:cs="仿宋" w:hint="eastAsia"/>
          <w:sz w:val="28"/>
        </w:rPr>
        <w:t>1.4</w:t>
      </w:r>
      <w:r>
        <w:rPr>
          <w:rFonts w:ascii="仿宋" w:eastAsia="仿宋" w:hAnsi="仿宋" w:cs="仿宋" w:hint="eastAsia"/>
          <w:sz w:val="28"/>
        </w:rPr>
        <w:t>国际市场风险</w:t>
      </w:r>
      <w:r>
        <w:rPr>
          <w:rFonts w:ascii="仿宋" w:eastAsia="仿宋" w:hAnsi="仿宋" w:cs="仿宋" w:hint="eastAsia"/>
          <w:sz w:val="28"/>
        </w:rPr>
        <w:t>:</w:t>
      </w:r>
      <w:r>
        <w:rPr>
          <w:rFonts w:ascii="仿宋" w:eastAsia="仿宋" w:hAnsi="仿宋" w:cs="仿宋" w:hint="eastAsia"/>
          <w:sz w:val="28"/>
        </w:rPr>
        <w:t>国际市场的不确定性和地缘政治风险可能对其它新型计算机外围设备行业产生负面影响。国际贸易争端、汇率波动和政治不稳定性都可能影响国际市场的供应和需求。</w:t>
      </w:r>
    </w:p>
    <w:p w:rsidR="00541555" w14:paraId="7DD733C5" w14:textId="77777777">
      <w:pPr>
        <w:pStyle w:val="Heading1"/>
        <w:ind w:firstLine="560" w:firstLineChars="200"/>
        <w:rPr>
          <w:rFonts w:ascii="仿宋" w:eastAsia="仿宋" w:hAnsi="仿宋" w:cs="仿宋"/>
          <w:sz w:val="28"/>
        </w:rPr>
      </w:pPr>
      <w:bookmarkStart w:id="4" w:name="_Toc2483"/>
      <w:r>
        <w:rPr>
          <w:rFonts w:ascii="仿宋" w:eastAsia="仿宋" w:hAnsi="仿宋" w:cs="仿宋" w:hint="eastAsia"/>
          <w:sz w:val="28"/>
        </w:rPr>
        <w:t>二、建筑工程方案</w:t>
      </w:r>
      <w:bookmarkEnd w:id="4"/>
    </w:p>
    <w:p w:rsidR="00541555" w14:paraId="43EA04D4" w14:textId="77777777">
      <w:pPr>
        <w:pStyle w:val="Heading2"/>
        <w:rPr>
          <w:rFonts w:ascii="仿宋" w:eastAsia="仿宋" w:hAnsi="仿宋" w:cs="仿宋"/>
        </w:rPr>
      </w:pPr>
      <w:bookmarkStart w:id="5" w:name="_Toc11638"/>
      <w:r>
        <w:rPr>
          <w:rFonts w:ascii="仿宋" w:eastAsia="仿宋" w:hAnsi="仿宋" w:cs="仿宋" w:hint="eastAsia"/>
        </w:rPr>
        <w:t>（一）其它新型计算机外围设备项目工程设计总体要求</w:t>
      </w:r>
      <w:bookmarkEnd w:id="5"/>
    </w:p>
    <w:p w:rsidR="00541555" w14:paraId="03C80107" w14:textId="44E2A336">
      <w:pPr>
        <w:ind w:firstLine="560" w:firstLineChars="200"/>
        <w:rPr>
          <w:rFonts w:ascii="仿宋" w:eastAsia="仿宋" w:hAnsi="仿宋" w:cs="仿宋"/>
          <w:sz w:val="28"/>
        </w:rPr>
      </w:pPr>
      <w:r>
        <w:rPr>
          <w:rFonts w:ascii="仿宋" w:eastAsia="仿宋" w:hAnsi="仿宋" w:cs="仿宋" w:hint="eastAsia"/>
          <w:sz w:val="28"/>
        </w:rPr>
        <w:t>（一）</w:t>
      </w:r>
      <w:r>
        <w:rPr>
          <w:rFonts w:ascii="仿宋" w:eastAsia="仿宋" w:hAnsi="仿宋" w:cs="仿宋" w:hint="eastAsia"/>
          <w:sz w:val="28"/>
        </w:rPr>
        <w:t>总图布置原则：</w:t>
      </w:r>
    </w:p>
    <w:p w:rsidR="00541555" w14:paraId="2ADC0C03" w14:textId="13B77772">
      <w:pPr>
        <w:ind w:firstLine="560" w:firstLineChars="200"/>
        <w:rPr>
          <w:rFonts w:ascii="仿宋" w:eastAsia="仿宋" w:hAnsi="仿宋" w:cs="仿宋"/>
          <w:sz w:val="28"/>
        </w:rPr>
      </w:pPr>
      <w:r>
        <w:rPr>
          <w:rFonts w:ascii="仿宋" w:eastAsia="仿宋" w:hAnsi="仿宋" w:cs="仿宋" w:hint="eastAsia"/>
          <w:sz w:val="28"/>
        </w:rPr>
        <w:t>1.</w:t>
      </w:r>
      <w:r>
        <w:rPr>
          <w:rFonts w:ascii="仿宋" w:eastAsia="仿宋" w:hAnsi="仿宋" w:cs="仿宋" w:hint="eastAsia"/>
          <w:sz w:val="28"/>
        </w:rPr>
        <w:t>可行性和合理性</w:t>
      </w:r>
      <w:r>
        <w:rPr>
          <w:rFonts w:ascii="仿宋" w:eastAsia="仿宋" w:hAnsi="仿宋" w:cs="仿宋" w:hint="eastAsia"/>
          <w:sz w:val="28"/>
        </w:rPr>
        <w:t>：</w:t>
      </w:r>
      <w:r>
        <w:rPr>
          <w:rFonts w:ascii="仿宋" w:eastAsia="仿宋" w:hAnsi="仿宋" w:cs="仿宋" w:hint="eastAsia"/>
          <w:sz w:val="28"/>
        </w:rPr>
        <w:t>总图布置必须符合可行性原则，确保工程的可实施性和经济性。同时，总图布置应合理，充分考虑地理、地质、气象、生态等多方面因素，以确保其它新型计算机外围设备项目的持续稳定运行。</w:t>
      </w:r>
    </w:p>
    <w:p w:rsidR="00541555" w14:paraId="56C597D8" w14:textId="18026EB8">
      <w:pPr>
        <w:ind w:firstLine="560" w:firstLineChars="200"/>
        <w:rPr>
          <w:rFonts w:ascii="仿宋" w:eastAsia="仿宋" w:hAnsi="仿宋" w:cs="仿宋"/>
          <w:sz w:val="28"/>
        </w:rPr>
      </w:pPr>
      <w:r>
        <w:rPr>
          <w:rFonts w:ascii="仿宋" w:eastAsia="仿宋" w:hAnsi="仿宋" w:cs="仿宋" w:hint="eastAsia"/>
          <w:sz w:val="28"/>
        </w:rPr>
        <w:t>2.</w:t>
      </w:r>
      <w:r>
        <w:rPr>
          <w:rFonts w:ascii="仿宋" w:eastAsia="仿宋" w:hAnsi="仿宋" w:cs="仿宋" w:hint="eastAsia"/>
          <w:sz w:val="28"/>
        </w:rPr>
        <w:t>安全性和可维护性：</w:t>
      </w:r>
      <w:r>
        <w:rPr>
          <w:rFonts w:ascii="仿宋" w:eastAsia="仿宋" w:hAnsi="仿宋" w:cs="仿宋" w:hint="eastAsia"/>
          <w:sz w:val="28"/>
        </w:rPr>
        <w:t>总图布置应考虑工程的安全性，包括避免自然灾害风险区域和人为危险区域。此外，工程应易于维护，以确保设备和设施的长期有效运行。</w:t>
      </w:r>
    </w:p>
    <w:p w:rsidR="00541555" w14:paraId="755F219E" w14:textId="2A51120F">
      <w:pPr>
        <w:ind w:firstLine="560" w:firstLineChars="200"/>
        <w:rPr>
          <w:rFonts w:ascii="仿宋" w:eastAsia="仿宋" w:hAnsi="仿宋" w:cs="仿宋"/>
          <w:sz w:val="28"/>
        </w:rPr>
      </w:pPr>
      <w:r>
        <w:rPr>
          <w:rFonts w:ascii="仿宋" w:eastAsia="仿宋" w:hAnsi="仿宋" w:cs="仿宋" w:hint="eastAsia"/>
          <w:sz w:val="28"/>
        </w:rPr>
        <w:t>3.</w:t>
      </w:r>
      <w:r>
        <w:rPr>
          <w:rFonts w:ascii="仿宋" w:eastAsia="仿宋" w:hAnsi="仿宋" w:cs="仿宋" w:hint="eastAsia"/>
          <w:sz w:val="28"/>
        </w:rPr>
        <w:t>最优化：</w:t>
      </w:r>
      <w:r>
        <w:rPr>
          <w:rFonts w:ascii="仿宋" w:eastAsia="仿宋" w:hAnsi="仿宋" w:cs="仿宋" w:hint="eastAsia"/>
          <w:sz w:val="28"/>
        </w:rPr>
        <w:t>布置应寻求最佳平衡，以确保资源的高效利用。这包括最小化不必要的运输、资源和能源浪费。</w:t>
      </w:r>
    </w:p>
    <w:p w:rsidR="00541555" w14:paraId="5D9996AB" w14:textId="2D0928D7">
      <w:pPr>
        <w:ind w:firstLine="560" w:firstLineChars="200"/>
        <w:rPr>
          <w:rFonts w:ascii="仿宋" w:eastAsia="仿宋" w:hAnsi="仿宋" w:cs="仿宋"/>
          <w:sz w:val="28"/>
        </w:rPr>
      </w:pPr>
      <w:r>
        <w:rPr>
          <w:rFonts w:ascii="仿宋" w:eastAsia="仿宋" w:hAnsi="仿宋" w:cs="仿宋" w:hint="eastAsia"/>
          <w:sz w:val="28"/>
        </w:rPr>
        <w:t>4.</w:t>
      </w:r>
      <w:r>
        <w:rPr>
          <w:rFonts w:ascii="仿宋" w:eastAsia="仿宋" w:hAnsi="仿宋" w:cs="仿宋" w:hint="eastAsia"/>
          <w:sz w:val="28"/>
        </w:rPr>
        <w:t>环境友好：</w:t>
      </w:r>
      <w:r>
        <w:rPr>
          <w:rFonts w:ascii="仿宋" w:eastAsia="仿宋" w:hAnsi="仿宋" w:cs="仿宋" w:hint="eastAsia"/>
          <w:sz w:val="28"/>
        </w:rPr>
        <w:t>总图布置应遵循环境友好原则，以最大程度减少对周围环境的负面影响，包</w:t>
      </w:r>
      <w:r>
        <w:rPr>
          <w:rFonts w:ascii="仿宋" w:eastAsia="仿宋" w:hAnsi="仿宋" w:cs="仿宋" w:hint="eastAsia"/>
          <w:sz w:val="28"/>
        </w:rPr>
        <w:t>括减少废弃物和污染物的排放，保护生态系统的完整性。</w:t>
      </w:r>
    </w:p>
    <w:p w:rsidR="00541555" w14:paraId="68360A17" w14:textId="1EDF1369">
      <w:pPr>
        <w:ind w:firstLine="560" w:firstLineChars="200"/>
        <w:rPr>
          <w:rFonts w:ascii="仿宋" w:eastAsia="仿宋" w:hAnsi="仿宋" w:cs="仿宋"/>
          <w:sz w:val="28"/>
        </w:rPr>
      </w:pPr>
      <w:r>
        <w:rPr>
          <w:rFonts w:ascii="仿宋" w:eastAsia="仿宋" w:hAnsi="仿宋" w:cs="仿宋" w:hint="eastAsia"/>
          <w:sz w:val="28"/>
        </w:rPr>
        <w:t>5.</w:t>
      </w:r>
      <w:r>
        <w:rPr>
          <w:rFonts w:ascii="仿宋" w:eastAsia="仿宋" w:hAnsi="仿宋" w:cs="仿宋" w:hint="eastAsia"/>
          <w:sz w:val="28"/>
        </w:rPr>
        <w:t>适应性：</w:t>
      </w:r>
      <w:r>
        <w:rPr>
          <w:rFonts w:ascii="仿宋" w:eastAsia="仿宋" w:hAnsi="仿宋" w:cs="仿宋" w:hint="eastAsia"/>
          <w:sz w:val="28"/>
        </w:rPr>
        <w:t>总图布置应具有一定的适应性，能够适应未来可能的变化，如市场需求的变化、新技术的应用和法规的更新。这有助于工程的长期可持续发展。</w:t>
      </w:r>
    </w:p>
    <w:p w:rsidR="00541555" w14:paraId="7C2E0ABD" w14:textId="4A16ECCD">
      <w:pPr>
        <w:ind w:firstLine="560" w:firstLineChars="200"/>
        <w:rPr>
          <w:rFonts w:ascii="仿宋" w:eastAsia="仿宋" w:hAnsi="仿宋" w:cs="仿宋"/>
          <w:sz w:val="28"/>
        </w:rPr>
        <w:sectPr>
          <w:headerReference w:type="default" r:id="rId10"/>
          <w:type w:val="nextPage"/>
          <w:pgSz w:w="11906" w:h="16838"/>
          <w:pgMar w:top="1440" w:right="1800" w:bottom="1440" w:left="1800" w:header="851" w:footer="992" w:gutter="0"/>
          <w:pgNumType w:start="7"/>
          <w:cols w:space="425"/>
          <w:titlePg w:val="0"/>
          <w:docGrid w:type="lines" w:linePitch="312"/>
        </w:sectPr>
      </w:pPr>
      <w:r>
        <w:rPr>
          <w:rFonts w:ascii="仿宋" w:eastAsia="仿宋" w:hAnsi="仿宋" w:cs="仿宋" w:hint="eastAsia"/>
          <w:sz w:val="28"/>
        </w:rPr>
        <w:t>6.</w:t>
      </w:r>
      <w:r>
        <w:rPr>
          <w:rFonts w:ascii="仿宋" w:eastAsia="仿宋" w:hAnsi="仿宋" w:cs="仿宋" w:hint="eastAsia"/>
          <w:sz w:val="28"/>
        </w:rPr>
        <w:t>社会接受度：</w:t>
      </w:r>
      <w:r>
        <w:rPr>
          <w:rFonts w:ascii="仿宋" w:eastAsia="仿宋" w:hAnsi="仿宋" w:cs="仿宋" w:hint="eastAsia"/>
          <w:sz w:val="28"/>
        </w:rPr>
        <w:t>总图布置需要考虑当地社区和相关利益相关者的意见和需求，以确保其它新型计算机外围设备项目不会引发不必要的争议和抵制。</w:t>
      </w:r>
    </w:p>
    <w:p w:rsidR="00541555" w14:paraId="0D5EF491" w14:textId="6C8755A7">
      <w:pPr>
        <w:ind w:firstLine="560" w:firstLineChars="200"/>
        <w:rPr>
          <w:rFonts w:ascii="仿宋" w:eastAsia="仿宋" w:hAnsi="仿宋" w:cs="仿宋"/>
          <w:sz w:val="28"/>
        </w:rPr>
      </w:pPr>
      <w:r>
        <w:rPr>
          <w:rFonts w:ascii="仿宋" w:eastAsia="仿宋" w:hAnsi="仿宋" w:cs="仿宋" w:hint="eastAsia"/>
          <w:sz w:val="28"/>
        </w:rPr>
        <w:t>7.</w:t>
      </w:r>
      <w:r>
        <w:rPr>
          <w:rFonts w:ascii="仿宋" w:eastAsia="仿宋" w:hAnsi="仿宋" w:cs="仿宋" w:hint="eastAsia"/>
          <w:sz w:val="28"/>
        </w:rPr>
        <w:t>审美和文化价值：</w:t>
      </w:r>
      <w:r>
        <w:rPr>
          <w:rFonts w:ascii="仿宋" w:eastAsia="仿宋" w:hAnsi="仿宋" w:cs="仿宋" w:hint="eastAsia"/>
          <w:sz w:val="28"/>
        </w:rPr>
        <w:t>总图布置应尊重当地的文化和历史遗产，确保其它新型计算机外围设备项目与周围环境和社区相协调。这有助于提高其它新型计算机外围设备项目的社会接受度。</w:t>
      </w:r>
    </w:p>
    <w:p w:rsidR="00541555" w14:paraId="0ED9148D" w14:textId="1EEDD810">
      <w:pPr>
        <w:ind w:firstLine="560" w:firstLineChars="200"/>
        <w:rPr>
          <w:rFonts w:ascii="仿宋" w:eastAsia="仿宋" w:hAnsi="仿宋" w:cs="仿宋"/>
          <w:sz w:val="28"/>
        </w:rPr>
      </w:pPr>
      <w:r>
        <w:rPr>
          <w:rFonts w:ascii="仿宋" w:eastAsia="仿宋" w:hAnsi="仿宋" w:cs="仿宋" w:hint="eastAsia"/>
          <w:sz w:val="28"/>
        </w:rPr>
        <w:t>（二）</w:t>
      </w:r>
      <w:r>
        <w:rPr>
          <w:rFonts w:ascii="仿宋" w:eastAsia="仿宋" w:hAnsi="仿宋" w:cs="仿宋" w:hint="eastAsia"/>
          <w:sz w:val="28"/>
        </w:rPr>
        <w:t>总体规</w:t>
      </w:r>
      <w:r>
        <w:rPr>
          <w:rFonts w:ascii="仿宋" w:eastAsia="仿宋" w:hAnsi="仿宋" w:cs="仿宋" w:hint="eastAsia"/>
          <w:sz w:val="28"/>
        </w:rPr>
        <w:t>划原则：</w:t>
      </w:r>
    </w:p>
    <w:p w:rsidR="00541555" w14:paraId="38F62FB4" w14:textId="3926F709">
      <w:pPr>
        <w:ind w:firstLine="560" w:firstLineChars="200"/>
        <w:rPr>
          <w:rFonts w:ascii="仿宋" w:eastAsia="仿宋" w:hAnsi="仿宋" w:cs="仿宋"/>
          <w:sz w:val="28"/>
        </w:rPr>
      </w:pPr>
      <w:r>
        <w:rPr>
          <w:rFonts w:ascii="仿宋" w:eastAsia="仿宋" w:hAnsi="仿宋" w:cs="仿宋" w:hint="eastAsia"/>
          <w:sz w:val="28"/>
        </w:rPr>
        <w:t>1.</w:t>
      </w:r>
      <w:r>
        <w:rPr>
          <w:rFonts w:ascii="仿宋" w:eastAsia="仿宋" w:hAnsi="仿宋" w:cs="仿宋" w:hint="eastAsia"/>
          <w:sz w:val="28"/>
        </w:rPr>
        <w:t>综合性：</w:t>
      </w:r>
      <w:r>
        <w:rPr>
          <w:rFonts w:ascii="仿宋" w:eastAsia="仿宋" w:hAnsi="仿宋" w:cs="仿宋" w:hint="eastAsia"/>
          <w:sz w:val="28"/>
        </w:rPr>
        <w:t>总体规划应考虑其它新型计算机外围设备项目的各个方面，包括土地利用、基础设施、建筑布局、生态保护、资源利用、社会影响等多个层面，确保规划是全面的。</w:t>
      </w:r>
    </w:p>
    <w:p w:rsidR="00541555" w14:paraId="5790D4FF" w14:textId="75A7D1E5">
      <w:pPr>
        <w:ind w:firstLine="560" w:firstLineChars="200"/>
        <w:rPr>
          <w:rFonts w:ascii="仿宋" w:eastAsia="仿宋" w:hAnsi="仿宋" w:cs="仿宋"/>
          <w:sz w:val="28"/>
        </w:rPr>
      </w:pPr>
      <w:r>
        <w:rPr>
          <w:rFonts w:ascii="仿宋" w:eastAsia="仿宋" w:hAnsi="仿宋" w:cs="仿宋" w:hint="eastAsia"/>
          <w:sz w:val="28"/>
        </w:rPr>
        <w:t>2.</w:t>
      </w:r>
      <w:r>
        <w:rPr>
          <w:rFonts w:ascii="仿宋" w:eastAsia="仿宋" w:hAnsi="仿宋" w:cs="仿宋" w:hint="eastAsia"/>
          <w:sz w:val="28"/>
        </w:rPr>
        <w:t>可持续性：</w:t>
      </w:r>
      <w:r>
        <w:rPr>
          <w:rFonts w:ascii="仿宋" w:eastAsia="仿宋" w:hAnsi="仿宋" w:cs="仿宋" w:hint="eastAsia"/>
          <w:sz w:val="28"/>
        </w:rPr>
        <w:t>总体规划应基于可持续发展原则，促使其它新型计算机外围设备项目在经济、社会和环境方面都具有长期可持续性。这包括资源的合理利用、环境的保护和社会的和谐发展。</w:t>
      </w:r>
    </w:p>
    <w:p w:rsidR="00541555" w14:paraId="6A4814D9" w14:textId="36347C82">
      <w:pPr>
        <w:ind w:firstLine="560" w:firstLineChars="200"/>
        <w:rPr>
          <w:rFonts w:ascii="仿宋" w:eastAsia="仿宋" w:hAnsi="仿宋" w:cs="仿宋"/>
          <w:sz w:val="28"/>
        </w:rPr>
      </w:pPr>
      <w:r>
        <w:rPr>
          <w:rFonts w:ascii="仿宋" w:eastAsia="仿宋" w:hAnsi="仿宋" w:cs="仿宋" w:hint="eastAsia"/>
          <w:sz w:val="28"/>
        </w:rPr>
        <w:t>3.</w:t>
      </w:r>
      <w:r>
        <w:rPr>
          <w:rFonts w:ascii="仿宋" w:eastAsia="仿宋" w:hAnsi="仿宋" w:cs="仿宋" w:hint="eastAsia"/>
          <w:sz w:val="28"/>
        </w:rPr>
        <w:t>协同性：</w:t>
      </w:r>
      <w:r>
        <w:rPr>
          <w:rFonts w:ascii="仿宋" w:eastAsia="仿宋" w:hAnsi="仿宋" w:cs="仿宋" w:hint="eastAsia"/>
          <w:sz w:val="28"/>
        </w:rPr>
        <w:t>总体规划需要协调不同组成部分之间的关系，确保各个部分相互配合，共同实现其它新型计算机外围设备项目的目标。这包括建筑与基础设施、生态保护与资源利用等方面的协调。</w:t>
      </w:r>
    </w:p>
    <w:p w:rsidR="00541555" w14:paraId="6A54BD58" w14:textId="1489C239">
      <w:pPr>
        <w:ind w:firstLine="560" w:firstLineChars="200"/>
        <w:rPr>
          <w:rFonts w:ascii="仿宋" w:eastAsia="仿宋" w:hAnsi="仿宋" w:cs="仿宋"/>
          <w:sz w:val="28"/>
        </w:rPr>
      </w:pPr>
      <w:r>
        <w:rPr>
          <w:rFonts w:ascii="仿宋" w:eastAsia="仿宋" w:hAnsi="仿宋" w:cs="仿宋" w:hint="eastAsia"/>
          <w:sz w:val="28"/>
        </w:rPr>
        <w:t>4.</w:t>
      </w:r>
      <w:r>
        <w:rPr>
          <w:rFonts w:ascii="仿宋" w:eastAsia="仿宋" w:hAnsi="仿宋" w:cs="仿宋" w:hint="eastAsia"/>
          <w:sz w:val="28"/>
        </w:rPr>
        <w:t>弹性和适应性：</w:t>
      </w:r>
      <w:r>
        <w:rPr>
          <w:rFonts w:ascii="仿宋" w:eastAsia="仿宋" w:hAnsi="仿宋" w:cs="仿宋" w:hint="eastAsia"/>
          <w:sz w:val="28"/>
        </w:rPr>
        <w:t>总体规划应具有一定的弹性，能够适应未来可能的变化，包括市场需求、技术创新和法规的更新。规划应是灵活的，能够根据需要做出调整。</w:t>
      </w:r>
    </w:p>
    <w:p w:rsidR="00541555" w14:paraId="4FF0C41E" w14:textId="2C068D60">
      <w:pPr>
        <w:ind w:firstLine="560" w:firstLineChars="200"/>
        <w:rPr>
          <w:rFonts w:ascii="仿宋" w:eastAsia="仿宋" w:hAnsi="仿宋" w:cs="仿宋"/>
          <w:sz w:val="28"/>
        </w:rPr>
      </w:pPr>
      <w:r>
        <w:rPr>
          <w:rFonts w:ascii="仿宋" w:eastAsia="仿宋" w:hAnsi="仿宋" w:cs="仿宋" w:hint="eastAsia"/>
          <w:sz w:val="28"/>
        </w:rPr>
        <w:t>5.</w:t>
      </w:r>
      <w:r>
        <w:rPr>
          <w:rFonts w:ascii="仿宋" w:eastAsia="仿宋" w:hAnsi="仿宋" w:cs="仿宋" w:hint="eastAsia"/>
          <w:sz w:val="28"/>
        </w:rPr>
        <w:t>创新性：</w:t>
      </w:r>
      <w:r>
        <w:rPr>
          <w:rFonts w:ascii="仿宋" w:eastAsia="仿宋" w:hAnsi="仿宋" w:cs="仿宋" w:hint="eastAsia"/>
          <w:sz w:val="28"/>
        </w:rPr>
        <w:t>总体规划鼓励创新，包括在设计、建筑材料和技术上的创新。这有助于提高其它新型计算机外围设备项目的效率和可持续性。</w:t>
      </w:r>
    </w:p>
    <w:p w:rsidR="00541555" w14:paraId="62A082FF" w14:textId="186C6814">
      <w:pPr>
        <w:ind w:firstLine="560" w:firstLineChars="200"/>
        <w:rPr>
          <w:rFonts w:ascii="仿宋" w:eastAsia="仿宋" w:hAnsi="仿宋" w:cs="仿宋"/>
          <w:sz w:val="28"/>
        </w:rPr>
        <w:sectPr>
          <w:headerReference w:type="default" r:id="rId11"/>
          <w:type w:val="nextPage"/>
          <w:pgSz w:w="11906" w:h="16838"/>
          <w:pgMar w:top="1440" w:right="1800" w:bottom="1440" w:left="1800" w:header="851" w:footer="992" w:gutter="0"/>
          <w:pgNumType w:start="8"/>
          <w:cols w:space="425"/>
          <w:titlePg w:val="0"/>
          <w:docGrid w:type="lines" w:linePitch="312"/>
        </w:sectPr>
      </w:pPr>
      <w:r>
        <w:rPr>
          <w:rFonts w:ascii="仿宋" w:eastAsia="仿宋" w:hAnsi="仿宋" w:cs="仿宋" w:hint="eastAsia"/>
          <w:sz w:val="28"/>
        </w:rPr>
        <w:t>6.</w:t>
      </w:r>
      <w:r>
        <w:rPr>
          <w:rFonts w:ascii="仿宋" w:eastAsia="仿宋" w:hAnsi="仿宋" w:cs="仿宋" w:hint="eastAsia"/>
          <w:sz w:val="28"/>
        </w:rPr>
        <w:t>社会参与：</w:t>
      </w:r>
      <w:r>
        <w:rPr>
          <w:rFonts w:ascii="仿宋" w:eastAsia="仿宋" w:hAnsi="仿宋" w:cs="仿宋" w:hint="eastAsia"/>
          <w:sz w:val="28"/>
        </w:rPr>
        <w:t>总体规划应鼓励社会参与，包括当地社区和利益相关者的意见和需</w:t>
      </w:r>
      <w:r>
        <w:rPr>
          <w:rFonts w:ascii="仿宋" w:eastAsia="仿宋" w:hAnsi="仿宋" w:cs="仿宋" w:hint="eastAsia"/>
          <w:sz w:val="28"/>
        </w:rPr>
        <w:t>求。这有助于其它新型计算机外围设备项目的社会接受度和可持续性。</w:t>
      </w:r>
    </w:p>
    <w:p w:rsidR="00541555" w14:paraId="42CE5125" w14:textId="147BE230">
      <w:pPr>
        <w:ind w:firstLine="560" w:firstLineChars="200"/>
        <w:rPr>
          <w:rFonts w:ascii="仿宋" w:eastAsia="仿宋" w:hAnsi="仿宋" w:cs="仿宋"/>
          <w:sz w:val="28"/>
        </w:rPr>
      </w:pPr>
      <w:r>
        <w:rPr>
          <w:rFonts w:ascii="仿宋" w:eastAsia="仿宋" w:hAnsi="仿宋" w:cs="仿宋" w:hint="eastAsia"/>
          <w:sz w:val="28"/>
        </w:rPr>
        <w:t>7.</w:t>
      </w:r>
      <w:r>
        <w:rPr>
          <w:rFonts w:ascii="仿宋" w:eastAsia="仿宋" w:hAnsi="仿宋" w:cs="仿宋" w:hint="eastAsia"/>
          <w:sz w:val="28"/>
        </w:rPr>
        <w:t>法律合规：</w:t>
      </w:r>
      <w:r>
        <w:rPr>
          <w:rFonts w:ascii="仿宋" w:eastAsia="仿宋" w:hAnsi="仿宋" w:cs="仿宋" w:hint="eastAsia"/>
          <w:sz w:val="28"/>
        </w:rPr>
        <w:t>总体规划必须遵循国家和地方的法律法规，确保其它新型计算机外围设备项目的合法性。规划应与法规保持一致，以避免潜在的法律问题。</w:t>
      </w:r>
    </w:p>
    <w:p w:rsidR="00541555" w14:paraId="000BD07D" w14:textId="6FA0FDA3">
      <w:pPr>
        <w:ind w:firstLine="560" w:firstLineChars="200"/>
        <w:rPr>
          <w:rFonts w:ascii="仿宋" w:eastAsia="仿宋" w:hAnsi="仿宋" w:cs="仿宋"/>
          <w:sz w:val="28"/>
        </w:rPr>
      </w:pPr>
      <w:r>
        <w:rPr>
          <w:rFonts w:ascii="仿宋" w:eastAsia="仿宋" w:hAnsi="仿宋" w:cs="仿宋" w:hint="eastAsia"/>
          <w:sz w:val="28"/>
        </w:rPr>
        <w:t>8.</w:t>
      </w:r>
      <w:r>
        <w:rPr>
          <w:rFonts w:ascii="仿宋" w:eastAsia="仿宋" w:hAnsi="仿宋" w:cs="仿宋" w:hint="eastAsia"/>
          <w:sz w:val="28"/>
        </w:rPr>
        <w:t>效益最大化：</w:t>
      </w:r>
      <w:r>
        <w:rPr>
          <w:rFonts w:ascii="仿宋" w:eastAsia="仿宋" w:hAnsi="仿宋" w:cs="仿宋" w:hint="eastAsia"/>
          <w:sz w:val="28"/>
        </w:rPr>
        <w:t>总体规划应追求其它新型计算机外围设备项目效益的最大化，包括经济效益、社会效益和环境效益。这需要在资源配置和投资决策上进行权衡。</w:t>
      </w:r>
    </w:p>
    <w:p w:rsidR="00541555" w14:paraId="6049E8EE" w14:textId="0E2F4AE2">
      <w:pPr>
        <w:ind w:firstLine="560" w:firstLineChars="200"/>
        <w:rPr>
          <w:rFonts w:ascii="仿宋" w:eastAsia="仿宋" w:hAnsi="仿宋" w:cs="仿宋"/>
          <w:sz w:val="28"/>
        </w:rPr>
      </w:pPr>
      <w:r>
        <w:rPr>
          <w:rFonts w:ascii="仿宋" w:eastAsia="仿宋" w:hAnsi="仿宋" w:cs="仿宋" w:hint="eastAsia"/>
          <w:sz w:val="28"/>
        </w:rPr>
        <w:t>（三）</w:t>
      </w:r>
      <w:r>
        <w:rPr>
          <w:rFonts w:ascii="仿宋" w:eastAsia="仿宋" w:hAnsi="仿宋" w:cs="仿宋" w:hint="eastAsia"/>
          <w:sz w:val="28"/>
        </w:rPr>
        <w:t>环境与生态考虑：</w:t>
      </w:r>
    </w:p>
    <w:p w:rsidR="00541555" w14:paraId="0E79E209" w14:textId="77777777">
      <w:pPr>
        <w:ind w:firstLine="560" w:firstLineChars="200"/>
        <w:rPr>
          <w:rFonts w:ascii="仿宋" w:eastAsia="仿宋" w:hAnsi="仿宋" w:cs="仿宋"/>
          <w:sz w:val="28"/>
        </w:rPr>
      </w:pPr>
      <w:r>
        <w:rPr>
          <w:rFonts w:ascii="仿宋" w:eastAsia="仿宋" w:hAnsi="仿宋" w:cs="仿宋" w:hint="eastAsia"/>
          <w:sz w:val="28"/>
        </w:rPr>
        <w:t>在其它新型计算机外围设备项目工程设计中，需要高度关注环境与生态方面的考虑，确保设计是环保和可持续的。具体要求如下：</w:t>
      </w:r>
    </w:p>
    <w:p w:rsidR="00541555" w14:paraId="74E11FC6" w14:textId="26489299">
      <w:pPr>
        <w:ind w:firstLine="560" w:firstLineChars="200"/>
        <w:rPr>
          <w:rFonts w:ascii="仿宋" w:eastAsia="仿宋" w:hAnsi="仿宋" w:cs="仿宋"/>
          <w:sz w:val="28"/>
        </w:rPr>
      </w:pPr>
      <w:r>
        <w:rPr>
          <w:rFonts w:ascii="仿宋" w:eastAsia="仿宋" w:hAnsi="仿宋" w:cs="仿宋" w:hint="eastAsia"/>
          <w:sz w:val="28"/>
        </w:rPr>
        <w:t>1.</w:t>
      </w:r>
      <w:r>
        <w:rPr>
          <w:rFonts w:ascii="仿宋" w:eastAsia="仿宋" w:hAnsi="仿宋" w:cs="仿宋" w:hint="eastAsia"/>
          <w:sz w:val="28"/>
        </w:rPr>
        <w:t>生态保护与恢</w:t>
      </w:r>
      <w:r>
        <w:rPr>
          <w:rFonts w:ascii="仿宋" w:eastAsia="仿宋" w:hAnsi="仿宋" w:cs="仿宋" w:hint="eastAsia"/>
          <w:sz w:val="28"/>
        </w:rPr>
        <w:t>复：</w:t>
      </w:r>
      <w:r>
        <w:rPr>
          <w:rFonts w:ascii="仿宋" w:eastAsia="仿宋" w:hAnsi="仿宋" w:cs="仿宋" w:hint="eastAsia"/>
          <w:sz w:val="28"/>
        </w:rPr>
        <w:t>设计应考虑到工程对周边生态环境的影响，包括植被保护、湿地保护、野生动植物迁徙通道等。如有必要，应采取适当的生态恢复措施，确保工程施工后生态环境能够逐步恢复。</w:t>
      </w:r>
    </w:p>
    <w:p w:rsidR="00541555" w14:paraId="7B8CEB15" w14:textId="5229AA6E">
      <w:pPr>
        <w:ind w:firstLine="560" w:firstLineChars="200"/>
        <w:rPr>
          <w:rFonts w:ascii="仿宋" w:eastAsia="仿宋" w:hAnsi="仿宋" w:cs="仿宋"/>
          <w:sz w:val="28"/>
        </w:rPr>
      </w:pPr>
      <w:r>
        <w:rPr>
          <w:rFonts w:ascii="仿宋" w:eastAsia="仿宋" w:hAnsi="仿宋" w:cs="仿宋" w:hint="eastAsia"/>
          <w:sz w:val="28"/>
        </w:rPr>
        <w:t>2.</w:t>
      </w:r>
      <w:r>
        <w:rPr>
          <w:rFonts w:ascii="仿宋" w:eastAsia="仿宋" w:hAnsi="仿宋" w:cs="仿宋" w:hint="eastAsia"/>
          <w:sz w:val="28"/>
        </w:rPr>
        <w:t>资源节约：</w:t>
      </w:r>
      <w:r>
        <w:rPr>
          <w:rFonts w:ascii="仿宋" w:eastAsia="仿宋" w:hAnsi="仿宋" w:cs="仿宋" w:hint="eastAsia"/>
          <w:sz w:val="28"/>
        </w:rPr>
        <w:t>在工程设计中，应考虑材料和资源的节约，避免浪费。这包括材料的选择和使用效率，以减少不必要的资源消耗。</w:t>
      </w:r>
    </w:p>
    <w:p w:rsidR="00541555" w14:paraId="68238414" w14:textId="6C2B13D0">
      <w:pPr>
        <w:ind w:firstLine="560" w:firstLineChars="200"/>
        <w:rPr>
          <w:rFonts w:ascii="仿宋" w:eastAsia="仿宋" w:hAnsi="仿宋" w:cs="仿宋"/>
          <w:sz w:val="28"/>
        </w:rPr>
      </w:pPr>
      <w:r>
        <w:rPr>
          <w:rFonts w:ascii="仿宋" w:eastAsia="仿宋" w:hAnsi="仿宋" w:cs="仿宋" w:hint="eastAsia"/>
          <w:sz w:val="28"/>
        </w:rPr>
        <w:t>3.</w:t>
      </w:r>
      <w:r>
        <w:rPr>
          <w:rFonts w:ascii="仿宋" w:eastAsia="仿宋" w:hAnsi="仿宋" w:cs="仿宋" w:hint="eastAsia"/>
          <w:sz w:val="28"/>
        </w:rPr>
        <w:t>废物处理：</w:t>
      </w:r>
      <w:r>
        <w:rPr>
          <w:rFonts w:ascii="仿宋" w:eastAsia="仿宋" w:hAnsi="仿宋" w:cs="仿宋" w:hint="eastAsia"/>
          <w:sz w:val="28"/>
        </w:rPr>
        <w:t>工程设计需要考虑废物的处理和处置。应采用环保的废物处理方法，包括废水处理、废气处理、固体废物处理等，确保不对环境造成污染。</w:t>
      </w:r>
    </w:p>
    <w:p w:rsidR="00541555" w14:paraId="358EF26B" w14:textId="6E1AD5D9">
      <w:pPr>
        <w:ind w:firstLine="560" w:firstLineChars="200"/>
        <w:rPr>
          <w:rFonts w:ascii="仿宋" w:eastAsia="仿宋" w:hAnsi="仿宋" w:cs="仿宋"/>
          <w:sz w:val="28"/>
        </w:rPr>
      </w:pPr>
      <w:r>
        <w:rPr>
          <w:rFonts w:ascii="仿宋" w:eastAsia="仿宋" w:hAnsi="仿宋" w:cs="仿宋" w:hint="eastAsia"/>
          <w:sz w:val="28"/>
        </w:rPr>
        <w:t>4.</w:t>
      </w:r>
      <w:r>
        <w:rPr>
          <w:rFonts w:ascii="仿宋" w:eastAsia="仿宋" w:hAnsi="仿宋" w:cs="仿宋" w:hint="eastAsia"/>
          <w:sz w:val="28"/>
        </w:rPr>
        <w:t>能源效率：</w:t>
      </w:r>
      <w:r>
        <w:rPr>
          <w:rFonts w:ascii="仿宋" w:eastAsia="仿宋" w:hAnsi="仿宋" w:cs="仿宋" w:hint="eastAsia"/>
          <w:sz w:val="28"/>
        </w:rPr>
        <w:t>在设计中，应采取措施提高能源效率，包括节能设备的使用、能源管理系统的引入，以减少能源消耗和减少温室气体排放。</w:t>
      </w:r>
    </w:p>
    <w:p w:rsidR="00541555" w14:paraId="47F6D613" w14:textId="66DBF94B">
      <w:pPr>
        <w:ind w:firstLine="560" w:firstLineChars="200"/>
        <w:rPr>
          <w:rFonts w:ascii="仿宋" w:eastAsia="仿宋" w:hAnsi="仿宋" w:cs="仿宋"/>
          <w:sz w:val="28"/>
        </w:rPr>
        <w:sectPr>
          <w:headerReference w:type="default" r:id="rId12"/>
          <w:type w:val="nextPage"/>
          <w:pgSz w:w="11906" w:h="16838"/>
          <w:pgMar w:top="1440" w:right="1800" w:bottom="1440" w:left="1800" w:header="851" w:footer="992" w:gutter="0"/>
          <w:pgNumType w:start="9"/>
          <w:cols w:space="425"/>
          <w:titlePg w:val="0"/>
          <w:docGrid w:type="lines" w:linePitch="312"/>
        </w:sectPr>
      </w:pPr>
      <w:r>
        <w:rPr>
          <w:rFonts w:ascii="仿宋" w:eastAsia="仿宋" w:hAnsi="仿宋" w:cs="仿宋" w:hint="eastAsia"/>
          <w:sz w:val="28"/>
        </w:rPr>
        <w:t>5.</w:t>
      </w:r>
      <w:r>
        <w:rPr>
          <w:rFonts w:ascii="仿宋" w:eastAsia="仿宋" w:hAnsi="仿宋" w:cs="仿宋" w:hint="eastAsia"/>
          <w:sz w:val="28"/>
        </w:rPr>
        <w:t>水资源管理：</w:t>
      </w:r>
    </w:p>
    <w:p w:rsidR="00541555" w14:textId="66DBF94B">
      <w:pPr>
        <w:ind w:firstLine="560" w:firstLineChars="200"/>
        <w:rPr>
          <w:rFonts w:ascii="仿宋" w:eastAsia="仿宋" w:hAnsi="仿宋" w:cs="仿宋"/>
          <w:sz w:val="28"/>
        </w:rPr>
      </w:pPr>
      <w:r>
        <w:rPr>
          <w:rFonts w:ascii="仿宋" w:eastAsia="仿宋" w:hAnsi="仿宋" w:cs="仿宋" w:hint="eastAsia"/>
          <w:sz w:val="28"/>
        </w:rPr>
        <w:t>设计需要考虑水资源的管理和保护。应确保合理的水资源利用，避免对水体造成过度损害。可以采用雨水收集、水资源循环利用等方法。</w:t>
      </w:r>
    </w:p>
    <w:p w:rsidR="00541555" w14:paraId="637F839F" w14:textId="1FF78FE9">
      <w:pPr>
        <w:ind w:firstLine="560" w:firstLineChars="200"/>
        <w:rPr>
          <w:rFonts w:ascii="仿宋" w:eastAsia="仿宋" w:hAnsi="仿宋" w:cs="仿宋"/>
          <w:sz w:val="28"/>
        </w:rPr>
      </w:pPr>
      <w:r>
        <w:rPr>
          <w:rFonts w:ascii="仿宋" w:eastAsia="仿宋" w:hAnsi="仿宋" w:cs="仿宋" w:hint="eastAsia"/>
          <w:sz w:val="28"/>
        </w:rPr>
        <w:t>（四）</w:t>
      </w:r>
      <w:r>
        <w:rPr>
          <w:rFonts w:ascii="仿宋" w:eastAsia="仿宋" w:hAnsi="仿宋" w:cs="仿宋" w:hint="eastAsia"/>
          <w:sz w:val="28"/>
        </w:rPr>
        <w:t>安全与风险管理：</w:t>
      </w:r>
    </w:p>
    <w:p w:rsidR="00541555" w14:paraId="2DE95A1B" w14:textId="77777777">
      <w:pPr>
        <w:ind w:firstLine="560" w:firstLineChars="200"/>
        <w:rPr>
          <w:rFonts w:ascii="仿宋" w:eastAsia="仿宋" w:hAnsi="仿宋" w:cs="仿宋"/>
          <w:sz w:val="28"/>
        </w:rPr>
      </w:pPr>
      <w:r>
        <w:rPr>
          <w:rFonts w:ascii="仿宋" w:eastAsia="仿宋" w:hAnsi="仿宋" w:cs="仿宋" w:hint="eastAsia"/>
          <w:sz w:val="28"/>
        </w:rPr>
        <w:t>工程设计中的安全与风险管理是确保其它新型计算机外围设备项目安全施工和运营的关键要素。具体要求</w:t>
      </w:r>
      <w:r>
        <w:rPr>
          <w:rFonts w:ascii="仿宋" w:eastAsia="仿宋" w:hAnsi="仿宋" w:cs="仿宋" w:hint="eastAsia"/>
          <w:sz w:val="28"/>
        </w:rPr>
        <w:t>如下：</w:t>
      </w:r>
    </w:p>
    <w:p w:rsidR="00541555" w14:paraId="6C329480" w14:textId="1C0EE093">
      <w:pPr>
        <w:ind w:firstLine="560" w:firstLineChars="200"/>
        <w:rPr>
          <w:rFonts w:ascii="仿宋" w:eastAsia="仿宋" w:hAnsi="仿宋" w:cs="仿宋"/>
          <w:sz w:val="28"/>
        </w:rPr>
      </w:pPr>
      <w:r>
        <w:rPr>
          <w:rFonts w:ascii="仿宋" w:eastAsia="仿宋" w:hAnsi="仿宋" w:cs="仿宋" w:hint="eastAsia"/>
          <w:sz w:val="28"/>
        </w:rPr>
        <w:t>1.</w:t>
      </w:r>
      <w:r>
        <w:rPr>
          <w:rFonts w:ascii="仿宋" w:eastAsia="仿宋" w:hAnsi="仿宋" w:cs="仿宋" w:hint="eastAsia"/>
          <w:sz w:val="28"/>
        </w:rPr>
        <w:t>风险评估：</w:t>
      </w:r>
      <w:r>
        <w:rPr>
          <w:rFonts w:ascii="仿宋" w:eastAsia="仿宋" w:hAnsi="仿宋" w:cs="仿宋" w:hint="eastAsia"/>
          <w:sz w:val="28"/>
        </w:rPr>
        <w:t>在设计中，需要进行风险评估，识别可能的安全风险和应对措施。包括施工安全、设备安全和其它新型计算机外围设备项目运营安全。</w:t>
      </w:r>
    </w:p>
    <w:p w:rsidR="00541555" w14:paraId="6B77D268" w14:textId="42956E7A">
      <w:pPr>
        <w:ind w:firstLine="560" w:firstLineChars="200"/>
        <w:rPr>
          <w:rFonts w:ascii="仿宋" w:eastAsia="仿宋" w:hAnsi="仿宋" w:cs="仿宋"/>
          <w:sz w:val="28"/>
        </w:rPr>
      </w:pPr>
      <w:r>
        <w:rPr>
          <w:rFonts w:ascii="仿宋" w:eastAsia="仿宋" w:hAnsi="仿宋" w:cs="仿宋" w:hint="eastAsia"/>
          <w:sz w:val="28"/>
        </w:rPr>
        <w:t>2.</w:t>
      </w:r>
      <w:r>
        <w:rPr>
          <w:rFonts w:ascii="仿宋" w:eastAsia="仿宋" w:hAnsi="仿宋" w:cs="仿宋" w:hint="eastAsia"/>
          <w:sz w:val="28"/>
        </w:rPr>
        <w:t>防火安全：</w:t>
      </w:r>
      <w:r>
        <w:rPr>
          <w:rFonts w:ascii="仿宋" w:eastAsia="仿宋" w:hAnsi="仿宋" w:cs="仿宋" w:hint="eastAsia"/>
          <w:sz w:val="28"/>
        </w:rPr>
        <w:t>设计需要考虑防火安全措施，包括建筑材料的阻燃性、火警报警系统、消防通道等，以确保其它新型计算机外围设备项目在火灾发生时能够及时应对。</w:t>
      </w:r>
    </w:p>
    <w:p w:rsidR="00541555" w14:paraId="6ECFCCCD" w14:textId="4161F546">
      <w:pPr>
        <w:ind w:firstLine="560" w:firstLineChars="200"/>
        <w:rPr>
          <w:rFonts w:ascii="仿宋" w:eastAsia="仿宋" w:hAnsi="仿宋" w:cs="仿宋"/>
          <w:sz w:val="28"/>
        </w:rPr>
      </w:pPr>
      <w:r>
        <w:rPr>
          <w:rFonts w:ascii="仿宋" w:eastAsia="仿宋" w:hAnsi="仿宋" w:cs="仿宋" w:hint="eastAsia"/>
          <w:sz w:val="28"/>
        </w:rPr>
        <w:t>3.</w:t>
      </w:r>
      <w:r>
        <w:rPr>
          <w:rFonts w:ascii="仿宋" w:eastAsia="仿宋" w:hAnsi="仿宋" w:cs="仿宋" w:hint="eastAsia"/>
          <w:sz w:val="28"/>
        </w:rPr>
        <w:t>自然灾害风险：</w:t>
      </w:r>
      <w:r>
        <w:rPr>
          <w:rFonts w:ascii="仿宋" w:eastAsia="仿宋" w:hAnsi="仿宋" w:cs="仿宋" w:hint="eastAsia"/>
          <w:sz w:val="28"/>
        </w:rPr>
        <w:t>针对其它新型计算机外围设备项目所在地的自然灾害，如地震、洪水、飓风等，需要在设计中采取相应的风险管理措施，确保工程能够承受自然灾害的考验。</w:t>
      </w:r>
    </w:p>
    <w:p w:rsidR="00541555" w14:paraId="34F0B967" w14:textId="5D881241">
      <w:pPr>
        <w:ind w:firstLine="560" w:firstLineChars="200"/>
        <w:rPr>
          <w:rFonts w:ascii="仿宋" w:eastAsia="仿宋" w:hAnsi="仿宋" w:cs="仿宋"/>
          <w:sz w:val="28"/>
        </w:rPr>
      </w:pPr>
      <w:r>
        <w:rPr>
          <w:rFonts w:ascii="仿宋" w:eastAsia="仿宋" w:hAnsi="仿宋" w:cs="仿宋" w:hint="eastAsia"/>
          <w:sz w:val="28"/>
        </w:rPr>
        <w:t>4.</w:t>
      </w:r>
      <w:r>
        <w:rPr>
          <w:rFonts w:ascii="仿宋" w:eastAsia="仿宋" w:hAnsi="仿宋" w:cs="仿宋" w:hint="eastAsia"/>
          <w:sz w:val="28"/>
        </w:rPr>
        <w:t>健康与安全：</w:t>
      </w:r>
      <w:r>
        <w:rPr>
          <w:rFonts w:ascii="仿宋" w:eastAsia="仿宋" w:hAnsi="仿宋" w:cs="仿宋" w:hint="eastAsia"/>
          <w:sz w:val="28"/>
        </w:rPr>
        <w:t>在工程设计中需要考虑员工和居民的</w:t>
      </w:r>
      <w:r>
        <w:rPr>
          <w:rFonts w:ascii="仿宋" w:eastAsia="仿宋" w:hAnsi="仿宋" w:cs="仿宋" w:hint="eastAsia"/>
          <w:sz w:val="28"/>
        </w:rPr>
        <w:t>健康与安全。这包括职业健康与安全措施、员工培训、工程物品使用安全等。</w:t>
      </w:r>
    </w:p>
    <w:p w:rsidR="00541555" w14:paraId="120571AC" w14:textId="1F9DF3A9">
      <w:pPr>
        <w:ind w:firstLine="560" w:firstLineChars="200"/>
        <w:rPr>
          <w:rFonts w:ascii="仿宋" w:eastAsia="仿宋" w:hAnsi="仿宋" w:cs="仿宋"/>
          <w:sz w:val="28"/>
        </w:rPr>
      </w:pPr>
      <w:r>
        <w:rPr>
          <w:rFonts w:ascii="仿宋" w:eastAsia="仿宋" w:hAnsi="仿宋" w:cs="仿宋" w:hint="eastAsia"/>
          <w:sz w:val="28"/>
        </w:rPr>
        <w:t>5.</w:t>
      </w:r>
      <w:r>
        <w:rPr>
          <w:rFonts w:ascii="仿宋" w:eastAsia="仿宋" w:hAnsi="仿宋" w:cs="仿宋" w:hint="eastAsia"/>
          <w:sz w:val="28"/>
        </w:rPr>
        <w:t>危险品管理：</w:t>
      </w:r>
      <w:r>
        <w:rPr>
          <w:rFonts w:ascii="仿宋" w:eastAsia="仿宋" w:hAnsi="仿宋" w:cs="仿宋" w:hint="eastAsia"/>
          <w:sz w:val="28"/>
        </w:rPr>
        <w:t>如果其它新型计算机外围设备项目涉及危险品，需要采取严格的危险品管理措施，确保危险品的存储、运输和使用都符合法规和安全标准。</w:t>
      </w:r>
    </w:p>
    <w:p w:rsidR="00541555" w14:paraId="75E6915F" w14:textId="77777777">
      <w:pPr>
        <w:ind w:firstLine="560" w:firstLineChars="200"/>
        <w:rPr>
          <w:rFonts w:ascii="仿宋" w:eastAsia="仿宋" w:hAnsi="仿宋" w:cs="仿宋"/>
          <w:sz w:val="28"/>
        </w:rPr>
        <w:sectPr>
          <w:headerReference w:type="default" r:id="rId13"/>
          <w:type w:val="nextPage"/>
          <w:pgSz w:w="11906" w:h="16838"/>
          <w:pgMar w:top="1440" w:right="1800" w:bottom="1440" w:left="1800" w:header="851" w:footer="992" w:gutter="0"/>
          <w:pgNumType w:start="10"/>
          <w:cols w:space="425"/>
          <w:titlePg w:val="0"/>
          <w:docGrid w:type="lines" w:linePitch="312"/>
        </w:sectPr>
      </w:pPr>
      <w:r>
        <w:rPr>
          <w:rFonts w:ascii="仿宋" w:eastAsia="仿宋" w:hAnsi="仿宋" w:cs="仿宋" w:hint="eastAsia"/>
          <w:sz w:val="28"/>
        </w:rPr>
        <w:t>这些安全与风险管理原则将有助于确保其它新型计算机外围设备项目的安全施工和运营，减少潜在的风险和安全威胁。</w:t>
      </w:r>
    </w:p>
    <w:p w:rsidR="00541555" w14:paraId="2963EB10" w14:textId="77777777">
      <w:pPr>
        <w:pStyle w:val="Heading2"/>
        <w:ind w:firstLine="560" w:firstLineChars="200"/>
        <w:rPr>
          <w:rFonts w:ascii="仿宋" w:eastAsia="仿宋" w:hAnsi="仿宋" w:cs="仿宋"/>
          <w:sz w:val="28"/>
        </w:rPr>
      </w:pPr>
      <w:bookmarkStart w:id="6" w:name="_Toc20968"/>
      <w:r>
        <w:rPr>
          <w:rFonts w:ascii="仿宋" w:eastAsia="仿宋" w:hAnsi="仿宋" w:cs="仿宋" w:hint="eastAsia"/>
          <w:sz w:val="28"/>
        </w:rPr>
        <w:t>（二）建设方案</w:t>
      </w:r>
      <w:bookmarkEnd w:id="6"/>
    </w:p>
    <w:p w:rsidR="00541555" w14:paraId="793DA0E5" w14:textId="09995B5C">
      <w:pPr>
        <w:ind w:firstLine="560" w:firstLineChars="200"/>
        <w:rPr>
          <w:rFonts w:ascii="仿宋" w:eastAsia="仿宋" w:hAnsi="仿宋" w:cs="仿宋"/>
          <w:sz w:val="28"/>
        </w:rPr>
      </w:pPr>
      <w:r>
        <w:rPr>
          <w:rFonts w:ascii="仿宋" w:eastAsia="仿宋" w:hAnsi="仿宋" w:cs="仿宋" w:hint="eastAsia"/>
          <w:sz w:val="28"/>
        </w:rPr>
        <w:t>1.</w:t>
      </w:r>
      <w:r>
        <w:rPr>
          <w:rFonts w:ascii="仿宋" w:eastAsia="仿宋" w:hAnsi="仿宋" w:cs="仿宋" w:hint="eastAsia"/>
          <w:sz w:val="28"/>
        </w:rPr>
        <w:t>本其它新型计算机外围设备项目的建筑将根据现代企业建设标准进行设计，采用轻钢结构和框架结构，遵循规定和当地相关文件，采取必要的抗震措施。整个厂房的设计充分利用自然环境，注重</w:t>
      </w:r>
      <w:r>
        <w:rPr>
          <w:rFonts w:ascii="仿宋" w:eastAsia="仿宋" w:hAnsi="仿宋" w:cs="仿宋" w:hint="eastAsia"/>
          <w:sz w:val="28"/>
        </w:rPr>
        <w:t>创造丰富的空间体验，追求新颖、宜人和舒适的设计。主要建筑物的外围结构和屋顶将符合建筑节能和防水的要求；同时，车间和厂房将配置天窗以实现采光和自然通风，应选用密封性和防水性良好的材料。</w:t>
      </w:r>
    </w:p>
    <w:p w:rsidR="00541555" w14:paraId="4C527A76" w14:textId="5B529E67">
      <w:pPr>
        <w:ind w:firstLine="560" w:firstLineChars="200"/>
        <w:rPr>
          <w:rFonts w:ascii="仿宋" w:eastAsia="仿宋" w:hAnsi="仿宋" w:cs="仿宋"/>
          <w:sz w:val="28"/>
        </w:rPr>
      </w:pPr>
      <w:r>
        <w:rPr>
          <w:rFonts w:ascii="仿宋" w:eastAsia="仿宋" w:hAnsi="仿宋" w:cs="仿宋" w:hint="eastAsia"/>
          <w:sz w:val="28"/>
        </w:rPr>
        <w:t>2.</w:t>
      </w:r>
      <w:r>
        <w:rPr>
          <w:rFonts w:ascii="仿宋" w:eastAsia="仿宋" w:hAnsi="仿宋" w:cs="仿宋" w:hint="eastAsia"/>
          <w:sz w:val="28"/>
        </w:rPr>
        <w:t>生产车间的建筑将采用轻钢框架结构，在符合国家现行相关规范的前提下，确保结构整体性能卓越，有利于抗震和防腐，同时有助于降低投资成本和施工便利性。设计将充分考虑通风需求，以减少火灾和爆炸的潜在风险。</w:t>
      </w:r>
    </w:p>
    <w:p w:rsidR="00541555" w14:paraId="1330D1B8" w14:textId="0B93C849">
      <w:pPr>
        <w:ind w:firstLine="560" w:firstLineChars="200"/>
        <w:rPr>
          <w:rFonts w:ascii="仿宋" w:eastAsia="仿宋" w:hAnsi="仿宋" w:cs="仿宋"/>
          <w:sz w:val="28"/>
        </w:rPr>
      </w:pPr>
      <w:r>
        <w:rPr>
          <w:rFonts w:ascii="仿宋" w:eastAsia="仿宋" w:hAnsi="仿宋" w:cs="仿宋" w:hint="eastAsia"/>
          <w:sz w:val="28"/>
        </w:rPr>
        <w:t>3.</w:t>
      </w:r>
      <w:r>
        <w:rPr>
          <w:rFonts w:ascii="仿宋" w:eastAsia="仿宋" w:hAnsi="仿宋" w:cs="仿宋" w:hint="eastAsia"/>
          <w:sz w:val="28"/>
        </w:rPr>
        <w:t>根据《建筑内部装修设计防火规范》，内部装修的耐火等级将达到二级；屋面的防水等级将符合三级，并将按照《屋面工程技术规范》的</w:t>
      </w:r>
      <w:r>
        <w:rPr>
          <w:rFonts w:ascii="仿宋" w:eastAsia="仿宋" w:hAnsi="仿宋" w:cs="仿宋" w:hint="eastAsia"/>
          <w:sz w:val="28"/>
        </w:rPr>
        <w:t>要求施工。</w:t>
      </w:r>
    </w:p>
    <w:p w:rsidR="00541555" w14:paraId="52EA32F2" w14:textId="3F775D74">
      <w:pPr>
        <w:ind w:firstLine="560" w:firstLineChars="200"/>
        <w:rPr>
          <w:rFonts w:ascii="仿宋" w:eastAsia="仿宋" w:hAnsi="仿宋" w:cs="仿宋"/>
          <w:sz w:val="28"/>
        </w:rPr>
      </w:pPr>
      <w:r>
        <w:rPr>
          <w:rFonts w:ascii="仿宋" w:eastAsia="仿宋" w:hAnsi="仿宋" w:cs="仿宋" w:hint="eastAsia"/>
          <w:sz w:val="28"/>
        </w:rPr>
        <w:t>4.</w:t>
      </w:r>
      <w:r>
        <w:rPr>
          <w:rFonts w:ascii="仿宋" w:eastAsia="仿宋" w:hAnsi="仿宋" w:cs="仿宋" w:hint="eastAsia"/>
          <w:sz w:val="28"/>
        </w:rPr>
        <w:t>根据地质条件和生产需求，本装置的土建结构初步设计方案为生产车间采用钢筋混凝土独立基础。</w:t>
      </w:r>
    </w:p>
    <w:p w:rsidR="00541555" w14:paraId="7DB1431B" w14:textId="6149092D">
      <w:pPr>
        <w:ind w:firstLine="560" w:firstLineChars="200"/>
        <w:rPr>
          <w:rFonts w:ascii="仿宋" w:eastAsia="仿宋" w:hAnsi="仿宋" w:cs="仿宋"/>
          <w:sz w:val="28"/>
        </w:rPr>
      </w:pPr>
      <w:r>
        <w:rPr>
          <w:rFonts w:ascii="仿宋" w:eastAsia="仿宋" w:hAnsi="仿宋" w:cs="仿宋" w:hint="eastAsia"/>
          <w:sz w:val="28"/>
        </w:rPr>
        <w:t>5.</w:t>
      </w:r>
      <w:r>
        <w:rPr>
          <w:rFonts w:ascii="仿宋" w:eastAsia="仿宋" w:hAnsi="仿宋" w:cs="仿宋" w:hint="eastAsia"/>
          <w:sz w:val="28"/>
        </w:rPr>
        <w:t>在本其它新型计算机外围设备项目的建筑结构设计中，还将特别注重环保和可持续性。材料选择将遵循绿色建筑原则，以降低对环境的负面影响。同时，将考虑节能设计，以减少能源的浪费，实现对资源的有效管理。这有助于提高建筑的运营效率，减少运营成本。</w:t>
      </w:r>
    </w:p>
    <w:p w:rsidR="00541555" w14:paraId="146850CE" w14:textId="49F1DB9D">
      <w:pPr>
        <w:ind w:firstLine="560" w:firstLineChars="200"/>
        <w:rPr>
          <w:rFonts w:ascii="仿宋" w:eastAsia="仿宋" w:hAnsi="仿宋" w:cs="仿宋"/>
          <w:sz w:val="28"/>
        </w:rPr>
        <w:sectPr>
          <w:headerReference w:type="default" r:id="rId14"/>
          <w:type w:val="nextPage"/>
          <w:pgSz w:w="11906" w:h="16838"/>
          <w:pgMar w:top="1440" w:right="1800" w:bottom="1440" w:left="1800" w:header="851" w:footer="992" w:gutter="0"/>
          <w:pgNumType w:start="11"/>
          <w:cols w:space="425"/>
          <w:titlePg w:val="0"/>
          <w:docGrid w:type="lines" w:linePitch="312"/>
        </w:sectPr>
      </w:pPr>
      <w:r>
        <w:rPr>
          <w:rFonts w:ascii="仿宋" w:eastAsia="仿宋" w:hAnsi="仿宋" w:cs="仿宋" w:hint="eastAsia"/>
          <w:sz w:val="28"/>
        </w:rPr>
        <w:t>6.</w:t>
      </w:r>
    </w:p>
    <w:p w:rsidR="00541555" w14:textId="49F1DB9D">
      <w:pPr>
        <w:ind w:firstLine="560" w:firstLineChars="200"/>
        <w:rPr>
          <w:rFonts w:ascii="仿宋" w:eastAsia="仿宋" w:hAnsi="仿宋" w:cs="仿宋"/>
          <w:sz w:val="28"/>
        </w:rPr>
      </w:pPr>
      <w:r>
        <w:rPr>
          <w:rFonts w:ascii="仿宋" w:eastAsia="仿宋" w:hAnsi="仿宋" w:cs="仿宋" w:hint="eastAsia"/>
          <w:sz w:val="28"/>
        </w:rPr>
        <w:t>为确保建筑安全性，其它新型计算机外围设备项目将充分配备必要的消防设备和紧急疏散通道，以应对突发情况。消防系统将符合国家和当地消防法规的要求，以确保员工和财产的安全。</w:t>
      </w:r>
    </w:p>
    <w:p w:rsidR="00541555" w14:paraId="00F0BB31" w14:textId="5E82EED3">
      <w:pPr>
        <w:ind w:firstLine="560" w:firstLineChars="200"/>
        <w:rPr>
          <w:rFonts w:ascii="仿宋" w:eastAsia="仿宋" w:hAnsi="仿宋" w:cs="仿宋"/>
          <w:sz w:val="28"/>
        </w:rPr>
      </w:pPr>
      <w:r>
        <w:rPr>
          <w:rFonts w:ascii="仿宋" w:eastAsia="仿宋" w:hAnsi="仿宋" w:cs="仿宋" w:hint="eastAsia"/>
          <w:sz w:val="28"/>
        </w:rPr>
        <w:t>7.</w:t>
      </w:r>
      <w:r>
        <w:rPr>
          <w:rFonts w:ascii="仿宋" w:eastAsia="仿宋" w:hAnsi="仿宋" w:cs="仿宋" w:hint="eastAsia"/>
          <w:sz w:val="28"/>
        </w:rPr>
        <w:t>建筑设计将结合先进的信息技术，以实现智能化管理。这将包括建筑自动化系统，如温度控制、照明和安全系统，以提高生产效率和员工舒适度。</w:t>
      </w:r>
    </w:p>
    <w:p w:rsidR="00541555" w14:paraId="2E49FDCD" w14:textId="6010F7DB">
      <w:pPr>
        <w:ind w:firstLine="560" w:firstLineChars="200"/>
        <w:rPr>
          <w:rFonts w:ascii="仿宋" w:eastAsia="仿宋" w:hAnsi="仿宋" w:cs="仿宋"/>
          <w:sz w:val="28"/>
        </w:rPr>
      </w:pPr>
      <w:r>
        <w:rPr>
          <w:rFonts w:ascii="仿宋" w:eastAsia="仿宋" w:hAnsi="仿宋" w:cs="仿宋" w:hint="eastAsia"/>
          <w:sz w:val="28"/>
        </w:rPr>
        <w:t>8.</w:t>
      </w:r>
      <w:r>
        <w:rPr>
          <w:rFonts w:ascii="仿宋" w:eastAsia="仿宋" w:hAnsi="仿宋" w:cs="仿宋" w:hint="eastAsia"/>
          <w:sz w:val="28"/>
        </w:rPr>
        <w:t>本其它新型计算机外围设备项目还将重视员工的工作环境和生活条件。将提供宽敞的休息区、舒适的食堂和员工宿舍，以满足员工的基本需求，提高工作满意度。</w:t>
      </w:r>
    </w:p>
    <w:p w:rsidR="00541555" w14:paraId="679A6163" w14:textId="06017949">
      <w:pPr>
        <w:ind w:firstLine="560" w:firstLineChars="200"/>
        <w:rPr>
          <w:rFonts w:ascii="仿宋" w:eastAsia="仿宋" w:hAnsi="仿宋" w:cs="仿宋"/>
          <w:sz w:val="28"/>
        </w:rPr>
      </w:pPr>
      <w:r>
        <w:rPr>
          <w:rFonts w:ascii="仿宋" w:eastAsia="仿宋" w:hAnsi="仿宋" w:cs="仿宋" w:hint="eastAsia"/>
          <w:sz w:val="28"/>
        </w:rPr>
        <w:t>9.</w:t>
      </w:r>
      <w:r>
        <w:rPr>
          <w:rFonts w:ascii="仿宋" w:eastAsia="仿宋" w:hAnsi="仿宋" w:cs="仿宋" w:hint="eastAsia"/>
          <w:sz w:val="28"/>
        </w:rPr>
        <w:t>建筑设计将充分考虑未来扩建和改进的可能性，以满足市场需</w:t>
      </w:r>
      <w:r>
        <w:rPr>
          <w:rFonts w:ascii="仿宋" w:eastAsia="仿宋" w:hAnsi="仿宋" w:cs="仿宋" w:hint="eastAsia"/>
          <w:sz w:val="28"/>
        </w:rPr>
        <w:t>求的不断变化。设计将具备可扩展性，以应对未来业务增长和新的技术需求。</w:t>
      </w:r>
    </w:p>
    <w:p w:rsidR="00541555" w14:paraId="2896F5FC" w14:textId="01968824">
      <w:pPr>
        <w:ind w:firstLine="560" w:firstLineChars="200"/>
        <w:rPr>
          <w:rFonts w:ascii="仿宋" w:eastAsia="仿宋" w:hAnsi="仿宋" w:cs="仿宋"/>
          <w:sz w:val="28"/>
        </w:rPr>
      </w:pPr>
      <w:r>
        <w:rPr>
          <w:rFonts w:ascii="仿宋" w:eastAsia="仿宋" w:hAnsi="仿宋" w:cs="仿宋" w:hint="eastAsia"/>
          <w:sz w:val="28"/>
        </w:rPr>
        <w:t>10.</w:t>
      </w:r>
      <w:r>
        <w:rPr>
          <w:rFonts w:ascii="仿宋" w:eastAsia="仿宋" w:hAnsi="仿宋" w:cs="仿宋" w:hint="eastAsia"/>
          <w:sz w:val="28"/>
        </w:rPr>
        <w:t>根据其它新型计算机外围设备项目的独特特点和当地建设管理部门对该地区建筑结构的规定，本其它新型计算机外围设备项目的生产车间将采用全钢结构。</w:t>
      </w:r>
    </w:p>
    <w:p w:rsidR="00541555" w14:paraId="42678CA1" w14:textId="06F17D69">
      <w:pPr>
        <w:ind w:firstLine="560" w:firstLineChars="200"/>
        <w:rPr>
          <w:rFonts w:ascii="仿宋" w:eastAsia="仿宋" w:hAnsi="仿宋" w:cs="仿宋"/>
          <w:sz w:val="28"/>
        </w:rPr>
      </w:pPr>
      <w:r>
        <w:rPr>
          <w:rFonts w:ascii="仿宋" w:eastAsia="仿宋" w:hAnsi="仿宋" w:cs="仿宋" w:hint="eastAsia"/>
          <w:sz w:val="28"/>
        </w:rPr>
        <w:t>11.</w:t>
      </w:r>
      <w:r>
        <w:rPr>
          <w:rFonts w:ascii="仿宋" w:eastAsia="仿宋" w:hAnsi="仿宋" w:cs="仿宋" w:hint="eastAsia"/>
          <w:sz w:val="28"/>
        </w:rPr>
        <w:t>本其它新型计算机外围设备项目的抗震设防烈度将设定为</w:t>
      </w:r>
      <w:r>
        <w:rPr>
          <w:rFonts w:ascii="仿宋" w:eastAsia="仿宋" w:hAnsi="仿宋" w:cs="仿宋" w:hint="eastAsia"/>
          <w:sz w:val="28"/>
        </w:rPr>
        <w:t>6</w:t>
      </w:r>
      <w:r>
        <w:rPr>
          <w:rFonts w:ascii="仿宋" w:eastAsia="仿宋" w:hAnsi="仿宋" w:cs="仿宋" w:hint="eastAsia"/>
          <w:sz w:val="28"/>
        </w:rPr>
        <w:t>度，设计基本地震加速度值为</w:t>
      </w:r>
      <w:r>
        <w:rPr>
          <w:rFonts w:ascii="仿宋" w:eastAsia="仿宋" w:hAnsi="仿宋" w:cs="仿宋" w:hint="eastAsia"/>
          <w:sz w:val="28"/>
        </w:rPr>
        <w:t>0.05g</w:t>
      </w:r>
      <w:r>
        <w:rPr>
          <w:rFonts w:ascii="仿宋" w:eastAsia="仿宋" w:hAnsi="仿宋" w:cs="仿宋" w:hint="eastAsia"/>
          <w:sz w:val="28"/>
        </w:rPr>
        <w:t>，建筑抗震设防类别为丙类，抗震等级为三级。</w:t>
      </w:r>
    </w:p>
    <w:p w:rsidR="00541555" w14:paraId="198ACC4A" w14:textId="7964DEB0">
      <w:pPr>
        <w:ind w:firstLine="560" w:firstLineChars="200"/>
        <w:rPr>
          <w:rFonts w:ascii="仿宋" w:eastAsia="仿宋" w:hAnsi="仿宋" w:cs="仿宋"/>
          <w:sz w:val="28"/>
        </w:rPr>
      </w:pPr>
      <w:r>
        <w:rPr>
          <w:rFonts w:ascii="仿宋" w:eastAsia="仿宋" w:hAnsi="仿宋" w:cs="仿宋" w:hint="eastAsia"/>
          <w:sz w:val="28"/>
        </w:rPr>
        <w:t>12.</w:t>
      </w:r>
      <w:r>
        <w:rPr>
          <w:rFonts w:ascii="仿宋" w:eastAsia="仿宋" w:hAnsi="仿宋" w:cs="仿宋" w:hint="eastAsia"/>
          <w:sz w:val="28"/>
        </w:rPr>
        <w:t>为提高建筑的可维护性，建设计划还将考虑易维修和更换的部件和系统。这将有助于延长建筑的使用寿命，减少维护成本，并减轻对环境的负面影响。</w:t>
      </w:r>
    </w:p>
    <w:p w:rsidR="00541555" w14:paraId="7CCBF784" w14:textId="2DBFFE76">
      <w:pPr>
        <w:ind w:firstLine="560" w:firstLineChars="200"/>
        <w:rPr>
          <w:rFonts w:ascii="仿宋" w:eastAsia="仿宋" w:hAnsi="仿宋" w:cs="仿宋"/>
          <w:sz w:val="28"/>
        </w:rPr>
      </w:pPr>
      <w:r>
        <w:rPr>
          <w:rFonts w:ascii="仿宋" w:eastAsia="仿宋" w:hAnsi="仿宋" w:cs="仿宋" w:hint="eastAsia"/>
          <w:sz w:val="28"/>
        </w:rPr>
        <w:t>13.</w:t>
      </w:r>
      <w:r>
        <w:rPr>
          <w:rFonts w:ascii="仿宋" w:eastAsia="仿宋" w:hAnsi="仿宋" w:cs="仿宋" w:hint="eastAsia"/>
          <w:sz w:val="28"/>
        </w:rPr>
        <w:t>本其它</w:t>
      </w:r>
      <w:r>
        <w:rPr>
          <w:rFonts w:ascii="仿宋" w:eastAsia="仿宋" w:hAnsi="仿宋" w:cs="仿宋" w:hint="eastAsia"/>
          <w:sz w:val="28"/>
        </w:rPr>
        <w:t>新型计算机外围设备项目将严格遵守当地法律法规和建设标准，以确保建筑的合法性和合规性。所有必要的许可证和批准将按照法规要求获得，以确保其它新型计算机外围设备项目的合法性。</w:t>
      </w:r>
      <w:r>
        <w:rPr>
          <w:rFonts w:ascii="仿宋" w:eastAsia="仿宋" w:hAnsi="仿宋" w:cs="仿宋"/>
          <w:sz w:val="28"/>
        </w:rPr>
        <w:br/>
      </w:r>
      <w:r>
        <w:rPr>
          <w:rFonts w:ascii="仿宋" w:eastAsia="仿宋" w:hAnsi="仿宋" w:cs="仿宋"/>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5" w:history="1">
        <w:r>
          <w:rPr>
            <w:rFonts w:ascii="SimSun" w:eastAsia="SimSun" w:hAnsi="SimSun" w:cs="SimSun"/>
            <w:b/>
            <w:bCs/>
            <w:color w:val="0000EE"/>
            <w:kern w:val="0"/>
            <w:sz w:val="30"/>
            <w:szCs w:val="30"/>
            <w:u w:val="single" w:color="0000EE"/>
          </w:rPr>
          <w:t>https://d.book118.com/436044055151010041</w:t>
        </w:r>
      </w:hyperlink>
    </w:p>
    <w:p w:rsidR="00541555">
      <w:pPr>
        <w:ind w:firstLine="560" w:firstLineChars="200"/>
        <w:rPr>
          <w:rFonts w:ascii="仿宋" w:eastAsia="仿宋" w:hAnsi="仿宋" w:cs="仿宋"/>
          <w:sz w:val="28"/>
        </w:rPr>
      </w:pPr>
    </w:p>
    <w:sectPr>
      <w:headerReference w:type="default" r:id="rId16"/>
      <w:type w:val="nextPage"/>
      <w:pgSz w:w="11906" w:h="16838"/>
      <w:pgMar w:top="1440" w:right="1800" w:bottom="1440" w:left="1800" w:header="851" w:footer="992" w:gutter="0"/>
      <w:pgNumType w:start="12"/>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auto"/>
    <w:pitch w:val="default"/>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1555" w14:paraId="56D9FF02" w14:textId="77777777">
    <w:pPr>
      <w:pStyle w:val="Header"/>
      <w:jc w:val="center"/>
      <w:rPr>
        <w:rFonts w:ascii="仿宋" w:eastAsia="仿宋" w:hAnsi="仿宋" w:cs="仿宋"/>
      </w:rPr>
    </w:pPr>
    <w:r>
      <w:rPr>
        <w:rFonts w:ascii="仿宋" w:eastAsia="仿宋" w:hAnsi="仿宋" w:cs="仿宋" w:hint="eastAsia"/>
      </w:rPr>
      <w:t>其它新型计算机外围设备相关行业投资规划报告</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1555" w14:textId="77777777">
    <w:pPr>
      <w:pStyle w:val="Header"/>
      <w:jc w:val="center"/>
      <w:rPr>
        <w:rFonts w:ascii="仿宋" w:eastAsia="仿宋" w:hAnsi="仿宋" w:cs="仿宋"/>
      </w:rPr>
    </w:pPr>
    <w:r>
      <w:rPr>
        <w:rFonts w:ascii="仿宋" w:eastAsia="仿宋" w:hAnsi="仿宋" w:cs="仿宋" w:hint="eastAsia"/>
      </w:rPr>
      <w:t>其它新型计算机外围设备相关行业投资规划报告</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1555" w14:textId="77777777">
    <w:pPr>
      <w:pStyle w:val="Header"/>
      <w:jc w:val="center"/>
      <w:rPr>
        <w:rFonts w:ascii="仿宋" w:eastAsia="仿宋" w:hAnsi="仿宋" w:cs="仿宋"/>
      </w:rPr>
    </w:pPr>
    <w:r>
      <w:rPr>
        <w:rFonts w:ascii="仿宋" w:eastAsia="仿宋" w:hAnsi="仿宋" w:cs="仿宋" w:hint="eastAsia"/>
      </w:rPr>
      <w:t>其它新型计算机外围设备相关行业投资规划报告</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1555" w14:textId="77777777">
    <w:pPr>
      <w:pStyle w:val="Header"/>
      <w:jc w:val="center"/>
      <w:rPr>
        <w:rFonts w:ascii="仿宋" w:eastAsia="仿宋" w:hAnsi="仿宋" w:cs="仿宋"/>
      </w:rPr>
    </w:pPr>
    <w:r>
      <w:rPr>
        <w:rFonts w:ascii="仿宋" w:eastAsia="仿宋" w:hAnsi="仿宋" w:cs="仿宋" w:hint="eastAsia"/>
      </w:rPr>
      <w:t>其它新型计算机外围设备相关行业投资规划报告</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1555" w14:textId="77777777">
    <w:pPr>
      <w:pStyle w:val="Header"/>
      <w:jc w:val="center"/>
      <w:rPr>
        <w:rFonts w:ascii="仿宋" w:eastAsia="仿宋" w:hAnsi="仿宋" w:cs="仿宋"/>
      </w:rPr>
    </w:pPr>
    <w:r>
      <w:rPr>
        <w:rFonts w:ascii="仿宋" w:eastAsia="仿宋" w:hAnsi="仿宋" w:cs="仿宋" w:hint="eastAsia"/>
      </w:rPr>
      <w:t>其它新型计算机外围设备相关行业投资规划报告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1555" w14:textId="77777777">
    <w:pPr>
      <w:pStyle w:val="Header"/>
      <w:jc w:val="center"/>
      <w:rPr>
        <w:rFonts w:ascii="仿宋" w:eastAsia="仿宋" w:hAnsi="仿宋" w:cs="仿宋"/>
      </w:rPr>
    </w:pPr>
    <w:r>
      <w:rPr>
        <w:rFonts w:ascii="仿宋" w:eastAsia="仿宋" w:hAnsi="仿宋" w:cs="仿宋" w:hint="eastAsia"/>
      </w:rPr>
      <w:t>其它新型计算机外围设备相关行业投资规划报告</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1555" w14:textId="77777777">
    <w:pPr>
      <w:pStyle w:val="Header"/>
      <w:jc w:val="center"/>
      <w:rPr>
        <w:rFonts w:ascii="仿宋" w:eastAsia="仿宋" w:hAnsi="仿宋" w:cs="仿宋"/>
      </w:rPr>
    </w:pPr>
    <w:r>
      <w:rPr>
        <w:rFonts w:ascii="仿宋" w:eastAsia="仿宋" w:hAnsi="仿宋" w:cs="仿宋" w:hint="eastAsia"/>
      </w:rPr>
      <w:t>其它新型计算机外围设备相关行业投资规划报告</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1555" w14:textId="77777777">
    <w:pPr>
      <w:pStyle w:val="Header"/>
      <w:jc w:val="center"/>
      <w:rPr>
        <w:rFonts w:ascii="仿宋" w:eastAsia="仿宋" w:hAnsi="仿宋" w:cs="仿宋"/>
      </w:rPr>
    </w:pPr>
    <w:r>
      <w:rPr>
        <w:rFonts w:ascii="仿宋" w:eastAsia="仿宋" w:hAnsi="仿宋" w:cs="仿宋" w:hint="eastAsia"/>
      </w:rPr>
      <w:t>其它新型计算机外围设备相关行业投资规划报告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1555" w14:textId="77777777">
    <w:pPr>
      <w:pStyle w:val="Header"/>
      <w:jc w:val="center"/>
      <w:rPr>
        <w:rFonts w:ascii="仿宋" w:eastAsia="仿宋" w:hAnsi="仿宋" w:cs="仿宋"/>
      </w:rPr>
    </w:pPr>
    <w:r>
      <w:rPr>
        <w:rFonts w:ascii="仿宋" w:eastAsia="仿宋" w:hAnsi="仿宋" w:cs="仿宋" w:hint="eastAsia"/>
      </w:rPr>
      <w:t>其它新型计算机外围设备相关行业投资规划报告</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1555" w14:textId="77777777">
    <w:pPr>
      <w:pStyle w:val="Header"/>
      <w:jc w:val="center"/>
      <w:rPr>
        <w:rFonts w:ascii="仿宋" w:eastAsia="仿宋" w:hAnsi="仿宋" w:cs="仿宋"/>
      </w:rPr>
    </w:pPr>
    <w:r>
      <w:rPr>
        <w:rFonts w:ascii="仿宋" w:eastAsia="仿宋" w:hAnsi="仿宋" w:cs="仿宋" w:hint="eastAsia"/>
      </w:rPr>
      <w:t>其它新型计算机外围设备相关行业投资规划报告</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1555" w14:textId="77777777">
    <w:pPr>
      <w:pStyle w:val="Header"/>
      <w:jc w:val="center"/>
      <w:rPr>
        <w:rFonts w:ascii="仿宋" w:eastAsia="仿宋" w:hAnsi="仿宋" w:cs="仿宋"/>
      </w:rPr>
    </w:pPr>
    <w:r>
      <w:rPr>
        <w:rFonts w:ascii="仿宋" w:eastAsia="仿宋" w:hAnsi="仿宋" w:cs="仿宋" w:hint="eastAsia"/>
      </w:rPr>
      <w:t>其它新型计算机外围设备相关行业投资规划报告</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1555" w14:textId="77777777">
    <w:pPr>
      <w:pStyle w:val="Header"/>
      <w:jc w:val="center"/>
      <w:rPr>
        <w:rFonts w:ascii="仿宋" w:eastAsia="仿宋" w:hAnsi="仿宋" w:cs="仿宋"/>
      </w:rPr>
    </w:pPr>
    <w:r>
      <w:rPr>
        <w:rFonts w:ascii="仿宋" w:eastAsia="仿宋" w:hAnsi="仿宋" w:cs="仿宋" w:hint="eastAsia"/>
      </w:rPr>
      <w:t>其它新型计算机外围设备相关行业投资规划报告</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DC7713B"/>
    <w:rsid w:val="003C7C2D"/>
    <w:rsid w:val="00541555"/>
    <w:rsid w:val="0DC7713B"/>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4033F2B7"/>
  <w15:docId w15:val="{A001CD5C-22A6-48B5-9B39-B9FDF189F3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jc w:val="both"/>
    </w:pPr>
    <w:rPr>
      <w:kern w:val="2"/>
      <w:sz w:val="21"/>
      <w:szCs w:val="24"/>
      <w:lang w:eastAsia="zh-CN"/>
    </w:rPr>
  </w:style>
  <w:style w:type="paragraph" w:styleId="Heading1">
    <w:name w:val="heading 1"/>
    <w:basedOn w:val="Normal"/>
    <w:next w:val="Normal"/>
    <w:qFormat/>
    <w:pPr>
      <w:keepNext/>
      <w:keepLines/>
      <w:spacing w:before="340" w:after="330" w:line="576" w:lineRule="auto"/>
      <w:outlineLvl w:val="0"/>
    </w:pPr>
    <w:rPr>
      <w:b/>
      <w:kern w:val="44"/>
      <w:sz w:val="44"/>
    </w:rPr>
  </w:style>
  <w:style w:type="paragraph" w:styleId="Heading2">
    <w:name w:val="heading 2"/>
    <w:basedOn w:val="Normal"/>
    <w:next w:val="Normal"/>
    <w:unhideWhenUsed/>
    <w:qFormat/>
    <w:pPr>
      <w:keepNext/>
      <w:keepLines/>
      <w:spacing w:before="260" w:after="260" w:line="413" w:lineRule="auto"/>
      <w:outlineLvl w:val="1"/>
    </w:pPr>
    <w:rPr>
      <w:rFonts w:ascii="Arial" w:eastAsia="黑体" w:hAnsi="Arial"/>
      <w:b/>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7.xml" /><Relationship Id="rId11" Type="http://schemas.openxmlformats.org/officeDocument/2006/relationships/header" Target="header8.xml" /><Relationship Id="rId12" Type="http://schemas.openxmlformats.org/officeDocument/2006/relationships/header" Target="header9.xml" /><Relationship Id="rId13" Type="http://schemas.openxmlformats.org/officeDocument/2006/relationships/header" Target="header10.xml" /><Relationship Id="rId14" Type="http://schemas.openxmlformats.org/officeDocument/2006/relationships/header" Target="header11.xml" /><Relationship Id="rId15" Type="http://schemas.openxmlformats.org/officeDocument/2006/relationships/hyperlink" Target="https://d.book118.com/436044055151010041" TargetMode="External" /><Relationship Id="rId16" Type="http://schemas.openxmlformats.org/officeDocument/2006/relationships/header" Target="header12.xml" /><Relationship Id="rId17" Type="http://schemas.openxmlformats.org/officeDocument/2006/relationships/theme" Target="theme/theme1.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header" Target="header3.xml" /><Relationship Id="rId7" Type="http://schemas.openxmlformats.org/officeDocument/2006/relationships/header" Target="header4.xml" /><Relationship Id="rId8" Type="http://schemas.openxmlformats.org/officeDocument/2006/relationships/header" Target="header5.xml" /><Relationship Id="rId9" Type="http://schemas.openxmlformats.org/officeDocument/2006/relationships/header" Target="header6.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5009</Words>
  <Characters>28552</Characters>
  <Application>Microsoft Office Word</Application>
  <DocSecurity>0</DocSecurity>
  <Lines>237</Lines>
  <Paragraphs>66</Paragraphs>
  <ScaleCrop>false</ScaleCrop>
  <Company/>
  <LinksUpToDate>false</LinksUpToDate>
  <CharactersWithSpaces>33495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邹小娟</dc:creator>
  <cp:lastModifiedBy>无</cp:lastModifiedBy>
  <cp:revision>2</cp:revision>
  <dcterms:created xsi:type="dcterms:W3CDTF">2023-11-28T16:03:00Z</dcterms:created>
  <dcterms:modified xsi:type="dcterms:W3CDTF">2023-12-21T12:50:00Z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9C7D6B1C940D43E0ACA4E9E1C7DE675A_11</vt:lpwstr>
  </property>
  <property fmtid="{D5CDD505-2E9C-101B-9397-08002B2CF9AE}" pid="3" name="KSOProductBuildVer">
    <vt:lpwstr>2052-12.1.0.15712</vt:lpwstr>
  </property>
</Properties>
</file>