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69"/>
        <w:ind w:left="1499"/>
      </w:pPr>
      <w:r>
        <w:rPr>
          <w:spacing w:val="-57"/>
        </w:rPr>
        <w:t xml:space="preserve">第 </w:t>
      </w:r>
      <w:r>
        <w:rPr>
          <w:rFonts w:ascii="Garamond" w:eastAsia="Garamond"/>
        </w:rPr>
        <w:t>1</w:t>
      </w:r>
      <w:r>
        <w:rPr>
          <w:rFonts w:ascii="Garamond" w:eastAsia="Garamond"/>
          <w:spacing w:val="7"/>
        </w:rPr>
        <w:t xml:space="preserve"> </w:t>
      </w:r>
      <w:r>
        <w:t>页</w:t>
      </w:r>
    </w:p>
    <w:p>
      <w:pPr>
        <w:spacing w:before="394"/>
        <w:ind w:left="1501" w:right="1659" w:firstLine="0"/>
        <w:jc w:val="center"/>
        <w:rPr>
          <w:rFonts w:ascii="Garamond"/>
          <w:b/>
          <w:sz w:val="48"/>
        </w:rPr>
      </w:pPr>
      <w:r>
        <w:rPr>
          <w:rFonts w:ascii="Garamond"/>
          <w:b/>
          <w:sz w:val="48"/>
        </w:rPr>
        <w:t>Franz</w:t>
      </w:r>
      <w:r>
        <w:rPr>
          <w:rFonts w:ascii="Garamond"/>
          <w:b/>
          <w:spacing w:val="10"/>
          <w:sz w:val="48"/>
        </w:rPr>
        <w:t xml:space="preserve"> </w:t>
      </w:r>
      <w:r>
        <w:rPr>
          <w:rFonts w:ascii="Garamond"/>
          <w:b/>
          <w:sz w:val="48"/>
        </w:rPr>
        <w:t>Kessler</w:t>
      </w:r>
      <w:r>
        <w:rPr>
          <w:rFonts w:ascii="Garamond"/>
          <w:b/>
          <w:spacing w:val="10"/>
          <w:sz w:val="48"/>
        </w:rPr>
        <w:t xml:space="preserve"> </w:t>
      </w:r>
      <w:r>
        <w:rPr>
          <w:rFonts w:ascii="Garamond"/>
          <w:b/>
          <w:sz w:val="48"/>
        </w:rPr>
        <w:t>GmbH</w:t>
      </w:r>
    </w:p>
    <w:p>
      <w:pPr>
        <w:pStyle w:val="Title"/>
      </w:pPr>
      <w:r>
        <w:rPr>
          <w:w w:val="95"/>
        </w:rPr>
        <w:t>电主轴操作说明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2157412</wp:posOffset>
            </wp:positionH>
            <wp:positionV relativeFrom="paragraph">
              <wp:posOffset>262612</wp:posOffset>
            </wp:positionV>
            <wp:extent cx="6915150" cy="452913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4529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9"/>
        </w:rPr>
        <w:sectPr>
          <w:footerReference w:type="default" r:id="rId5"/>
          <w:type w:val="continuous"/>
          <w:pgSz w:w="17860" w:h="25260"/>
          <w:pgMar w:top="1820" w:right="1340" w:bottom="1960" w:left="1460" w:header="708" w:footer="1766"/>
          <w:pgNumType w:start="1"/>
          <w:cols w:space="708"/>
        </w:sectPr>
      </w:pPr>
    </w:p>
    <w:p>
      <w:pPr>
        <w:pStyle w:val="BodyText"/>
        <w:spacing w:before="11"/>
        <w:rPr>
          <w:b/>
          <w:sz w:val="23"/>
        </w:rPr>
      </w:pPr>
    </w:p>
    <w:p>
      <w:pPr>
        <w:spacing w:before="99"/>
        <w:ind w:left="1499" w:right="1659" w:firstLine="0"/>
        <w:jc w:val="center"/>
        <w:rPr>
          <w:b/>
          <w:sz w:val="48"/>
        </w:rPr>
      </w:pPr>
      <w:r>
        <w:rPr>
          <w:b/>
          <w:spacing w:val="-59"/>
          <w:sz w:val="48"/>
        </w:rPr>
        <w:t xml:space="preserve">第 </w:t>
      </w:r>
      <w:r>
        <w:rPr>
          <w:rFonts w:ascii="Arial Narrow" w:eastAsia="Arial Narrow"/>
          <w:b/>
          <w:i/>
          <w:sz w:val="48"/>
        </w:rPr>
        <w:t>2</w:t>
      </w:r>
      <w:r>
        <w:rPr>
          <w:rFonts w:ascii="Arial Narrow" w:eastAsia="Arial Narrow"/>
          <w:b/>
          <w:i/>
          <w:spacing w:val="13"/>
          <w:sz w:val="48"/>
        </w:rPr>
        <w:t xml:space="preserve"> </w:t>
      </w:r>
      <w:r>
        <w:rPr>
          <w:b/>
          <w:sz w:val="48"/>
        </w:rPr>
        <w:t>页</w:t>
      </w:r>
    </w:p>
    <w:p>
      <w:pPr>
        <w:pStyle w:val="BodyText"/>
        <w:rPr>
          <w:b/>
          <w:sz w:val="39"/>
        </w:rPr>
      </w:pPr>
    </w:p>
    <w:p>
      <w:pPr>
        <w:spacing w:before="0"/>
        <w:ind w:left="2130" w:right="1659" w:firstLine="0"/>
        <w:jc w:val="center"/>
        <w:rPr>
          <w:b/>
          <w:sz w:val="36"/>
        </w:rPr>
      </w:pPr>
      <w:r>
        <w:rPr>
          <w:b/>
          <w:w w:val="95"/>
          <w:sz w:val="36"/>
        </w:rPr>
        <w:t>名目</w:t>
      </w:r>
    </w:p>
    <w:p>
      <w:pPr>
        <w:spacing w:after="0"/>
        <w:jc w:val="center"/>
        <w:rPr>
          <w:sz w:val="36"/>
        </w:rPr>
        <w:sectPr>
          <w:footerReference w:type="default" r:id="rId6"/>
          <w:pgSz w:w="17860" w:h="25260"/>
          <w:pgMar w:top="2420" w:right="1340" w:bottom="2423" w:left="1460" w:header="0" w:footer="1766"/>
          <w:pgNumType w:start="2"/>
          <w:cols w:space="708"/>
        </w:sectPr>
      </w:pPr>
    </w:p>
    <w:sdt>
      <w:sdtPr>
        <w:id w:val="1769115141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11424"/>
            </w:tabs>
            <w:rPr>
              <w:rFonts w:ascii="Tahoma" w:eastAsia="Tahoma"/>
              <w:sz w:val="31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EC</w:t>
          </w:r>
          <w:r>
            <w:rPr>
              <w:spacing w:val="-90"/>
            </w:rPr>
            <w:t xml:space="preserve"> </w:t>
          </w:r>
          <w:r>
            <w:t>制造商声明</w:t>
          </w:r>
          <w:r>
            <w:rPr>
              <w:rFonts w:ascii="Times New Roman" w:eastAsia="Times New Roman"/>
            </w:rPr>
            <w:tab/>
          </w:r>
          <w:r>
            <w:rPr>
              <w:rFonts w:ascii="Tahoma" w:eastAsia="Tahoma"/>
              <w:color w:val="373334"/>
              <w:position w:val="-3"/>
              <w:sz w:val="31"/>
            </w:rPr>
            <w:t>3</w:t>
          </w:r>
          <w:r>
            <w:fldChar w:fldCharType="end"/>
          </w:r>
        </w:p>
        <w:p>
          <w:pPr>
            <w:pStyle w:val="TOC5"/>
            <w:tabs>
              <w:tab w:val="right" w:leader="dot" w:pos="13420"/>
            </w:tabs>
            <w:rPr>
              <w:rFonts w:ascii="Tahoma" w:eastAsia="Tahoma"/>
              <w:b w:val="0"/>
              <w:i w:val="0"/>
              <w:sz w:val="31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rPr>
              <w:b w:val="0"/>
              <w:i w:val="0"/>
              <w:sz w:val="36"/>
            </w:rPr>
            <w:t>留意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4</w:t>
          </w:r>
          <w:r>
            <w:fldChar w:fldCharType="end"/>
          </w:r>
        </w:p>
        <w:p>
          <w:pPr>
            <w:pStyle w:val="TOC4"/>
            <w:tabs>
              <w:tab w:val="right" w:leader="dot" w:pos="12995"/>
            </w:tabs>
            <w:rPr>
              <w:rFonts w:ascii="Tahoma" w:eastAsia="Tahoma"/>
              <w:sz w:val="31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预期使用</w:t>
          </w:r>
          <w:r>
            <w:rPr>
              <w:rFonts w:ascii="Times New Roman" w:eastAsia="Times New Roman"/>
            </w:rPr>
            <w:tab/>
          </w:r>
          <w:r>
            <w:rPr>
              <w:rFonts w:ascii="Tahoma" w:eastAsia="Tahoma"/>
              <w:color w:val="373334"/>
              <w:position w:val="-3"/>
              <w:sz w:val="31"/>
            </w:rPr>
            <w:t>4</w:t>
          </w:r>
          <w:r>
            <w:fldChar w:fldCharType="end"/>
          </w:r>
        </w:p>
        <w:p>
          <w:pPr>
            <w:pStyle w:val="TOC6"/>
            <w:tabs>
              <w:tab w:val="right" w:leader="dot" w:pos="12446"/>
            </w:tabs>
            <w:rPr>
              <w:rFonts w:ascii="Tahoma" w:eastAsia="Tahoma"/>
              <w:sz w:val="31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安全说明</w:t>
          </w:r>
          <w:r>
            <w:rPr>
              <w:rFonts w:ascii="Times New Roman" w:eastAsia="Times New Roman"/>
            </w:rPr>
            <w:tab/>
          </w:r>
          <w:r>
            <w:rPr>
              <w:rFonts w:ascii="Tahoma" w:eastAsia="Tahoma"/>
              <w:color w:val="373334"/>
              <w:position w:val="-3"/>
              <w:sz w:val="31"/>
            </w:rPr>
            <w:t>5</w:t>
          </w:r>
          <w:r>
            <w:fldChar w:fldCharType="end"/>
          </w:r>
        </w:p>
        <w:p>
          <w:pPr>
            <w:pStyle w:val="TOC8"/>
            <w:tabs>
              <w:tab w:val="right" w:leader="dot" w:pos="12805"/>
            </w:tabs>
            <w:rPr>
              <w:rFonts w:ascii="Tahoma" w:eastAsia="Tahoma"/>
              <w:sz w:val="30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rPr>
              <w:position w:val="2"/>
            </w:rPr>
            <w:t>安全运输</w:t>
          </w:r>
          <w:r>
            <w:rPr>
              <w:rFonts w:ascii="Times New Roman" w:eastAsia="Times New Roman"/>
              <w:position w:val="2"/>
            </w:rPr>
            <w:tab/>
          </w:r>
          <w:r>
            <w:rPr>
              <w:rFonts w:ascii="Tahoma" w:eastAsia="Tahoma"/>
              <w:color w:val="373334"/>
              <w:sz w:val="30"/>
            </w:rPr>
            <w:t>5</w:t>
          </w:r>
          <w:r>
            <w:fldChar w:fldCharType="end"/>
          </w:r>
        </w:p>
        <w:p>
          <w:pPr>
            <w:pStyle w:val="TOC9"/>
            <w:tabs>
              <w:tab w:val="right" w:leader="dot" w:pos="12756"/>
            </w:tabs>
            <w:rPr>
              <w:rFonts w:ascii="Tahoma" w:eastAsia="Tahoma"/>
              <w:sz w:val="30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rPr>
              <w:position w:val="2"/>
            </w:rPr>
            <w:t>安全装配和修理</w:t>
          </w:r>
          <w:r>
            <w:rPr>
              <w:rFonts w:ascii="Times New Roman" w:eastAsia="Times New Roman"/>
              <w:position w:val="2"/>
            </w:rPr>
            <w:tab/>
          </w:r>
          <w:r>
            <w:rPr>
              <w:rFonts w:ascii="Tahoma" w:eastAsia="Tahoma"/>
              <w:color w:val="373334"/>
              <w:sz w:val="30"/>
            </w:rPr>
            <w:t>6</w:t>
          </w:r>
          <w:r>
            <w:fldChar w:fldCharType="end"/>
          </w:r>
        </w:p>
        <w:p>
          <w:pPr>
            <w:pStyle w:val="TOC9"/>
            <w:tabs>
              <w:tab w:val="right" w:leader="dot" w:pos="12259"/>
            </w:tabs>
            <w:rPr>
              <w:rFonts w:ascii="Tahoma" w:eastAsia="Tahoma"/>
              <w:sz w:val="30"/>
            </w:rPr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rPr>
              <w:position w:val="2"/>
            </w:rPr>
            <w:t>安全检查</w:t>
          </w:r>
          <w:r>
            <w:rPr>
              <w:rFonts w:ascii="Times New Roman" w:eastAsia="Times New Roman"/>
              <w:position w:val="2"/>
            </w:rPr>
            <w:tab/>
          </w:r>
          <w:r>
            <w:rPr>
              <w:rFonts w:ascii="Tahoma" w:eastAsia="Tahoma"/>
              <w:color w:val="373334"/>
              <w:sz w:val="30"/>
            </w:rPr>
            <w:t>6</w:t>
          </w:r>
          <w:r>
            <w:fldChar w:fldCharType="end"/>
          </w:r>
        </w:p>
        <w:p>
          <w:pPr>
            <w:tabs>
              <w:tab w:val="right" w:leader="dot" w:pos="13444"/>
            </w:tabs>
            <w:spacing w:before="305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永磁性转子的安全处理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6</w:t>
          </w:r>
        </w:p>
        <w:p>
          <w:pPr>
            <w:tabs>
              <w:tab w:val="right" w:leader="dot" w:pos="10653"/>
            </w:tabs>
            <w:spacing w:before="71" w:line="395" w:lineRule="exact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rPr>
              <w:position w:val="2"/>
              <w:sz w:val="31"/>
            </w:rPr>
            <w:t>安全操作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7</w:t>
          </w:r>
          <w:r>
            <w:fldChar w:fldCharType="end"/>
          </w:r>
        </w:p>
        <w:p>
          <w:pPr>
            <w:pStyle w:val="TOC7"/>
            <w:tabs>
              <w:tab w:val="right" w:leader="dot" w:pos="12585"/>
            </w:tabs>
            <w:spacing w:before="0" w:line="462" w:lineRule="exact"/>
            <w:rPr>
              <w:rFonts w:ascii="Tahoma" w:eastAsia="Tahoma"/>
              <w:b w:val="0"/>
              <w:i w:val="0"/>
              <w:sz w:val="31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rPr>
              <w:b w:val="0"/>
              <w:i w:val="0"/>
              <w:sz w:val="36"/>
            </w:rPr>
            <w:t>储存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8</w:t>
          </w:r>
          <w:r>
            <w:fldChar w:fldCharType="end"/>
          </w:r>
        </w:p>
        <w:p>
          <w:pPr>
            <w:pStyle w:val="TOC7"/>
            <w:tabs>
              <w:tab w:val="right" w:leader="dot" w:pos="12298"/>
            </w:tabs>
            <w:spacing w:before="474"/>
            <w:rPr>
              <w:rFonts w:ascii="Tahoma" w:eastAsia="Tahoma"/>
              <w:b w:val="0"/>
              <w:i w:val="0"/>
              <w:sz w:val="31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rPr>
              <w:b w:val="0"/>
              <w:i w:val="0"/>
              <w:sz w:val="36"/>
            </w:rPr>
            <w:t>装配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9</w:t>
          </w:r>
          <w:r>
            <w:fldChar w:fldCharType="end"/>
          </w:r>
        </w:p>
        <w:p>
          <w:pPr>
            <w:tabs>
              <w:tab w:val="right" w:leader="dot" w:pos="12544"/>
            </w:tabs>
            <w:spacing w:before="76"/>
            <w:ind w:left="238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预备工作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9</w:t>
          </w:r>
        </w:p>
        <w:p>
          <w:pPr>
            <w:tabs>
              <w:tab w:val="right" w:leader="dot" w:pos="12295"/>
            </w:tabs>
            <w:spacing w:before="71"/>
            <w:ind w:left="2317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机械连接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9</w:t>
          </w:r>
        </w:p>
        <w:p>
          <w:pPr>
            <w:tabs>
              <w:tab w:val="right" w:leader="dot" w:pos="12025"/>
            </w:tabs>
            <w:spacing w:before="71"/>
            <w:ind w:left="2317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连接电路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9</w:t>
          </w:r>
        </w:p>
        <w:p>
          <w:pPr>
            <w:tabs>
              <w:tab w:val="right" w:leader="dot" w:pos="12162"/>
            </w:tabs>
            <w:spacing w:before="71"/>
            <w:ind w:left="2317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连接传感器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9</w:t>
          </w:r>
        </w:p>
        <w:p>
          <w:pPr>
            <w:tabs>
              <w:tab w:val="right" w:leader="dot" w:pos="13954"/>
            </w:tabs>
            <w:spacing w:before="76"/>
            <w:ind w:left="3365" w:right="0" w:firstLine="0"/>
            <w:jc w:val="left"/>
            <w:rPr>
              <w:rFonts w:ascii="Tahoma" w:eastAsia="Tahoma"/>
              <w:sz w:val="27"/>
            </w:rPr>
          </w:pPr>
          <w:r>
            <w:rPr>
              <w:sz w:val="31"/>
            </w:rPr>
            <w:t>电动机绕组温度传感器〔S7〕</w:t>
          </w:r>
          <w:r>
            <w:rPr>
              <w:rFonts w:ascii="Times New Roman" w:eastAsia="Times New Roman"/>
              <w:sz w:val="31"/>
            </w:rPr>
            <w:tab/>
          </w:r>
          <w:r>
            <w:rPr>
              <w:rFonts w:ascii="Tahoma" w:eastAsia="Tahoma"/>
              <w:color w:val="373334"/>
              <w:position w:val="-3"/>
              <w:sz w:val="27"/>
            </w:rPr>
            <w:t>9</w:t>
          </w:r>
        </w:p>
        <w:p>
          <w:pPr>
            <w:tabs>
              <w:tab w:val="right" w:leader="dot" w:pos="12944"/>
            </w:tabs>
            <w:spacing w:before="296"/>
            <w:ind w:left="1895" w:right="0" w:firstLine="0"/>
            <w:jc w:val="left"/>
            <w:rPr>
              <w:rFonts w:ascii="Tahoma" w:eastAsia="Tahoma"/>
              <w:sz w:val="27"/>
            </w:rPr>
          </w:pPr>
          <w:r>
            <w:rPr>
              <w:sz w:val="31"/>
            </w:rPr>
            <w:t>速度和位置测量传感器〔S5/S6〕</w:t>
          </w:r>
          <w:r>
            <w:rPr>
              <w:rFonts w:ascii="Times New Roman" w:eastAsia="Times New Roman"/>
              <w:sz w:val="31"/>
            </w:rPr>
            <w:tab/>
          </w:r>
          <w:r>
            <w:rPr>
              <w:rFonts w:ascii="Tahoma" w:eastAsia="Tahoma"/>
              <w:color w:val="373334"/>
              <w:position w:val="-3"/>
              <w:sz w:val="27"/>
            </w:rPr>
            <w:t>10</w:t>
          </w:r>
        </w:p>
        <w:p>
          <w:pPr>
            <w:tabs>
              <w:tab w:val="right" w:leader="dot" w:pos="13063"/>
            </w:tabs>
            <w:spacing w:before="296"/>
            <w:ind w:left="1895" w:right="0" w:firstLine="0"/>
            <w:jc w:val="left"/>
            <w:rPr>
              <w:rFonts w:ascii="Tahoma" w:eastAsia="Tahoma"/>
              <w:sz w:val="27"/>
            </w:rPr>
          </w:pPr>
          <w:r>
            <w:rPr>
              <w:sz w:val="31"/>
            </w:rPr>
            <w:t>刀具夹紧监测〔S1-S3〕</w:t>
          </w:r>
          <w:r>
            <w:rPr>
              <w:rFonts w:ascii="Times New Roman" w:eastAsia="Times New Roman"/>
              <w:sz w:val="31"/>
            </w:rPr>
            <w:tab/>
          </w:r>
          <w:r>
            <w:rPr>
              <w:rFonts w:ascii="Tahoma" w:eastAsia="Tahoma"/>
              <w:color w:val="373334"/>
              <w:position w:val="-3"/>
              <w:sz w:val="27"/>
            </w:rPr>
            <w:t>11</w:t>
          </w:r>
        </w:p>
        <w:p>
          <w:pPr>
            <w:tabs>
              <w:tab w:val="right" w:leader="dot" w:pos="12796"/>
            </w:tabs>
            <w:spacing w:before="292"/>
            <w:ind w:left="2158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主轴与电机冷却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12</w:t>
          </w:r>
        </w:p>
        <w:p>
          <w:pPr>
            <w:tabs>
              <w:tab w:val="right" w:leader="dot" w:pos="12818"/>
            </w:tabs>
            <w:spacing w:before="71"/>
            <w:ind w:left="2317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冷却润滑回路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13</w:t>
          </w:r>
        </w:p>
        <w:p>
          <w:pPr>
            <w:tabs>
              <w:tab w:val="right" w:leader="dot" w:pos="10471"/>
            </w:tabs>
            <w:spacing w:before="70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连接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13</w:t>
          </w:r>
        </w:p>
        <w:p>
          <w:pPr>
            <w:tabs>
              <w:tab w:val="right" w:leader="dot" w:pos="12024"/>
            </w:tabs>
            <w:spacing w:before="76"/>
            <w:ind w:left="2576" w:right="0" w:firstLine="0"/>
            <w:jc w:val="left"/>
            <w:rPr>
              <w:rFonts w:ascii="Tahoma" w:eastAsia="Tahoma"/>
              <w:sz w:val="27"/>
            </w:rPr>
          </w:pPr>
          <w:r>
            <w:rPr>
              <w:sz w:val="31"/>
            </w:rPr>
            <w:t>时间挨次</w:t>
          </w:r>
          <w:r>
            <w:rPr>
              <w:rFonts w:ascii="Times New Roman" w:eastAsia="Times New Roman"/>
              <w:sz w:val="31"/>
            </w:rPr>
            <w:tab/>
          </w:r>
          <w:r>
            <w:rPr>
              <w:rFonts w:ascii="Tahoma" w:eastAsia="Tahoma"/>
              <w:color w:val="373334"/>
              <w:position w:val="-3"/>
              <w:sz w:val="27"/>
            </w:rPr>
            <w:t>14</w:t>
          </w:r>
        </w:p>
        <w:p>
          <w:pPr>
            <w:pStyle w:val="TOC1"/>
            <w:tabs>
              <w:tab w:val="right" w:leader="dot" w:pos="10394"/>
            </w:tabs>
            <w:rPr>
              <w:rFonts w:ascii="Tahoma" w:eastAsia="Tahoma"/>
              <w:sz w:val="30"/>
            </w:rPr>
          </w:pPr>
          <w:r>
            <w:rPr>
              <w:position w:val="2"/>
            </w:rPr>
            <w:t>松夹钳单元的液压连接</w:t>
          </w:r>
          <w:r>
            <w:rPr>
              <w:rFonts w:ascii="Times New Roman" w:eastAsia="Times New Roman"/>
              <w:position w:val="2"/>
            </w:rPr>
            <w:tab/>
          </w:r>
          <w:r>
            <w:rPr>
              <w:rFonts w:ascii="Tahoma" w:eastAsia="Tahoma"/>
              <w:color w:val="373334"/>
              <w:sz w:val="30"/>
            </w:rPr>
            <w:t>15</w:t>
          </w:r>
        </w:p>
        <w:p>
          <w:pPr>
            <w:tabs>
              <w:tab w:val="right" w:leader="dot" w:pos="11265"/>
            </w:tabs>
            <w:spacing w:before="74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气动连接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16</w:t>
          </w:r>
        </w:p>
        <w:p>
          <w:pPr>
            <w:tabs>
              <w:tab w:val="right" w:leader="dot" w:pos="12526"/>
            </w:tabs>
            <w:spacing w:before="72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油气润滑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17</w:t>
          </w:r>
        </w:p>
        <w:p>
          <w:pPr>
            <w:pStyle w:val="TOC7"/>
            <w:tabs>
              <w:tab w:val="right" w:leader="dot" w:pos="11204"/>
            </w:tabs>
            <w:spacing w:before="467"/>
            <w:rPr>
              <w:rFonts w:ascii="Tahoma" w:eastAsia="Tahoma"/>
              <w:b w:val="0"/>
              <w:i w:val="0"/>
              <w:sz w:val="31"/>
            </w:rPr>
          </w:pPr>
          <w:r>
            <w:rPr>
              <w:b w:val="0"/>
              <w:i w:val="0"/>
              <w:sz w:val="36"/>
            </w:rPr>
            <w:t>投入运行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18</w:t>
          </w:r>
        </w:p>
        <w:p>
          <w:pPr>
            <w:pStyle w:val="TOC7"/>
            <w:tabs>
              <w:tab w:val="right" w:leader="dot" w:pos="9830"/>
            </w:tabs>
            <w:rPr>
              <w:rFonts w:ascii="Tahoma" w:eastAsia="Tahoma"/>
              <w:b w:val="0"/>
              <w:i w:val="0"/>
              <w:sz w:val="31"/>
            </w:rPr>
          </w:pPr>
          <w:r>
            <w:rPr>
              <w:b w:val="0"/>
              <w:i w:val="0"/>
              <w:sz w:val="36"/>
            </w:rPr>
            <w:t>退役和拆卸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19</w:t>
          </w:r>
        </w:p>
        <w:p>
          <w:pPr>
            <w:pStyle w:val="TOC3"/>
            <w:tabs>
              <w:tab w:val="right" w:leader="dot" w:pos="10364"/>
            </w:tabs>
            <w:spacing w:before="238"/>
            <w:rPr>
              <w:rFonts w:ascii="Tahoma" w:eastAsia="Tahoma"/>
              <w:b w:val="0"/>
              <w:i w:val="0"/>
              <w:sz w:val="31"/>
            </w:rPr>
          </w:pPr>
          <w:r>
            <w:rPr>
              <w:b w:val="0"/>
              <w:i w:val="0"/>
              <w:sz w:val="36"/>
            </w:rPr>
            <w:t>重要操作说明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20</w:t>
          </w:r>
        </w:p>
        <w:p>
          <w:pPr>
            <w:pStyle w:val="TOC7"/>
            <w:tabs>
              <w:tab w:val="right" w:leader="dot" w:pos="10855"/>
            </w:tabs>
            <w:spacing w:before="238"/>
            <w:rPr>
              <w:rFonts w:ascii="Tahoma" w:eastAsia="Tahoma"/>
              <w:b w:val="0"/>
              <w:i w:val="0"/>
              <w:sz w:val="31"/>
            </w:rPr>
          </w:pPr>
          <w:r>
            <w:rPr>
              <w:b w:val="0"/>
              <w:i w:val="0"/>
              <w:sz w:val="36"/>
            </w:rPr>
            <w:t>维护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21</w:t>
          </w:r>
        </w:p>
        <w:p>
          <w:pPr>
            <w:tabs>
              <w:tab w:val="right" w:leader="dot" w:pos="13314"/>
            </w:tabs>
            <w:spacing w:before="76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主轴刀具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21</w:t>
          </w:r>
        </w:p>
        <w:p>
          <w:pPr>
            <w:tabs>
              <w:tab w:val="right" w:leader="dot" w:pos="12976"/>
            </w:tabs>
            <w:spacing w:before="71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旋转传动单元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21</w:t>
          </w:r>
        </w:p>
        <w:p>
          <w:pPr>
            <w:tabs>
              <w:tab w:val="right" w:leader="dot" w:pos="13135"/>
            </w:tabs>
            <w:spacing w:before="70" w:after="20"/>
            <w:ind w:left="1841" w:right="0" w:firstLine="0"/>
            <w:jc w:val="left"/>
            <w:rPr>
              <w:rFonts w:ascii="Tahoma" w:eastAsia="Tahoma"/>
              <w:sz w:val="30"/>
            </w:rPr>
          </w:pPr>
          <w:r>
            <w:rPr>
              <w:position w:val="2"/>
              <w:sz w:val="31"/>
            </w:rPr>
            <w:t>刀具夹紧系统</w:t>
          </w:r>
          <w:r>
            <w:rPr>
              <w:rFonts w:ascii="Times New Roman" w:eastAsia="Times New Roman"/>
              <w:position w:val="2"/>
              <w:sz w:val="31"/>
            </w:rPr>
            <w:tab/>
          </w:r>
          <w:r>
            <w:rPr>
              <w:rFonts w:ascii="Tahoma" w:eastAsia="Tahoma"/>
              <w:color w:val="373334"/>
              <w:sz w:val="30"/>
            </w:rPr>
            <w:t>23</w:t>
          </w:r>
        </w:p>
        <w:p>
          <w:pPr>
            <w:pStyle w:val="TOC7"/>
            <w:tabs>
              <w:tab w:val="right" w:leader="dot" w:pos="9374"/>
            </w:tabs>
            <w:spacing w:before="33"/>
            <w:rPr>
              <w:rFonts w:ascii="Tahoma" w:eastAsia="Tahoma"/>
              <w:b w:val="0"/>
              <w:i w:val="0"/>
              <w:sz w:val="31"/>
            </w:rPr>
          </w:pPr>
          <w:r>
            <w:rPr>
              <w:b w:val="0"/>
              <w:i w:val="0"/>
              <w:sz w:val="36"/>
            </w:rPr>
            <w:t>更换零件</w:t>
          </w:r>
          <w:r>
            <w:rPr>
              <w:rFonts w:ascii="Times New Roman" w:eastAsia="Times New Roman"/>
              <w:b w:val="0"/>
              <w:i w:val="0"/>
              <w:sz w:val="36"/>
            </w:rPr>
            <w:tab/>
          </w:r>
          <w:r>
            <w:rPr>
              <w:rFonts w:ascii="Tahoma" w:eastAsia="Tahoma"/>
              <w:b w:val="0"/>
              <w:i w:val="0"/>
              <w:color w:val="373334"/>
              <w:position w:val="-3"/>
              <w:sz w:val="31"/>
            </w:rPr>
            <w:t>24</w:t>
          </w:r>
          <w:r>
            <w:rPr>
              <w:rFonts w:ascii="Tahoma" w:eastAsia="Tahoma"/>
              <w:b w:val="0"/>
              <w:i w:val="0"/>
              <w:sz w:val="31"/>
            </w:rPr>
            <w:br/>
          </w:r>
          <w:r>
            <w:rPr>
              <w:rFonts w:ascii="Tahoma" w:eastAsia="Tahoma"/>
              <w:b w:val="0"/>
              <w:i w:val="0"/>
              <w:sz w:val="31"/>
            </w:rP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7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https://d.book118.com/436045210144010034</w:t>
            </w:r>
          </w:hyperlink>
        </w:p>
        <w:p>
          <w:pPr>
            <w:pStyle w:val="TOC7"/>
            <w:tabs>
              <w:tab w:val="right" w:leader="dot" w:pos="9374"/>
            </w:tabs>
            <w:spacing w:before="33"/>
            <w:rPr>
              <w:rFonts w:ascii="Tahoma" w:eastAsia="Tahoma"/>
              <w:b w:val="0"/>
              <w:i w:val="0"/>
              <w:sz w:val="31"/>
            </w:rPr>
          </w:pPr>
        </w:p>
      </w:sdtContent>
    </w:sdt>
    <w:sectPr>
      <w:footerReference w:type="default" r:id="rId8"/>
      <w:type w:val="continuous"/>
      <w:pgSz w:w="17860" w:h="25260"/>
      <w:pgMar w:top="1820" w:right="1340" w:bottom="2423" w:left="146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Tahoma">
    <w:altName w:val="Tahoma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.05pt;height:18.45pt;margin-top:1159.35pt;margin-left:793.6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0.05pt;height:18.45pt;margin-top:1159.35pt;margin-left:793.6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7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0.05pt;height:18.45pt;margin-top:1159.35pt;margin-left:793.6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7"/>
                  <w:ind w:left="6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 Narrow"/>
                    <w:w w:val="11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42906"/>
    <w:multiLevelType w:val="hybridMultilevel"/>
    <w:tmpl w:val="00000000"/>
    <w:lvl w:ilvl="0">
      <w:start w:val="0"/>
      <w:numFmt w:val="bullet"/>
      <w:lvlText w:val="•"/>
      <w:lvlJc w:val="left"/>
      <w:pPr>
        <w:ind w:left="255" w:hanging="256"/>
      </w:pPr>
      <w:rPr>
        <w:rFonts w:ascii="Tahoma" w:eastAsia="Tahoma" w:hAnsi="Tahoma" w:cs="Tahoma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85" w:hanging="2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11" w:hanging="2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36" w:hanging="2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62" w:hanging="2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87" w:hanging="2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13" w:hanging="2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38" w:hanging="2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64" w:hanging="256"/>
      </w:pPr>
      <w:rPr>
        <w:rFonts w:hint="default"/>
      </w:rPr>
    </w:lvl>
  </w:abstractNum>
  <w:abstractNum w:abstractNumId="1">
    <w:nsid w:val="081AF2BC"/>
    <w:multiLevelType w:val="hybridMultilevel"/>
    <w:tmpl w:val="00000000"/>
    <w:lvl w:ilvl="0">
      <w:start w:val="0"/>
      <w:numFmt w:val="bullet"/>
      <w:lvlText w:val="•"/>
      <w:lvlJc w:val="left"/>
      <w:pPr>
        <w:ind w:left="255" w:hanging="256"/>
      </w:pPr>
      <w:rPr>
        <w:rFonts w:ascii="Tahoma" w:eastAsia="Tahoma" w:hAnsi="Tahoma" w:cs="Tahoma" w:hint="default"/>
        <w:w w:val="100"/>
        <w:position w:val="4"/>
        <w:sz w:val="36"/>
        <w:szCs w:val="36"/>
      </w:rPr>
    </w:lvl>
    <w:lvl w:ilvl="1">
      <w:start w:val="0"/>
      <w:numFmt w:val="bullet"/>
      <w:lvlText w:val="•"/>
      <w:lvlJc w:val="left"/>
      <w:pPr>
        <w:ind w:left="1263" w:hanging="2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67" w:hanging="2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71" w:hanging="2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75" w:hanging="2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79" w:hanging="2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83" w:hanging="2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7" w:hanging="2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291" w:hanging="256"/>
      </w:pPr>
      <w:rPr>
        <w:rFonts w:hint="default"/>
      </w:rPr>
    </w:lvl>
  </w:abstractNum>
  <w:abstractNum w:abstractNumId="2">
    <w:nsid w:val="11702047"/>
    <w:multiLevelType w:val="hybridMultilevel"/>
    <w:tmpl w:val="00000000"/>
    <w:lvl w:ilvl="0">
      <w:start w:val="0"/>
      <w:numFmt w:val="bullet"/>
      <w:lvlText w:val=""/>
      <w:lvlJc w:val="left"/>
      <w:pPr>
        <w:ind w:left="790" w:hanging="630"/>
      </w:pPr>
      <w:rPr>
        <w:rFonts w:hint="default"/>
        <w:w w:val="100"/>
      </w:rPr>
    </w:lvl>
    <w:lvl w:ilvl="1">
      <w:start w:val="0"/>
      <w:numFmt w:val="bullet"/>
      <w:lvlText w:val=""/>
      <w:lvlJc w:val="left"/>
      <w:pPr>
        <w:ind w:left="2050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04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8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37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2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2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70" w:hanging="630"/>
      </w:pPr>
      <w:rPr>
        <w:rFonts w:hint="default"/>
      </w:rPr>
    </w:lvl>
  </w:abstractNum>
  <w:abstractNum w:abstractNumId="3">
    <w:nsid w:val="14825577"/>
    <w:multiLevelType w:val="hybridMultilevel"/>
    <w:tmpl w:val="00000000"/>
    <w:lvl w:ilvl="0">
      <w:start w:val="0"/>
      <w:numFmt w:val="bullet"/>
      <w:lvlText w:val="•"/>
      <w:lvlJc w:val="left"/>
      <w:pPr>
        <w:ind w:left="450" w:hanging="450"/>
      </w:pPr>
      <w:rPr>
        <w:rFonts w:ascii="Tahoma" w:eastAsia="Tahoma" w:hAnsi="Tahoma" w:cs="Tahoma" w:hint="default"/>
        <w:w w:val="100"/>
        <w:position w:val="-24"/>
        <w:sz w:val="36"/>
        <w:szCs w:val="36"/>
      </w:rPr>
    </w:lvl>
    <w:lvl w:ilvl="1">
      <w:start w:val="0"/>
      <w:numFmt w:val="bullet"/>
      <w:lvlText w:val="•"/>
      <w:lvlJc w:val="left"/>
      <w:pPr>
        <w:ind w:left="749" w:hanging="4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38" w:hanging="4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27" w:hanging="4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16" w:hanging="4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05" w:hanging="4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94" w:hanging="4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83" w:hanging="4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72" w:hanging="450"/>
      </w:pPr>
      <w:rPr>
        <w:rFonts w:hint="default"/>
      </w:rPr>
    </w:lvl>
  </w:abstractNum>
  <w:abstractNum w:abstractNumId="4">
    <w:nsid w:val="200F9266"/>
    <w:multiLevelType w:val="hybridMultilevel"/>
    <w:tmpl w:val="00000000"/>
    <w:lvl w:ilvl="0">
      <w:start w:val="0"/>
      <w:numFmt w:val="bullet"/>
      <w:lvlText w:val="•"/>
      <w:lvlJc w:val="left"/>
      <w:pPr>
        <w:ind w:left="115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54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3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2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0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9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79" w:hanging="360"/>
      </w:pPr>
      <w:rPr>
        <w:rFonts w:hint="default"/>
      </w:rPr>
    </w:lvl>
  </w:abstractNum>
  <w:abstractNum w:abstractNumId="5">
    <w:nsid w:val="3A17389D"/>
    <w:multiLevelType w:val="hybridMultilevel"/>
    <w:tmpl w:val="00000000"/>
    <w:lvl w:ilvl="0">
      <w:start w:val="0"/>
      <w:numFmt w:val="bullet"/>
      <w:lvlText w:val="•"/>
      <w:lvlJc w:val="left"/>
      <w:pPr>
        <w:ind w:left="41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6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" w:hanging="360"/>
      </w:pPr>
      <w:rPr>
        <w:rFonts w:hint="default"/>
      </w:rPr>
    </w:lvl>
  </w:abstractNum>
  <w:abstractNum w:abstractNumId="6">
    <w:nsid w:val="3BB4AEC3"/>
    <w:multiLevelType w:val="hybridMultilevel"/>
    <w:tmpl w:val="00000000"/>
    <w:lvl w:ilvl="0">
      <w:start w:val="0"/>
      <w:numFmt w:val="bullet"/>
      <w:lvlText w:val="•"/>
      <w:lvlJc w:val="left"/>
      <w:pPr>
        <w:ind w:left="160" w:hanging="360"/>
      </w:pPr>
      <w:rPr>
        <w:rFonts w:ascii="宋体" w:eastAsia="宋体" w:hAnsi="宋体" w:cs="宋体" w:hint="default"/>
        <w:color w:val="373334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649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9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9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1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9" w:hanging="360"/>
      </w:pPr>
      <w:rPr>
        <w:rFonts w:hint="default"/>
      </w:rPr>
    </w:lvl>
  </w:abstractNum>
  <w:abstractNum w:abstractNumId="7">
    <w:nsid w:val="3E7E11A0"/>
    <w:multiLevelType w:val="hybridMultilevel"/>
    <w:tmpl w:val="00000000"/>
    <w:lvl w:ilvl="0">
      <w:start w:val="0"/>
      <w:numFmt w:val="bullet"/>
      <w:lvlText w:val="•"/>
      <w:lvlJc w:val="left"/>
      <w:pPr>
        <w:ind w:left="270" w:hanging="270"/>
      </w:pPr>
      <w:rPr>
        <w:rFonts w:ascii="Tahoma" w:eastAsia="Tahoma" w:hAnsi="Tahoma" w:cs="Tahoma" w:hint="default"/>
        <w:w w:val="100"/>
        <w:position w:val="-19"/>
        <w:sz w:val="36"/>
        <w:szCs w:val="36"/>
      </w:rPr>
    </w:lvl>
    <w:lvl w:ilvl="1">
      <w:start w:val="0"/>
      <w:numFmt w:val="bullet"/>
      <w:lvlText w:val="•"/>
      <w:lvlJc w:val="left"/>
      <w:pPr>
        <w:ind w:left="713" w:hanging="2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46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79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12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45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78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1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4" w:hanging="270"/>
      </w:pPr>
      <w:rPr>
        <w:rFonts w:hint="default"/>
      </w:rPr>
    </w:lvl>
  </w:abstractNum>
  <w:abstractNum w:abstractNumId="8">
    <w:nsid w:val="4740A919"/>
    <w:multiLevelType w:val="hybridMultilevel"/>
    <w:tmpl w:val="00000000"/>
    <w:lvl w:ilvl="0">
      <w:start w:val="0"/>
      <w:numFmt w:val="bullet"/>
      <w:lvlText w:val="-"/>
      <w:lvlJc w:val="left"/>
      <w:pPr>
        <w:ind w:left="52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973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27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1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5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89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3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97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51" w:hanging="360"/>
      </w:pPr>
      <w:rPr>
        <w:rFonts w:hint="default"/>
      </w:rPr>
    </w:lvl>
  </w:abstractNum>
  <w:abstractNum w:abstractNumId="9">
    <w:nsid w:val="4CA422BC"/>
    <w:multiLevelType w:val="hybridMultilevel"/>
    <w:tmpl w:val="00000000"/>
    <w:lvl w:ilvl="0">
      <w:start w:val="0"/>
      <w:numFmt w:val="bullet"/>
      <w:lvlText w:val="•"/>
      <w:lvlJc w:val="left"/>
      <w:pPr>
        <w:ind w:left="41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6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" w:hanging="360"/>
      </w:pPr>
      <w:rPr>
        <w:rFonts w:hint="default"/>
      </w:rPr>
    </w:lvl>
  </w:abstractNum>
  <w:abstractNum w:abstractNumId="10">
    <w:nsid w:val="4E633636"/>
    <w:multiLevelType w:val="hybridMultilevel"/>
    <w:tmpl w:val="00000000"/>
    <w:lvl w:ilvl="0">
      <w:start w:val="0"/>
      <w:numFmt w:val="bullet"/>
      <w:lvlText w:val=""/>
      <w:lvlJc w:val="left"/>
      <w:pPr>
        <w:ind w:left="1420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"/>
      <w:lvlJc w:val="left"/>
      <w:pPr>
        <w:ind w:left="4121" w:hanging="631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33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51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6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82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3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28" w:hanging="631"/>
      </w:pPr>
      <w:rPr>
        <w:rFonts w:hint="default"/>
      </w:rPr>
    </w:lvl>
  </w:abstractNum>
  <w:abstractNum w:abstractNumId="11">
    <w:nsid w:val="5027B0BE"/>
    <w:multiLevelType w:val="hybridMultilevel"/>
    <w:tmpl w:val="00000000"/>
    <w:lvl w:ilvl="0">
      <w:start w:val="0"/>
      <w:numFmt w:val="bullet"/>
      <w:lvlText w:val="•"/>
      <w:lvlJc w:val="left"/>
      <w:pPr>
        <w:ind w:left="41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6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" w:hanging="360"/>
      </w:pPr>
      <w:rPr>
        <w:rFonts w:hint="default"/>
      </w:rPr>
    </w:lvl>
  </w:abstractNum>
  <w:abstractNum w:abstractNumId="12">
    <w:nsid w:val="5237359C"/>
    <w:multiLevelType w:val="hybridMultilevel"/>
    <w:tmpl w:val="00000000"/>
    <w:lvl w:ilvl="0">
      <w:start w:val="0"/>
      <w:numFmt w:val="bullet"/>
      <w:lvlText w:val="•"/>
      <w:lvlJc w:val="left"/>
      <w:pPr>
        <w:ind w:left="41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64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8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4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28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" w:hanging="360"/>
      </w:pPr>
      <w:rPr>
        <w:rFonts w:hint="default"/>
      </w:rPr>
    </w:lvl>
  </w:abstractNum>
  <w:abstractNum w:abstractNumId="13">
    <w:nsid w:val="6C87E0CF"/>
    <w:multiLevelType w:val="hybridMultilevel"/>
    <w:tmpl w:val="00000000"/>
    <w:lvl w:ilvl="0">
      <w:start w:val="0"/>
      <w:numFmt w:val="bullet"/>
      <w:lvlText w:val="•"/>
      <w:lvlJc w:val="left"/>
      <w:pPr>
        <w:ind w:left="160" w:hanging="128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49" w:hanging="1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9" w:hanging="1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9" w:hanging="1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19" w:hanging="1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9" w:hanging="1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9" w:hanging="1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1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9" w:hanging="128"/>
      </w:pPr>
      <w:rPr>
        <w:rFonts w:hint="default"/>
      </w:rPr>
    </w:lvl>
  </w:abstractNum>
  <w:abstractNum w:abstractNumId="14">
    <w:nsid w:val="6FD8609B"/>
    <w:multiLevelType w:val="hybridMultilevel"/>
    <w:tmpl w:val="00000000"/>
    <w:lvl w:ilvl="0">
      <w:start w:val="0"/>
      <w:numFmt w:val="bullet"/>
      <w:lvlText w:val="•"/>
      <w:lvlJc w:val="left"/>
      <w:pPr>
        <w:ind w:left="160" w:hanging="360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8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0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4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89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34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79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24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69" w:hanging="3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14"/>
  </w:num>
  <w:num w:numId="10">
    <w:abstractNumId w:val="10"/>
  </w:num>
  <w:num w:numId="11">
    <w:abstractNumId w:val="4"/>
  </w:num>
  <w:num w:numId="12">
    <w:abstractNumId w:val="5"/>
  </w:num>
  <w:num w:numId="13">
    <w:abstractNumId w:val="12"/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187"/>
      <w:ind w:left="160"/>
    </w:pPr>
    <w:rPr>
      <w:rFonts w:ascii="宋体" w:eastAsia="宋体" w:hAnsi="宋体" w:cs="宋体"/>
      <w:sz w:val="31"/>
      <w:szCs w:val="31"/>
    </w:rPr>
  </w:style>
  <w:style w:type="paragraph" w:customStyle="1" w:styleId="TOC2">
    <w:name w:val="TOC 2"/>
    <w:basedOn w:val="Normal"/>
    <w:uiPriority w:val="1"/>
    <w:qFormat/>
    <w:pPr>
      <w:spacing w:before="241"/>
      <w:ind w:left="790"/>
    </w:pPr>
    <w:rPr>
      <w:rFonts w:ascii="宋体" w:eastAsia="宋体" w:hAnsi="宋体" w:cs="宋体"/>
      <w:sz w:val="36"/>
      <w:szCs w:val="36"/>
    </w:rPr>
  </w:style>
  <w:style w:type="paragraph" w:customStyle="1" w:styleId="TOC3">
    <w:name w:val="TOC 3"/>
    <w:basedOn w:val="Normal"/>
    <w:uiPriority w:val="1"/>
    <w:qFormat/>
    <w:pPr>
      <w:spacing w:before="228"/>
      <w:ind w:left="790"/>
    </w:pPr>
    <w:rPr>
      <w:rFonts w:ascii="宋体" w:eastAsia="宋体" w:hAnsi="宋体" w:cs="宋体"/>
      <w:b/>
      <w:bCs/>
      <w:i/>
    </w:rPr>
  </w:style>
  <w:style w:type="paragraph" w:customStyle="1" w:styleId="TOC4">
    <w:name w:val="TOC 4"/>
    <w:basedOn w:val="Normal"/>
    <w:uiPriority w:val="1"/>
    <w:qFormat/>
    <w:pPr>
      <w:spacing w:before="4"/>
      <w:ind w:left="880"/>
    </w:pPr>
    <w:rPr>
      <w:rFonts w:ascii="宋体" w:eastAsia="宋体" w:hAnsi="宋体" w:cs="宋体"/>
      <w:sz w:val="36"/>
      <w:szCs w:val="36"/>
    </w:rPr>
  </w:style>
  <w:style w:type="paragraph" w:customStyle="1" w:styleId="TOC5">
    <w:name w:val="TOC 5"/>
    <w:basedOn w:val="Normal"/>
    <w:uiPriority w:val="1"/>
    <w:qFormat/>
    <w:pPr>
      <w:spacing w:before="238"/>
      <w:ind w:left="880"/>
    </w:pPr>
    <w:rPr>
      <w:rFonts w:ascii="宋体" w:eastAsia="宋体" w:hAnsi="宋体" w:cs="宋体"/>
      <w:b/>
      <w:bCs/>
      <w:i/>
    </w:rPr>
  </w:style>
  <w:style w:type="paragraph" w:customStyle="1" w:styleId="TOC6">
    <w:name w:val="TOC 6"/>
    <w:basedOn w:val="Normal"/>
    <w:uiPriority w:val="1"/>
    <w:qFormat/>
    <w:pPr>
      <w:spacing w:before="4"/>
      <w:ind w:left="999"/>
    </w:pPr>
    <w:rPr>
      <w:rFonts w:ascii="宋体" w:eastAsia="宋体" w:hAnsi="宋体" w:cs="宋体"/>
      <w:sz w:val="36"/>
      <w:szCs w:val="36"/>
    </w:rPr>
  </w:style>
  <w:style w:type="paragraph" w:customStyle="1" w:styleId="TOC7">
    <w:name w:val="TOC 7"/>
    <w:basedOn w:val="Normal"/>
    <w:uiPriority w:val="1"/>
    <w:qFormat/>
    <w:pPr>
      <w:spacing w:before="4"/>
      <w:ind w:left="999"/>
    </w:pPr>
    <w:rPr>
      <w:rFonts w:ascii="宋体" w:eastAsia="宋体" w:hAnsi="宋体" w:cs="宋体"/>
      <w:b/>
      <w:bCs/>
      <w:i/>
    </w:rPr>
  </w:style>
  <w:style w:type="paragraph" w:customStyle="1" w:styleId="TOC8">
    <w:name w:val="TOC 8"/>
    <w:basedOn w:val="Normal"/>
    <w:uiPriority w:val="1"/>
    <w:qFormat/>
    <w:pPr>
      <w:spacing w:before="76"/>
      <w:ind w:left="1633"/>
    </w:pPr>
    <w:rPr>
      <w:rFonts w:ascii="宋体" w:eastAsia="宋体" w:hAnsi="宋体" w:cs="宋体"/>
      <w:sz w:val="31"/>
      <w:szCs w:val="31"/>
    </w:rPr>
  </w:style>
  <w:style w:type="paragraph" w:customStyle="1" w:styleId="TOC9">
    <w:name w:val="TOC 9"/>
    <w:basedOn w:val="Normal"/>
    <w:uiPriority w:val="1"/>
    <w:qFormat/>
    <w:pPr>
      <w:spacing w:before="305"/>
      <w:ind w:left="1737"/>
    </w:pPr>
    <w:rPr>
      <w:rFonts w:ascii="宋体" w:eastAsia="宋体" w:hAnsi="宋体" w:cs="宋体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501" w:right="1659"/>
      <w:jc w:val="center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160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ind w:left="160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53"/>
      <w:ind w:left="1478" w:right="1659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140"/>
      <w:ind w:left="520" w:hanging="63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hyperlink" Target="https://d.book118.com/436045210144010034" TargetMode="Externa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2023-07-31T16:27:22Z</dcterms:created>
  <dcterms:modified xsi:type="dcterms:W3CDTF">2023-07-31T16:27:22Z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2023-01-02T00:00:00Z</vt:filetime>
  </property>
  <property fmtid="{D5CDD505-2E9C-101B-9397-08002B2CF9AE}" pid="3" name="LastSaved">
    <vt:filetime>2023-07-31T00:00:00Z</vt:filetime>
  </property>
</Properties>
</file>