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1.bin" ContentType="application/vnd.openxmlformats-officedocument.oleObject"/>
  <Override PartName="/word/embeddings/oleObject12.bin" ContentType="application/vnd.openxmlformats-officedocument.oleObject"/>
  <Override PartName="/word/embeddings/oleObject13.bin" ContentType="application/vnd.openxmlformats-officedocument.oleObject"/>
  <Override PartName="/word/embeddings/oleObject14.bin" ContentType="application/vnd.openxmlformats-officedocument.oleObject"/>
  <Override PartName="/word/embeddings/oleObject15.bin" ContentType="application/vnd.openxmlformats-officedocument.oleObject"/>
  <Override PartName="/word/embeddings/oleObject16.bin" ContentType="application/vnd.openxmlformats-officedocument.oleObject"/>
  <Override PartName="/word/embeddings/oleObject17.bin" ContentType="application/vnd.openxmlformats-officedocument.oleObject"/>
  <Override PartName="/word/embeddings/oleObject18.bin" ContentType="application/vnd.openxmlformats-officedocument.oleObject"/>
  <Override PartName="/word/embeddings/oleObject1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embeddings/oleObject5.bin" ContentType="application/vnd.openxmlformats-officedocument.oleObject"/>
  <Override PartName="/word/embeddings/oleObject6.bin" ContentType="application/vnd.openxmlformats-officedocument.oleObject"/>
  <Override PartName="/word/embeddings/oleObject7.bin" ContentType="application/vnd.openxmlformats-officedocument.oleObject"/>
  <Override PartName="/word/embeddings/oleObject8.bin" ContentType="application/vnd.openxmlformats-officedocument.oleObject"/>
  <Override PartName="/word/embeddings/oleObject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line="285" w:lineRule="auto"/>
        <w:jc w:val="center"/>
      </w:pPr>
      <w:r>
        <w:rPr>
          <w:rFonts w:ascii="Times New Roman" w:eastAsia="Times New Roman" w:hAnsi="Times New Roman" w:cs="Times New Roman"/>
          <w:b/>
          <w:color w:val="auto"/>
          <w:sz w:val="32"/>
        </w:rPr>
        <w:drawing>
          <wp:anchor distT="0" distB="0" distL="114300" distR="114300" simplePos="0" relativeHeight="251658240" behindDoc="0" locked="0" layoutInCell="1" allowOverlap="1">
            <wp:simplePos x="0" y="0"/>
            <wp:positionH relativeFrom="page">
              <wp:posOffset>10693400</wp:posOffset>
            </wp:positionH>
            <wp:positionV relativeFrom="topMargin">
              <wp:posOffset>10325100</wp:posOffset>
            </wp:positionV>
            <wp:extent cx="393700" cy="406400"/>
            <wp:effectExtent l="0" t="0" r="6350" b="12700"/>
            <wp:wrapNone/>
            <wp:docPr id="100358" name="图片 100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58" name="图片 100358"/>
                    <pic:cNvPicPr>
                      <a:picLocks noChangeAspect="1"/>
                    </pic:cNvPicPr>
                  </pic:nvPicPr>
                  <pic:blipFill>
                    <a:blip xmlns:r="http://schemas.openxmlformats.org/officeDocument/2006/relationships" r:embed="rId5"/>
                    <a:stretch>
                      <a:fillRect/>
                    </a:stretch>
                  </pic:blipFill>
                  <pic:spPr>
                    <a:xfrm>
                      <a:off x="0" y="0"/>
                      <a:ext cx="393700" cy="406400"/>
                    </a:xfrm>
                    <a:prstGeom prst="rect">
                      <a:avLst/>
                    </a:prstGeom>
                  </pic:spPr>
                </pic:pic>
              </a:graphicData>
            </a:graphic>
          </wp:anchor>
        </w:drawing>
      </w:r>
      <w:r>
        <w:rPr>
          <w:rFonts w:ascii="Times New Roman" w:eastAsia="Times New Roman" w:hAnsi="Times New Roman" w:cs="Times New Roman"/>
          <w:b/>
          <w:color w:val="auto"/>
          <w:sz w:val="32"/>
        </w:rPr>
        <w:t>2023</w:t>
      </w:r>
      <w:r>
        <w:rPr>
          <w:rFonts w:ascii="宋体" w:eastAsia="宋体" w:hAnsi="宋体" w:cs="宋体"/>
          <w:b/>
          <w:color w:val="auto"/>
          <w:sz w:val="32"/>
        </w:rPr>
        <w:t>—</w:t>
      </w:r>
      <w:r>
        <w:rPr>
          <w:rFonts w:ascii="Times New Roman" w:eastAsia="Times New Roman" w:hAnsi="Times New Roman" w:cs="Times New Roman"/>
          <w:b/>
          <w:color w:val="auto"/>
          <w:sz w:val="32"/>
        </w:rPr>
        <w:t>2024</w:t>
      </w:r>
      <w:r>
        <w:rPr>
          <w:rFonts w:ascii="宋体" w:eastAsia="宋体" w:hAnsi="宋体" w:cs="宋体"/>
          <w:b/>
          <w:color w:val="auto"/>
          <w:sz w:val="32"/>
        </w:rPr>
        <w:t>学年高二下学期第一次学情检测</w:t>
      </w:r>
    </w:p>
    <w:p>
      <w:pPr>
        <w:spacing w:line="285" w:lineRule="auto"/>
        <w:jc w:val="center"/>
      </w:pPr>
      <w:r>
        <w:rPr>
          <w:rFonts w:ascii="宋体" w:eastAsia="宋体" w:hAnsi="宋体" w:cs="宋体"/>
          <w:b/>
          <w:color w:val="auto"/>
          <w:sz w:val="32"/>
        </w:rPr>
        <w:t>化学试题</w:t>
      </w:r>
      <w:r>
        <w:rPr>
          <w:rFonts w:ascii="宋体" w:hAnsi="宋体" w:cs="宋体" w:hint="eastAsia"/>
          <w:b/>
          <w:color w:val="FF0000"/>
          <w:sz w:val="24"/>
          <w:szCs w:val="24"/>
          <w:lang w:eastAsia="zh-CN"/>
        </w:rPr>
        <w:t>（</w:t>
      </w:r>
      <w:r>
        <w:rPr>
          <w:rFonts w:ascii="宋体" w:hAnsi="宋体" w:cs="宋体" w:hint="eastAsia"/>
          <w:b/>
          <w:color w:val="FF0000"/>
          <w:sz w:val="24"/>
          <w:szCs w:val="24"/>
          <w:lang w:val="en-US" w:eastAsia="zh-CN"/>
        </w:rPr>
        <w:t>答案在最后</w:t>
      </w:r>
      <w:r>
        <w:rPr>
          <w:rFonts w:ascii="宋体" w:hAnsi="宋体" w:cs="宋体" w:hint="eastAsia"/>
          <w:b/>
          <w:color w:val="FF0000"/>
          <w:sz w:val="24"/>
          <w:szCs w:val="24"/>
          <w:lang w:eastAsia="zh-CN"/>
        </w:rPr>
        <w:t>）</w:t>
      </w:r>
      <w:bookmarkStart w:id="0" w:name="_GoBack"/>
      <w:bookmarkEnd w:id="0"/>
    </w:p>
    <w:p>
      <w:pPr>
        <w:spacing w:line="285" w:lineRule="auto"/>
        <w:jc w:val="left"/>
      </w:pPr>
      <w:r>
        <w:rPr>
          <w:rFonts w:ascii="宋体" w:eastAsia="宋体" w:hAnsi="宋体" w:cs="宋体"/>
          <w:b/>
          <w:color w:val="auto"/>
          <w:sz w:val="24"/>
        </w:rPr>
        <w:t>考生注意：</w:t>
      </w:r>
    </w:p>
    <w:p>
      <w:pPr>
        <w:spacing w:line="285" w:lineRule="auto"/>
        <w:jc w:val="left"/>
      </w:pPr>
      <w:r>
        <w:rPr>
          <w:rFonts w:ascii="Times New Roman" w:eastAsia="Times New Roman" w:hAnsi="Times New Roman" w:cs="Times New Roman"/>
          <w:b/>
          <w:color w:val="auto"/>
          <w:sz w:val="24"/>
        </w:rPr>
        <w:t>1</w:t>
      </w:r>
      <w:r>
        <w:rPr>
          <w:rFonts w:ascii="宋体" w:eastAsia="宋体" w:hAnsi="宋体" w:cs="宋体"/>
          <w:b/>
          <w:color w:val="auto"/>
          <w:sz w:val="24"/>
        </w:rPr>
        <w:t>．本试卷分选择题和非选择题两部分．满分</w:t>
      </w:r>
      <w:r>
        <w:rPr>
          <w:rFonts w:ascii="Times New Roman" w:eastAsia="Times New Roman" w:hAnsi="Times New Roman" w:cs="Times New Roman"/>
          <w:b/>
          <w:color w:val="auto"/>
          <w:sz w:val="24"/>
        </w:rPr>
        <w:t>100</w:t>
      </w:r>
      <w:r>
        <w:rPr>
          <w:rFonts w:ascii="宋体" w:eastAsia="宋体" w:hAnsi="宋体" w:cs="宋体"/>
          <w:b/>
          <w:color w:val="auto"/>
          <w:sz w:val="24"/>
        </w:rPr>
        <w:t>分．考试时间</w:t>
      </w:r>
      <w:r>
        <w:rPr>
          <w:rFonts w:ascii="Times New Roman" w:eastAsia="Times New Roman" w:hAnsi="Times New Roman" w:cs="Times New Roman"/>
          <w:b/>
          <w:color w:val="auto"/>
          <w:sz w:val="24"/>
        </w:rPr>
        <w:t>75</w:t>
      </w:r>
      <w:r>
        <w:rPr>
          <w:rFonts w:ascii="宋体" w:eastAsia="宋体" w:hAnsi="宋体" w:cs="宋体"/>
          <w:b/>
          <w:color w:val="auto"/>
          <w:sz w:val="24"/>
        </w:rPr>
        <w:t>分钟．</w:t>
      </w:r>
    </w:p>
    <w:p>
      <w:pPr>
        <w:spacing w:line="285" w:lineRule="auto"/>
        <w:jc w:val="left"/>
      </w:pPr>
      <w:r>
        <w:rPr>
          <w:rFonts w:ascii="Times New Roman" w:eastAsia="Times New Roman" w:hAnsi="Times New Roman" w:cs="Times New Roman"/>
          <w:b/>
          <w:color w:val="auto"/>
          <w:sz w:val="24"/>
        </w:rPr>
        <w:t>2</w:t>
      </w:r>
      <w:r>
        <w:rPr>
          <w:rFonts w:ascii="宋体" w:eastAsia="宋体" w:hAnsi="宋体" w:cs="宋体"/>
          <w:b/>
          <w:color w:val="auto"/>
          <w:sz w:val="24"/>
        </w:rPr>
        <w:t>．答题前，考生务必用直径</w:t>
      </w:r>
      <w:r>
        <w:rPr>
          <w:rFonts w:ascii="Times New Roman" w:eastAsia="Times New Roman" w:hAnsi="Times New Roman" w:cs="Times New Roman"/>
          <w:b/>
          <w:color w:val="auto"/>
          <w:sz w:val="24"/>
        </w:rPr>
        <w:t>0.5</w:t>
      </w:r>
      <w:r>
        <w:rPr>
          <w:rFonts w:ascii="宋体" w:eastAsia="宋体" w:hAnsi="宋体" w:cs="宋体"/>
          <w:b/>
          <w:color w:val="auto"/>
          <w:sz w:val="24"/>
        </w:rPr>
        <w:t>毫米黑色墨水签字笔将密封线内项目填写清楚．</w:t>
      </w:r>
    </w:p>
    <w:p>
      <w:pPr>
        <w:spacing w:line="285" w:lineRule="auto"/>
        <w:jc w:val="left"/>
      </w:pPr>
      <w:r>
        <w:rPr>
          <w:rFonts w:ascii="Times New Roman" w:eastAsia="Times New Roman" w:hAnsi="Times New Roman" w:cs="Times New Roman"/>
          <w:b/>
          <w:color w:val="auto"/>
          <w:sz w:val="24"/>
        </w:rPr>
        <w:t>3</w:t>
      </w:r>
      <w:r>
        <w:rPr>
          <w:rFonts w:ascii="宋体" w:eastAsia="宋体" w:hAnsi="宋体" w:cs="宋体"/>
          <w:b/>
          <w:color w:val="auto"/>
          <w:sz w:val="24"/>
        </w:rPr>
        <w:t>．考生作答时，请将答案答在答题卡上．选择题每小题选出答案后，用</w:t>
      </w:r>
      <w:r>
        <w:rPr>
          <w:rFonts w:ascii="Times New Roman" w:eastAsia="Times New Roman" w:hAnsi="Times New Roman" w:cs="Times New Roman"/>
          <w:b/>
          <w:color w:val="auto"/>
          <w:sz w:val="24"/>
        </w:rPr>
        <w:t>2B</w:t>
      </w:r>
      <w:r>
        <w:rPr>
          <w:rFonts w:ascii="宋体" w:eastAsia="宋体" w:hAnsi="宋体" w:cs="宋体"/>
          <w:b/>
          <w:color w:val="auto"/>
          <w:sz w:val="24"/>
        </w:rPr>
        <w:t>铅笔把答题卡上对应题目的答案标号涂黑；非选择题请用直径</w:t>
      </w:r>
      <w:r>
        <w:rPr>
          <w:rFonts w:ascii="Times New Roman" w:eastAsia="Times New Roman" w:hAnsi="Times New Roman" w:cs="Times New Roman"/>
          <w:b/>
          <w:color w:val="auto"/>
          <w:sz w:val="24"/>
        </w:rPr>
        <w:t>0.5</w:t>
      </w:r>
      <w:r>
        <w:rPr>
          <w:rFonts w:ascii="宋体" w:eastAsia="宋体" w:hAnsi="宋体" w:cs="宋体"/>
          <w:b/>
          <w:color w:val="auto"/>
          <w:sz w:val="24"/>
        </w:rPr>
        <w:t>毫米黑色墨水签字笔在答题卡上各题的答题区域内作答，</w:t>
      </w:r>
      <w:r>
        <w:rPr>
          <w:rFonts w:ascii="宋体" w:eastAsia="宋体" w:hAnsi="宋体" w:cs="宋体"/>
          <w:b/>
          <w:color w:val="auto"/>
          <w:sz w:val="24"/>
          <w:em w:val="dot"/>
        </w:rPr>
        <w:t>超出答题区域书写的答案无效</w:t>
      </w:r>
      <w:r>
        <w:rPr>
          <w:rFonts w:ascii="宋体" w:eastAsia="宋体" w:hAnsi="宋体" w:cs="宋体"/>
          <w:b/>
          <w:color w:val="auto"/>
          <w:sz w:val="24"/>
        </w:rPr>
        <w:t>，</w:t>
      </w:r>
      <w:r>
        <w:rPr>
          <w:rFonts w:ascii="宋体" w:eastAsia="宋体" w:hAnsi="宋体" w:cs="宋体"/>
          <w:b/>
          <w:color w:val="auto"/>
          <w:sz w:val="24"/>
          <w:em w:val="dot"/>
        </w:rPr>
        <w:t>在试题卷</w:t>
      </w:r>
      <w:r>
        <w:rPr>
          <w:rFonts w:ascii="宋体" w:eastAsia="宋体" w:hAnsi="宋体" w:cs="宋体"/>
          <w:b/>
          <w:color w:val="auto"/>
          <w:sz w:val="24"/>
        </w:rPr>
        <w:t>、</w:t>
      </w:r>
      <w:r>
        <w:rPr>
          <w:rFonts w:ascii="宋体" w:eastAsia="宋体" w:hAnsi="宋体" w:cs="宋体"/>
          <w:b/>
          <w:color w:val="auto"/>
          <w:sz w:val="24"/>
          <w:em w:val="dot"/>
        </w:rPr>
        <w:t>草稿纸上作答无效</w:t>
      </w:r>
      <w:r>
        <w:rPr>
          <w:rFonts w:ascii="宋体" w:eastAsia="宋体" w:hAnsi="宋体" w:cs="宋体"/>
          <w:b/>
          <w:color w:val="auto"/>
          <w:sz w:val="24"/>
        </w:rPr>
        <w:t>．</w:t>
      </w:r>
    </w:p>
    <w:p>
      <w:pPr>
        <w:spacing w:line="285" w:lineRule="auto"/>
        <w:jc w:val="left"/>
      </w:pPr>
      <w:r>
        <w:rPr>
          <w:rFonts w:ascii="宋体" w:eastAsia="宋体" w:hAnsi="宋体" w:cs="宋体"/>
          <w:b/>
          <w:color w:val="auto"/>
          <w:sz w:val="24"/>
        </w:rPr>
        <w:t>可能用到的相对原子质量：</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198.5pt;height:15.5pt" o:ole="" coordsize="21600,21600" o:preferrelative="t" filled="f" stroked="f">
            <v:stroke joinstyle="miter"/>
            <v:imagedata r:id="rId6" o:title="eqId79141aeed18e9ba78692f1d8ba4948b2"/>
            <o:lock v:ext="edit" aspectratio="t"/>
            <w10:anchorlock/>
          </v:shape>
          <o:OLEObject Type="Embed" ProgID="Equation.DSMT4" ShapeID="_x0000_i1025" DrawAspect="Content" ObjectID="_1468075725" r:id="rId7"/>
        </w:object>
      </w:r>
    </w:p>
    <w:p>
      <w:pPr>
        <w:spacing w:line="285" w:lineRule="auto"/>
        <w:jc w:val="left"/>
      </w:pPr>
      <w:r>
        <w:rPr>
          <w:rFonts w:ascii="宋体" w:eastAsia="宋体" w:hAnsi="宋体" w:cs="宋体"/>
          <w:b/>
          <w:color w:val="auto"/>
          <w:sz w:val="24"/>
        </w:rPr>
        <w:t>一、选择题（本题共</w:t>
      </w:r>
      <w:r>
        <w:rPr>
          <w:rFonts w:ascii="Times New Roman" w:eastAsia="Times New Roman" w:hAnsi="Times New Roman" w:cs="Times New Roman"/>
          <w:b/>
          <w:color w:val="auto"/>
          <w:sz w:val="24"/>
        </w:rPr>
        <w:t>14</w:t>
      </w:r>
      <w:r>
        <w:rPr>
          <w:rFonts w:ascii="宋体" w:eastAsia="宋体" w:hAnsi="宋体" w:cs="宋体"/>
          <w:b/>
          <w:color w:val="auto"/>
          <w:sz w:val="24"/>
        </w:rPr>
        <w:t>小题，每小题</w:t>
      </w:r>
      <w:r>
        <w:rPr>
          <w:rFonts w:ascii="Times New Roman" w:eastAsia="Times New Roman" w:hAnsi="Times New Roman" w:cs="Times New Roman"/>
          <w:b/>
          <w:color w:val="auto"/>
          <w:sz w:val="24"/>
        </w:rPr>
        <w:t>3</w:t>
      </w:r>
      <w:r>
        <w:rPr>
          <w:rFonts w:ascii="宋体" w:eastAsia="宋体" w:hAnsi="宋体" w:cs="宋体"/>
          <w:b/>
          <w:color w:val="auto"/>
          <w:sz w:val="24"/>
        </w:rPr>
        <w:t>分，共</w:t>
      </w:r>
      <w:r>
        <w:rPr>
          <w:rFonts w:ascii="Times New Roman" w:eastAsia="Times New Roman" w:hAnsi="Times New Roman" w:cs="Times New Roman"/>
          <w:b/>
          <w:color w:val="auto"/>
          <w:sz w:val="24"/>
        </w:rPr>
        <w:t>42</w:t>
      </w:r>
      <w:r>
        <w:rPr>
          <w:rFonts w:ascii="宋体" w:eastAsia="宋体" w:hAnsi="宋体" w:cs="宋体"/>
          <w:b/>
          <w:color w:val="auto"/>
          <w:sz w:val="24"/>
        </w:rPr>
        <w:t>分．在每小题给出的四个选项中，只有一项是符合题目要求的．）</w:t>
      </w:r>
    </w:p>
    <w:p>
      <w:pPr>
        <w:spacing w:line="360" w:lineRule="auto"/>
        <w:jc w:val="left"/>
      </w:pPr>
      <w:r>
        <w:rPr>
          <w:color w:val="auto"/>
        </w:rPr>
        <w:t xml:space="preserve">1. </w:t>
      </w:r>
      <w:r>
        <w:rPr>
          <w:rFonts w:ascii="宋体" w:eastAsia="宋体" w:hAnsi="宋体" w:cs="宋体"/>
          <w:color w:val="auto"/>
        </w:rPr>
        <w:t>中华优秀传统文化蕴含了很多科学知识，下列说法正确的是</w:t>
      </w:r>
    </w:p>
    <w:p>
      <w:pPr>
        <w:spacing w:line="360" w:lineRule="auto"/>
        <w:jc w:val="left"/>
        <w:textAlignment w:val="center"/>
        <w:rPr>
          <w:color w:val="auto"/>
        </w:rPr>
      </w:pPr>
      <w:r>
        <w:t xml:space="preserve">A. </w:t>
      </w:r>
      <w:r>
        <w:rPr>
          <w:rFonts w:ascii="宋体" w:eastAsia="宋体" w:hAnsi="宋体" w:cs="宋体"/>
          <w:color w:val="auto"/>
        </w:rPr>
        <w:t>“阳燧火镜也．以铜俦成，其面凹，摩热向日，以艾承之，则得火”，阳燧是一种将太阳能转化为热能的装置</w:t>
      </w:r>
    </w:p>
    <w:p>
      <w:pPr>
        <w:spacing w:line="360" w:lineRule="auto"/>
        <w:jc w:val="left"/>
        <w:textAlignment w:val="center"/>
        <w:rPr>
          <w:color w:val="auto"/>
        </w:rPr>
      </w:pPr>
      <w:r>
        <w:t xml:space="preserve">B. </w:t>
      </w:r>
      <w:r>
        <w:rPr>
          <w:rFonts w:ascii="宋体" w:eastAsia="宋体" w:hAnsi="宋体" w:cs="宋体"/>
          <w:color w:val="auto"/>
        </w:rPr>
        <w:t>“盖此矾色绿，味酸，烧之则赤”，因绿矾</w:t>
      </w:r>
      <w:r>
        <w:object>
          <v:shape id="_x0000_i1026" type="#_x0000_t75" alt="学科网(www.zxxk.com)--教育资源门户，提供试卷、教案、课件、论文、素材以及各类教学资源下载，还有大量而丰富的教学相关资讯！" style="width:78.75pt;height:20.25pt" o:ole="" coordsize="21600,21600" o:preferrelative="t" filled="f" stroked="f">
            <v:stroke joinstyle="miter"/>
            <v:imagedata r:id="rId8" o:title="eqId7eb73f46df40a7ecd1449d59fcbdc700"/>
            <o:lock v:ext="edit" aspectratio="t"/>
            <w10:anchorlock/>
          </v:shape>
          <o:OLEObject Type="Embed" ProgID="Equation.DSMT4" ShapeID="_x0000_i1026" DrawAspect="Content" ObjectID="_1468075726" r:id="rId9"/>
        </w:object>
      </w:r>
      <w:r>
        <w:rPr>
          <w:rFonts w:ascii="宋体" w:eastAsia="宋体" w:hAnsi="宋体" w:cs="宋体"/>
          <w:color w:val="auto"/>
        </w:rPr>
        <w:t>能电离出</w:t>
      </w:r>
      <w:r>
        <w:object>
          <v:shape id="_x0000_i1027" type="#_x0000_t75" alt="学科网(www.zxxk.com)--教育资源门户，提供试卷、教案、课件、论文、素材以及各类教学资源下载，还有大量而丰富的教学相关资讯！" style="width:13.9pt;height:13.9pt" o:ole="" coordsize="21600,21600" o:preferrelative="t" filled="f" stroked="f">
            <v:stroke joinstyle="miter"/>
            <v:imagedata r:id="rId10" o:title="eqIda8b6ede55013761f0df50ef4854cb9d4"/>
            <o:lock v:ext="edit" aspectratio="t"/>
            <w10:anchorlock/>
          </v:shape>
          <o:OLEObject Type="Embed" ProgID="Equation.DSMT4" ShapeID="_x0000_i1027" DrawAspect="Content" ObjectID="_1468075727" r:id="rId11"/>
        </w:object>
      </w:r>
      <w:r>
        <w:rPr>
          <w:rFonts w:ascii="Times New Roman" w:eastAsia="Times New Roman" w:hAnsi="Times New Roman" w:cs="Times New Roman"/>
          <w:color w:val="auto"/>
        </w:rPr>
        <w:t>,</w:t>
      </w:r>
      <w:r>
        <w:rPr>
          <w:rFonts w:ascii="宋体" w:eastAsia="宋体" w:hAnsi="宋体" w:cs="宋体"/>
          <w:color w:val="auto"/>
        </w:rPr>
        <w:t>所以“味酸”</w:t>
      </w:r>
    </w:p>
    <w:p>
      <w:pPr>
        <w:spacing w:line="360" w:lineRule="auto"/>
        <w:jc w:val="left"/>
        <w:textAlignment w:val="center"/>
        <w:rPr>
          <w:color w:val="auto"/>
        </w:rPr>
      </w:pPr>
      <w:r>
        <w:t xml:space="preserve">C. </w:t>
      </w:r>
      <w:r>
        <w:rPr>
          <w:rFonts w:ascii="宋体" w:eastAsia="宋体" w:hAnsi="宋体" w:cs="宋体"/>
          <w:color w:val="auto"/>
        </w:rPr>
        <w:t>“日照香炉生紫烟，遥看瀑布挂前川”，“紫烟”指“香炉”中碘升华的现象</w:t>
      </w:r>
    </w:p>
    <w:p>
      <w:pPr>
        <w:spacing w:line="360" w:lineRule="auto"/>
        <w:jc w:val="left"/>
        <w:textAlignment w:val="center"/>
        <w:rPr>
          <w:color w:val="000000"/>
        </w:rPr>
      </w:pPr>
      <w:r>
        <w:t xml:space="preserve">D. </w:t>
      </w:r>
      <w:r>
        <w:rPr>
          <w:rFonts w:ascii="宋体" w:eastAsia="宋体" w:hAnsi="宋体" w:cs="宋体"/>
          <w:color w:val="auto"/>
        </w:rPr>
        <w:t>“丹砂</w:t>
      </w:r>
      <w:r>
        <w:object>
          <v:shape id="_x0000_i1028" type="#_x0000_t75" alt="学科网(www.zxxk.com)--教育资源门户，提供试卷、教案、课件、论文、素材以及各类教学资源下载，还有大量而丰富的教学相关资讯！" style="width:33.7pt;height:19.9pt" o:ole="" coordsize="21600,21600" o:preferrelative="t" filled="f" stroked="f">
            <v:stroke joinstyle="miter"/>
            <v:imagedata r:id="rId12" o:title="eqIdcf8459b20b97d826f23d4a520977f0df"/>
            <o:lock v:ext="edit" aspectratio="t"/>
            <w10:anchorlock/>
          </v:shape>
          <o:OLEObject Type="Embed" ProgID="Equation.DSMT4" ShapeID="_x0000_i1028" DrawAspect="Content" ObjectID="_1468075728" r:id="rId13"/>
        </w:object>
      </w:r>
      <w:r>
        <w:rPr>
          <w:rFonts w:ascii="宋体" w:eastAsia="宋体" w:hAnsi="宋体" w:cs="宋体"/>
          <w:color w:val="auto"/>
        </w:rPr>
        <w:t>烧之成水银，积变又还成丹砂”描述的是可逆反应</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Times New Roman" w:eastAsia="Times New Roman" w:hAnsi="Times New Roman" w:cs="Times New Roman"/>
          <w:color w:val="000000"/>
        </w:rPr>
        <w:t>A</w:t>
      </w:r>
      <w:r>
        <w:rPr>
          <w:rFonts w:ascii="宋体" w:eastAsia="宋体" w:hAnsi="宋体" w:cs="宋体"/>
          <w:color w:val="000000"/>
        </w:rPr>
        <w:t>．凹透镜原理，阳燧是一种将太阳能转化为热能的装置，</w:t>
      </w:r>
      <w:r>
        <w:rPr>
          <w:rFonts w:ascii="Times New Roman" w:eastAsia="Times New Roman" w:hAnsi="Times New Roman" w:cs="Times New Roman"/>
          <w:color w:val="000000"/>
        </w:rPr>
        <w:t>A</w:t>
      </w:r>
      <w:r>
        <w:rPr>
          <w:rFonts w:ascii="宋体" w:eastAsia="宋体" w:hAnsi="宋体" w:cs="宋体"/>
          <w:color w:val="000000"/>
        </w:rPr>
        <w:t>正确</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w:t>
      </w:r>
      <w:r>
        <w:object>
          <v:shape id="_x0000_i1029" type="#_x0000_t75" alt="学科网(www.zxxk.com)--教育资源门户，提供试卷、教案、课件、论文、素材以及各类教学资源下载，还有大量而丰富的教学相关资讯！" style="width:35.3pt;height:18.35pt" o:ole="" coordsize="21600,21600" o:preferrelative="t" filled="f" stroked="f">
            <v:stroke joinstyle="miter"/>
            <v:imagedata r:id="rId14" o:title="eqId44a6835f04b83fd5241834f7c12d94f1"/>
            <o:lock v:ext="edit" aspectratio="t"/>
            <w10:anchorlock/>
          </v:shape>
          <o:OLEObject Type="Embed" ProgID="Equation.DSMT4" ShapeID="_x0000_i1029" DrawAspect="Content" ObjectID="_1468075729" r:id="rId15"/>
        </w:object>
      </w:r>
      <w:r>
        <w:rPr>
          <w:color w:val="000000"/>
        </w:rPr>
        <w:t>是强酸弱碱盐，Fe</w:t>
      </w:r>
      <w:r>
        <w:rPr>
          <w:color w:val="000000"/>
          <w:vertAlign w:val="superscript"/>
        </w:rPr>
        <w:t>2+</w:t>
      </w:r>
      <w:r>
        <w:rPr>
          <w:rFonts w:ascii="宋体" w:eastAsia="宋体" w:hAnsi="宋体" w:cs="宋体"/>
          <w:color w:val="000000"/>
        </w:rPr>
        <w:t>水解使溶液呈酸性，</w:t>
      </w:r>
      <w:r>
        <w:rPr>
          <w:rFonts w:ascii="Times New Roman" w:eastAsia="Times New Roman" w:hAnsi="Times New Roman" w:cs="Times New Roman"/>
          <w:color w:val="000000"/>
        </w:rPr>
        <w:t>B</w:t>
      </w:r>
      <w:r>
        <w:rPr>
          <w:rFonts w:ascii="宋体" w:eastAsia="宋体" w:hAnsi="宋体" w:cs="宋体"/>
          <w:color w:val="000000"/>
        </w:rPr>
        <w:t>错误</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．“香炉”是指香炉峰，“紫烟”是光的现象，</w:t>
      </w:r>
      <w:r>
        <w:rPr>
          <w:rFonts w:ascii="Times New Roman" w:eastAsia="Times New Roman" w:hAnsi="Times New Roman" w:cs="Times New Roman"/>
          <w:color w:val="000000"/>
        </w:rPr>
        <w:t>C</w:t>
      </w:r>
      <w:r>
        <w:rPr>
          <w:rFonts w:ascii="宋体" w:eastAsia="宋体" w:hAnsi="宋体" w:cs="宋体"/>
          <w:color w:val="000000"/>
        </w:rPr>
        <w:t>错误</w:t>
      </w:r>
    </w:p>
    <w:p>
      <w:pPr>
        <w:spacing w:line="360" w:lineRule="auto"/>
        <w:jc w:val="both"/>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．可逆反应必须是正逆反应条件相同，</w:t>
      </w:r>
      <w:r>
        <w:rPr>
          <w:rFonts w:ascii="Times New Roman" w:eastAsia="Times New Roman" w:hAnsi="Times New Roman" w:cs="Times New Roman"/>
          <w:color w:val="000000"/>
        </w:rPr>
        <w:t>D</w:t>
      </w:r>
      <w:r>
        <w:rPr>
          <w:rFonts w:ascii="宋体" w:eastAsia="宋体" w:hAnsi="宋体" w:cs="宋体"/>
          <w:color w:val="000000"/>
        </w:rPr>
        <w:t>错误</w:t>
      </w:r>
    </w:p>
    <w:p>
      <w:pPr>
        <w:spacing w:line="360" w:lineRule="auto"/>
        <w:jc w:val="both"/>
        <w:textAlignment w:val="center"/>
        <w:rPr>
          <w:color w:val="000000"/>
        </w:rPr>
      </w:pPr>
      <w:r>
        <w:rPr>
          <w:color w:val="000000"/>
        </w:rPr>
        <w:t>故选A。</w:t>
      </w:r>
    </w:p>
    <w:p>
      <w:pPr>
        <w:spacing w:line="360" w:lineRule="auto"/>
        <w:jc w:val="left"/>
        <w:textAlignment w:val="center"/>
        <w:rPr>
          <w:color w:val="000000"/>
        </w:rPr>
      </w:pPr>
      <w:r>
        <w:rPr>
          <w:color w:val="000000"/>
        </w:rPr>
        <w:t xml:space="preserve">2. </w:t>
      </w:r>
      <w:r>
        <w:rPr>
          <w:rFonts w:ascii="宋体" w:eastAsia="宋体" w:hAnsi="宋体" w:cs="宋体"/>
          <w:color w:val="000000"/>
        </w:rPr>
        <w:t>化学与科学技术、生产生活息息相关，下列叙述正确的是</w:t>
      </w:r>
    </w:p>
    <w:p>
      <w:pPr>
        <w:spacing w:line="360" w:lineRule="auto"/>
        <w:jc w:val="left"/>
        <w:textAlignment w:val="center"/>
        <w:rPr>
          <w:color w:val="000000"/>
        </w:rPr>
      </w:pPr>
      <w:r>
        <w:rPr>
          <w:color w:val="000000"/>
        </w:rPr>
        <w:t xml:space="preserve">A. </w:t>
      </w:r>
      <w:r>
        <w:rPr>
          <w:rFonts w:ascii="宋体" w:eastAsia="宋体" w:hAnsi="宋体" w:cs="宋体"/>
          <w:color w:val="000000"/>
        </w:rPr>
        <w:t>聚氯乙烯属于有机高分子材料，可用于制作不粘锅的耐热涂层</w:t>
      </w:r>
    </w:p>
    <w:p>
      <w:pPr>
        <w:spacing w:line="360" w:lineRule="auto"/>
        <w:jc w:val="left"/>
        <w:textAlignment w:val="center"/>
        <w:rPr>
          <w:color w:val="000000"/>
        </w:rPr>
      </w:pPr>
      <w:r>
        <w:rPr>
          <w:color w:val="000000"/>
        </w:rPr>
        <w:t xml:space="preserve">B. </w:t>
      </w:r>
      <w:r>
        <w:rPr>
          <w:rFonts w:ascii="宋体" w:eastAsia="宋体" w:hAnsi="宋体" w:cs="宋体"/>
          <w:color w:val="000000"/>
        </w:rPr>
        <w:t>氮氧化合物与“光化学烟雾”、“臭氧层空洞”的形成有关</w:t>
      </w:r>
    </w:p>
    <w:p>
      <w:pPr>
        <w:spacing w:line="360" w:lineRule="auto"/>
        <w:jc w:val="left"/>
        <w:textAlignment w:val="center"/>
        <w:rPr>
          <w:color w:val="000000"/>
        </w:rPr>
      </w:pPr>
      <w:r>
        <w:rPr>
          <w:color w:val="000000"/>
        </w:rPr>
        <w:t xml:space="preserve">C. </w:t>
      </w:r>
      <w:r>
        <w:rPr>
          <w:rFonts w:ascii="宋体" w:eastAsia="宋体" w:hAnsi="宋体" w:cs="宋体"/>
          <w:color w:val="000000"/>
        </w:rPr>
        <w:t>食品包装袋中常放置硅胶、还原铁粉等，其作用都是防止食品氧化变质</w:t>
      </w:r>
    </w:p>
    <w:p>
      <w:pPr>
        <w:spacing w:line="360" w:lineRule="auto"/>
        <w:jc w:val="left"/>
        <w:textAlignment w:val="center"/>
        <w:rPr>
          <w:color w:val="000000"/>
        </w:rPr>
      </w:pPr>
      <w:r>
        <w:rPr>
          <w:color w:val="000000"/>
        </w:rPr>
        <w:t xml:space="preserve">D. </w:t>
      </w:r>
      <w:r>
        <w:rPr>
          <w:rFonts w:ascii="宋体" w:eastAsia="宋体" w:hAnsi="宋体" w:cs="宋体"/>
          <w:color w:val="000000"/>
        </w:rPr>
        <w:t>“长征七号”运载火箭使用的是液氧煤油发动机，煤油可由煤的干馏制得</w:t>
      </w:r>
    </w:p>
    <w:p>
      <w:pPr>
        <w:spacing w:line="360" w:lineRule="auto"/>
        <w:textAlignment w:val="center"/>
        <w:rPr>
          <w:color w:val="000000"/>
        </w:rPr>
        <w:sectPr>
          <w:headerReference w:type="even" r:id="rId16"/>
          <w:footerReference w:type="even" r:id="rId17"/>
          <w:headerReference w:type="first" r:id="rId18"/>
          <w:footerReference w:type="first" r:id="rId19"/>
          <w:pgSz w:w="11906" w:h="16838"/>
          <w:pgMar w:top="910" w:right="1080" w:bottom="1440" w:left="1080" w:header="152" w:footer="0" w:gutter="0"/>
          <w:cols w:num="1" w:space="720"/>
          <w:docGrid w:type="lines" w:linePitch="312" w:charSpace="0"/>
        </w:sect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Times New Roman" w:eastAsia="Times New Roman" w:hAnsi="Times New Roman" w:cs="Times New Roman"/>
          <w:color w:val="000000"/>
        </w:rPr>
        <w:t>A</w:t>
      </w:r>
      <w:r>
        <w:rPr>
          <w:rFonts w:ascii="宋体" w:eastAsia="宋体" w:hAnsi="宋体" w:cs="宋体"/>
          <w:color w:val="000000"/>
        </w:rPr>
        <w:t>．不粘锅的耐热涂层是聚四氟乙烯，聚氯乙烯高温时会分解生成有毒气体，不能做不粘锅涂层，故</w:t>
      </w:r>
      <w:r>
        <w:rPr>
          <w:rFonts w:ascii="Times New Roman" w:eastAsia="Times New Roman" w:hAnsi="Times New Roman" w:cs="Times New Roman"/>
          <w:color w:val="000000"/>
        </w:rPr>
        <w:t>A</w:t>
      </w:r>
      <w:r>
        <w:rPr>
          <w:rFonts w:ascii="宋体" w:eastAsia="宋体" w:hAnsi="宋体" w:cs="宋体"/>
          <w:color w:val="000000"/>
        </w:rPr>
        <w:t>错误；</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．以一氧化氮和二氧化氮为主的氮氧化物是形成光化学烟雾和酸雨的一个重要原因，氮氧化物形成的气溶胶会侵蚀臭氧层，故</w:t>
      </w:r>
      <w:r>
        <w:rPr>
          <w:rFonts w:ascii="Times New Roman" w:eastAsia="Times New Roman" w:hAnsi="Times New Roman" w:cs="Times New Roman"/>
          <w:color w:val="000000"/>
        </w:rPr>
        <w:t>B</w:t>
      </w:r>
      <w:r>
        <w:rPr>
          <w:rFonts w:ascii="宋体" w:eastAsia="宋体" w:hAnsi="宋体" w:cs="宋体"/>
          <w:color w:val="000000"/>
        </w:rPr>
        <w:t>正确；</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．硅胶是作为干燥剂，还原铁粉防止食品氧化，故</w:t>
      </w:r>
      <w:r>
        <w:rPr>
          <w:rFonts w:ascii="Times New Roman" w:eastAsia="Times New Roman" w:hAnsi="Times New Roman" w:cs="Times New Roman"/>
          <w:color w:val="000000"/>
        </w:rPr>
        <w:t>C</w:t>
      </w:r>
      <w:r>
        <w:rPr>
          <w:rFonts w:ascii="宋体" w:eastAsia="宋体" w:hAnsi="宋体" w:cs="宋体"/>
          <w:color w:val="000000"/>
        </w:rPr>
        <w:t>错误；</w:t>
      </w:r>
    </w:p>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．煤油是石油分馏的产品，故</w:t>
      </w:r>
      <w:r>
        <w:rPr>
          <w:rFonts w:ascii="Times New Roman" w:eastAsia="Times New Roman" w:hAnsi="Times New Roman" w:cs="Times New Roman"/>
          <w:color w:val="000000"/>
        </w:rPr>
        <w:t>D</w:t>
      </w:r>
      <w:r>
        <w:rPr>
          <w:rFonts w:ascii="宋体" w:eastAsia="宋体" w:hAnsi="宋体" w:cs="宋体"/>
          <w:color w:val="000000"/>
        </w:rPr>
        <w:t>错误；</w:t>
      </w:r>
    </w:p>
    <w:p>
      <w:pPr>
        <w:spacing w:line="360" w:lineRule="auto"/>
        <w:jc w:val="left"/>
        <w:textAlignment w:val="center"/>
        <w:rPr>
          <w:color w:val="000000"/>
        </w:rPr>
      </w:pPr>
      <w:r>
        <w:rPr>
          <w:rFonts w:ascii="宋体" w:eastAsia="宋体" w:hAnsi="宋体" w:cs="宋体"/>
          <w:color w:val="000000"/>
        </w:rPr>
        <w:t>答案选</w:t>
      </w:r>
      <w:r>
        <w:rPr>
          <w:rFonts w:ascii="Times New Roman" w:eastAsia="Times New Roman" w:hAnsi="Times New Roman" w:cs="Times New Roman"/>
          <w:color w:val="000000"/>
        </w:rPr>
        <w:t>B</w:t>
      </w:r>
      <w:r>
        <w:rPr>
          <w:rFonts w:ascii="宋体" w:eastAsia="宋体" w:hAnsi="宋体" w:cs="宋体"/>
          <w:color w:val="000000"/>
        </w:rPr>
        <w:t>。</w:t>
      </w:r>
    </w:p>
    <w:p>
      <w:pPr>
        <w:spacing w:line="360" w:lineRule="auto"/>
        <w:jc w:val="left"/>
        <w:textAlignment w:val="center"/>
        <w:rPr>
          <w:color w:val="000000"/>
        </w:rPr>
      </w:pPr>
      <w:r>
        <w:rPr>
          <w:color w:val="000000"/>
        </w:rPr>
        <w:t xml:space="preserve">3. </w:t>
      </w:r>
      <w:r>
        <w:rPr>
          <w:rFonts w:ascii="宋体" w:eastAsia="宋体" w:hAnsi="宋体" w:cs="宋体"/>
          <w:color w:val="000000"/>
        </w:rPr>
        <w:t>海洋生物参与氮循环的过程如图所示，下列说法正确的是</w:t>
      </w:r>
    </w:p>
    <w:p>
      <w:pPr>
        <w:spacing w:line="360" w:lineRule="auto"/>
        <w:jc w:val="left"/>
        <w:textAlignment w:val="center"/>
        <w:rPr>
          <w:color w:val="000000"/>
        </w:rPr>
      </w:pPr>
      <w:r>
        <w:rPr>
          <w:color w:val="000000"/>
        </w:rPr>
        <w:drawing>
          <wp:inline distT="0" distB="0" distL="114300" distR="114300">
            <wp:extent cx="4629150" cy="21145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xmlns:r="http://schemas.openxmlformats.org/officeDocument/2006/relationships" r:embed="rId20"/>
                    <a:stretch>
                      <a:fillRect/>
                    </a:stretch>
                  </pic:blipFill>
                  <pic:spPr>
                    <a:xfrm>
                      <a:off x="0" y="0"/>
                      <a:ext cx="4629150" cy="2114550"/>
                    </a:xfrm>
                    <a:prstGeom prst="rect">
                      <a:avLst/>
                    </a:prstGeom>
                  </pic:spPr>
                </pic:pic>
              </a:graphicData>
            </a:graphic>
          </wp:inline>
        </w:drawing>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酸性环境有利于反应①</w:t>
      </w:r>
      <w:r>
        <w:rPr>
          <w:color w:val="000000"/>
        </w:rPr>
        <w:tab/>
      </w:r>
      <w:r>
        <w:rPr>
          <w:color w:val="000000"/>
        </w:rPr>
        <w:t xml:space="preserve">B. </w:t>
      </w:r>
      <w:r>
        <w:rPr>
          <w:rFonts w:ascii="宋体" w:eastAsia="宋体" w:hAnsi="宋体" w:cs="宋体"/>
          <w:color w:val="000000"/>
        </w:rPr>
        <w:t>反应③、⑤属于氮的固定</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反应③可能有氧气参与反应</w:t>
      </w:r>
      <w:r>
        <w:rPr>
          <w:color w:val="000000"/>
        </w:rPr>
        <w:tab/>
      </w:r>
      <w:r>
        <w:rPr>
          <w:color w:val="000000"/>
        </w:rPr>
        <w:t xml:space="preserve">D. </w:t>
      </w:r>
      <w:r>
        <w:rPr>
          <w:rFonts w:ascii="宋体" w:eastAsia="宋体" w:hAnsi="宋体" w:cs="宋体"/>
          <w:color w:val="000000"/>
        </w:rPr>
        <w:t>图中微粒间的转化均属于氧化还原反应</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Times New Roman" w:eastAsia="Times New Roman" w:hAnsi="Times New Roman" w:cs="Times New Roman"/>
          <w:color w:val="000000"/>
        </w:rPr>
        <w:t>A</w:t>
      </w:r>
      <w:r>
        <w:rPr>
          <w:rFonts w:ascii="宋体" w:eastAsia="宋体" w:hAnsi="宋体" w:cs="宋体"/>
          <w:color w:val="000000"/>
        </w:rPr>
        <w:t>．反应①在碱性条件下进行铵根离子转化为氨气，</w:t>
      </w:r>
      <w:r>
        <w:rPr>
          <w:rFonts w:ascii="Times New Roman" w:eastAsia="Times New Roman" w:hAnsi="Times New Roman" w:cs="Times New Roman"/>
          <w:color w:val="000000"/>
        </w:rPr>
        <w:t>A</w:t>
      </w:r>
      <w:r>
        <w:rPr>
          <w:rFonts w:ascii="宋体" w:eastAsia="宋体" w:hAnsi="宋体" w:cs="宋体"/>
          <w:color w:val="000000"/>
        </w:rPr>
        <w:t>错误；</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．氮的固定是由</w:t>
      </w:r>
      <w:r>
        <w:object>
          <v:shape id="_x0000_i1030" type="#_x0000_t75" alt="学科网(www.zxxk.com)--教育资源门户，提供试卷、教案、课件、论文、素材以及各类教学资源下载，还有大量而丰富的教学相关资讯！" style="width:17.05pt;height:17.9pt" o:ole="" coordsize="21600,21600" o:preferrelative="t" filled="f" stroked="f">
            <v:stroke joinstyle="miter"/>
            <v:imagedata r:id="rId21" o:title="eqId689cceefc5aed24568b73c0a6910c539"/>
            <o:lock v:ext="edit" aspectratio="t"/>
            <w10:anchorlock/>
          </v:shape>
          <o:OLEObject Type="Embed" ProgID="Equation.DSMT4" ShapeID="_x0000_i1030" DrawAspect="Content" ObjectID="_1468075730" r:id="rId22"/>
        </w:object>
      </w:r>
      <w:r>
        <w:rPr>
          <w:rFonts w:ascii="宋体" w:eastAsia="宋体" w:hAnsi="宋体" w:cs="宋体"/>
          <w:color w:val="000000"/>
        </w:rPr>
        <w:t>转化为含氮化合物，反应③、⑤均由化合态的氮转化为氮气，不属于氮的固定，</w:t>
      </w:r>
      <w:r>
        <w:rPr>
          <w:rFonts w:ascii="Times New Roman" w:eastAsia="Times New Roman" w:hAnsi="Times New Roman" w:cs="Times New Roman"/>
          <w:color w:val="000000"/>
        </w:rPr>
        <w:t>B</w:t>
      </w:r>
      <w:r>
        <w:rPr>
          <w:rFonts w:ascii="宋体" w:eastAsia="宋体" w:hAnsi="宋体" w:cs="宋体"/>
          <w:color w:val="000000"/>
        </w:rPr>
        <w:t>错误；</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．反应③</w:t>
      </w:r>
      <w:r>
        <w:rPr>
          <w:rFonts w:ascii="Times New Roman" w:eastAsia="Times New Roman" w:hAnsi="Times New Roman" w:cs="Times New Roman"/>
          <w:color w:val="000000"/>
        </w:rPr>
        <w:t>N</w:t>
      </w:r>
      <w:r>
        <w:rPr>
          <w:rFonts w:ascii="宋体" w:eastAsia="宋体" w:hAnsi="宋体" w:cs="宋体"/>
          <w:color w:val="000000"/>
        </w:rPr>
        <w:t>元素化合价升高，可能是与氧气反应，</w:t>
      </w:r>
      <w:r>
        <w:rPr>
          <w:rFonts w:ascii="Times New Roman" w:eastAsia="Times New Roman" w:hAnsi="Times New Roman" w:cs="Times New Roman"/>
          <w:color w:val="000000"/>
        </w:rPr>
        <w:t>C</w:t>
      </w:r>
      <w:r>
        <w:rPr>
          <w:rFonts w:ascii="宋体" w:eastAsia="宋体" w:hAnsi="宋体" w:cs="宋体"/>
          <w:color w:val="000000"/>
        </w:rPr>
        <w:t>正确；</w:t>
      </w:r>
    </w:p>
    <w:p>
      <w:pPr>
        <w:spacing w:line="360" w:lineRule="auto"/>
        <w:jc w:val="both"/>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．图中①化合价没有变化，不属于氧化还原反应，</w:t>
      </w:r>
      <w:r>
        <w:rPr>
          <w:rFonts w:ascii="Times New Roman" w:eastAsia="Times New Roman" w:hAnsi="Times New Roman" w:cs="Times New Roman"/>
          <w:color w:val="000000"/>
        </w:rPr>
        <w:t>D</w:t>
      </w:r>
      <w:r>
        <w:rPr>
          <w:rFonts w:ascii="宋体" w:eastAsia="宋体" w:hAnsi="宋体" w:cs="宋体"/>
          <w:color w:val="000000"/>
        </w:rPr>
        <w:t>错误；</w:t>
      </w:r>
    </w:p>
    <w:p>
      <w:pPr>
        <w:spacing w:line="360" w:lineRule="auto"/>
        <w:jc w:val="both"/>
        <w:textAlignment w:val="center"/>
        <w:rPr>
          <w:color w:val="000000"/>
        </w:rPr>
      </w:pPr>
      <w:r>
        <w:rPr>
          <w:rFonts w:ascii="宋体" w:eastAsia="宋体" w:hAnsi="宋体" w:cs="宋体"/>
          <w:color w:val="000000"/>
        </w:rPr>
        <w:t>答案选</w:t>
      </w:r>
      <w:r>
        <w:rPr>
          <w:rFonts w:ascii="Times New Roman" w:eastAsia="Times New Roman" w:hAnsi="Times New Roman" w:cs="Times New Roman"/>
          <w:color w:val="000000"/>
        </w:rPr>
        <w:t>C</w:t>
      </w:r>
      <w:r>
        <w:rPr>
          <w:rFonts w:ascii="宋体" w:eastAsia="宋体" w:hAnsi="宋体" w:cs="宋体"/>
          <w:color w:val="000000"/>
        </w:rPr>
        <w:t>。</w:t>
      </w:r>
    </w:p>
    <w:p>
      <w:pPr>
        <w:spacing w:line="360" w:lineRule="auto"/>
        <w:jc w:val="left"/>
        <w:textAlignment w:val="center"/>
        <w:rPr>
          <w:color w:val="000000"/>
        </w:rPr>
      </w:pPr>
      <w:r>
        <w:rPr>
          <w:color w:val="000000"/>
        </w:rPr>
        <w:t xml:space="preserve">4. </w:t>
      </w:r>
      <w:r>
        <w:rPr>
          <w:rFonts w:ascii="宋体" w:eastAsia="宋体" w:hAnsi="宋体" w:cs="宋体"/>
          <w:color w:val="000000"/>
        </w:rPr>
        <w:t>有机物</w:t>
      </w:r>
      <w:r>
        <w:rPr>
          <w:rFonts w:ascii="Times New Roman" w:eastAsia="Times New Roman" w:hAnsi="Times New Roman" w:cs="Times New Roman"/>
          <w:color w:val="000000"/>
        </w:rPr>
        <w:t>M</w:t>
      </w:r>
      <w:r>
        <w:rPr>
          <w:rFonts w:ascii="宋体" w:eastAsia="宋体" w:hAnsi="宋体" w:cs="宋体"/>
          <w:color w:val="000000"/>
        </w:rPr>
        <w:t>是合成药物的中间体，其结构简式如下图，下列有关</w:t>
      </w:r>
      <w:r>
        <w:rPr>
          <w:rFonts w:ascii="Times New Roman" w:eastAsia="Times New Roman" w:hAnsi="Times New Roman" w:cs="Times New Roman"/>
          <w:color w:val="000000"/>
        </w:rPr>
        <w:t>M</w:t>
      </w:r>
      <w:r>
        <w:rPr>
          <w:rFonts w:ascii="宋体" w:eastAsia="宋体" w:hAnsi="宋体" w:cs="宋体"/>
          <w:color w:val="000000"/>
        </w:rPr>
        <w:t>的叙述中正确的是</w:t>
      </w:r>
    </w:p>
    <w:p>
      <w:pPr>
        <w:spacing w:line="360" w:lineRule="auto"/>
        <w:jc w:val="left"/>
        <w:textAlignment w:val="center"/>
        <w:rPr>
          <w:color w:val="000000"/>
        </w:rPr>
      </w:pPr>
      <w:r>
        <w:rPr>
          <w:color w:val="000000"/>
        </w:rPr>
        <w:drawing>
          <wp:inline distT="0" distB="0" distL="114300" distR="114300">
            <wp:extent cx="4124325" cy="5715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xmlns:r="http://schemas.openxmlformats.org/officeDocument/2006/relationships" r:embed="rId23"/>
                    <a:stretch>
                      <a:fillRect/>
                    </a:stretch>
                  </pic:blipFill>
                  <pic:spPr>
                    <a:xfrm>
                      <a:off x="0" y="0"/>
                      <a:ext cx="4124325" cy="571500"/>
                    </a:xfrm>
                    <a:prstGeom prst="rect">
                      <a:avLst/>
                    </a:prstGeom>
                  </pic:spPr>
                </pic:pic>
              </a:graphicData>
            </a:graphic>
          </wp:inline>
        </w:drawing>
      </w:r>
    </w:p>
    <w:p>
      <w:pPr>
        <w:spacing w:line="360" w:lineRule="auto"/>
        <w:jc w:val="left"/>
        <w:textAlignment w:val="center"/>
        <w:rPr>
          <w:color w:val="000000"/>
        </w:rPr>
        <w:sectPr>
          <w:headerReference w:type="even" r:id="rId24"/>
          <w:footerReference w:type="even" r:id="rId25"/>
          <w:headerReference w:type="first" r:id="rId26"/>
          <w:footerReference w:type="first" r:id="rId27"/>
          <w:type w:val="nextPage"/>
          <w:pgSz w:w="11906" w:h="16838"/>
          <w:pgMar w:top="910" w:right="1080" w:bottom="1440" w:left="1080" w:header="152" w:footer="0" w:gutter="0"/>
          <w:pgNumType w:start="2"/>
          <w:cols w:num="1" w:space="720"/>
          <w:titlePg w:val="0"/>
          <w:docGrid w:type="lines" w:linePitch="312" w:charSpace="0"/>
        </w:sectPr>
      </w:pPr>
      <w:r>
        <w:rPr>
          <w:color w:val="000000"/>
        </w:rPr>
        <w:t xml:space="preserve">A. </w:t>
      </w:r>
      <w:r>
        <w:rPr>
          <w:rFonts w:ascii="宋体" w:eastAsia="宋体" w:hAnsi="宋体" w:cs="宋体"/>
          <w:color w:val="000000"/>
        </w:rPr>
        <w:t>该有机物含</w:t>
      </w:r>
      <w:r>
        <w:rPr>
          <w:rFonts w:ascii="Times New Roman" w:eastAsia="Times New Roman" w:hAnsi="Times New Roman" w:cs="Times New Roman"/>
          <w:color w:val="000000"/>
        </w:rPr>
        <w:t>4</w:t>
      </w:r>
      <w:r>
        <w:rPr>
          <w:rFonts w:ascii="宋体" w:eastAsia="宋体" w:hAnsi="宋体" w:cs="宋体"/>
          <w:color w:val="000000"/>
        </w:rPr>
        <w:t>种官能团</w:t>
      </w:r>
    </w:p>
    <w:p>
      <w:pPr>
        <w:spacing w:line="360" w:lineRule="auto"/>
        <w:jc w:val="left"/>
        <w:textAlignment w:val="center"/>
        <w:rPr>
          <w:color w:val="000000"/>
        </w:rPr>
      </w:pPr>
      <w:r>
        <w:rPr>
          <w:color w:val="000000"/>
        </w:rPr>
        <w:t xml:space="preserve">B. </w:t>
      </w:r>
      <w:r>
        <w:rPr>
          <w:rFonts w:ascii="宋体" w:eastAsia="宋体" w:hAnsi="宋体" w:cs="宋体"/>
          <w:color w:val="000000"/>
        </w:rPr>
        <w:t>它与乙酸互为同系物</w:t>
      </w:r>
    </w:p>
    <w:p>
      <w:pPr>
        <w:spacing w:line="360" w:lineRule="auto"/>
        <w:jc w:val="left"/>
        <w:textAlignment w:val="center"/>
        <w:rPr>
          <w:color w:val="000000"/>
        </w:rPr>
      </w:pPr>
      <w:r>
        <w:rPr>
          <w:color w:val="000000"/>
        </w:rPr>
        <w:t xml:space="preserve">C. </w:t>
      </w:r>
      <w:r>
        <w:rPr>
          <w:rFonts w:ascii="宋体" w:eastAsia="宋体" w:hAnsi="宋体" w:cs="宋体"/>
          <w:color w:val="000000"/>
        </w:rPr>
        <w:t>该有机物既能发生加成反应，也能发生取代反应</w:t>
      </w:r>
    </w:p>
    <w:p>
      <w:pPr>
        <w:spacing w:line="360" w:lineRule="auto"/>
        <w:jc w:val="left"/>
        <w:textAlignment w:val="center"/>
        <w:rPr>
          <w:color w:val="000000"/>
        </w:rPr>
      </w:pPr>
      <w:r>
        <w:rPr>
          <w:color w:val="000000"/>
        </w:rPr>
        <w:t xml:space="preserve">D. </w:t>
      </w:r>
      <w:r>
        <w:rPr>
          <w:rFonts w:ascii="宋体" w:eastAsia="宋体" w:hAnsi="宋体" w:cs="宋体"/>
          <w:color w:val="000000"/>
        </w:rPr>
        <w:t>用酸性高锰酸仰溶液可直接确认该分子中含有碳碳双键</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Times New Roman" w:eastAsia="Times New Roman" w:hAnsi="Times New Roman" w:cs="Times New Roman"/>
          <w:color w:val="000000"/>
        </w:rPr>
        <w:t>A</w:t>
      </w:r>
      <w:r>
        <w:rPr>
          <w:rFonts w:ascii="宋体" w:eastAsia="宋体" w:hAnsi="宋体" w:cs="宋体"/>
          <w:color w:val="000000"/>
        </w:rPr>
        <w:t>．该有机物含碳碳双键、羟基、羧基</w:t>
      </w:r>
      <w:r>
        <w:rPr>
          <w:rFonts w:ascii="Times New Roman" w:eastAsia="Times New Roman" w:hAnsi="Times New Roman" w:cs="Times New Roman"/>
          <w:color w:val="000000"/>
        </w:rPr>
        <w:t>3</w:t>
      </w:r>
      <w:r>
        <w:rPr>
          <w:rFonts w:ascii="宋体" w:eastAsia="宋体" w:hAnsi="宋体" w:cs="宋体"/>
          <w:color w:val="000000"/>
        </w:rPr>
        <w:t>种官能团，</w:t>
      </w:r>
      <w:r>
        <w:rPr>
          <w:rFonts w:ascii="Times New Roman" w:eastAsia="Times New Roman" w:hAnsi="Times New Roman" w:cs="Times New Roman"/>
          <w:color w:val="000000"/>
        </w:rPr>
        <w:t>A</w:t>
      </w:r>
      <w:r>
        <w:rPr>
          <w:rFonts w:ascii="宋体" w:eastAsia="宋体" w:hAnsi="宋体" w:cs="宋体"/>
          <w:color w:val="000000"/>
        </w:rPr>
        <w:t>错误；</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．同系物之间是相差若干个</w:t>
      </w:r>
      <w:r>
        <w:object>
          <v:shape id="_x0000_i1031" type="#_x0000_t75" alt="学科网(www.zxxk.com)--教育资源门户，提供试卷、教案、课件、论文、素材以及各类教学资源下载，还有大量而丰富的教学相关资讯！" style="width:24.75pt;height:18pt" o:ole="" coordsize="21600,21600" o:preferrelative="t" filled="f" stroked="f">
            <v:stroke joinstyle="miter"/>
            <v:imagedata r:id="rId28" o:title="eqId43c566b42f76ac384e748a253f7ecb1c"/>
            <o:lock v:ext="edit" aspectratio="t"/>
            <w10:anchorlock/>
          </v:shape>
          <o:OLEObject Type="Embed" ProgID="Equation.DSMT4" ShapeID="_x0000_i1031" DrawAspect="Content" ObjectID="_1468075731" r:id="rId29"/>
        </w:object>
      </w:r>
      <w:r>
        <w:rPr>
          <w:rFonts w:ascii="宋体" w:eastAsia="宋体" w:hAnsi="宋体" w:cs="宋体"/>
          <w:color w:val="000000"/>
        </w:rPr>
        <w:t>的同类物质，乙酸中只有羧基，该有机物还含有碳碳双键和羟基，不可能为同系物，</w:t>
      </w:r>
      <w:r>
        <w:rPr>
          <w:rFonts w:ascii="Times New Roman" w:eastAsia="Times New Roman" w:hAnsi="Times New Roman" w:cs="Times New Roman"/>
          <w:color w:val="000000"/>
        </w:rPr>
        <w:t>B</w:t>
      </w:r>
      <w:r>
        <w:rPr>
          <w:rFonts w:ascii="宋体" w:eastAsia="宋体" w:hAnsi="宋体" w:cs="宋体"/>
          <w:color w:val="000000"/>
        </w:rPr>
        <w:t>错误；</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．苯环和</w:t>
      </w:r>
      <w:r>
        <w:object>
          <v:shape id="_x0000_i1032" type="#_x0000_t75" alt="学科网(www.zxxk.com)--教育资源门户，提供试卷、教案、课件、论文、素材以及各类教学资源下载，还有大量而丰富的教学相关资讯！" style="width:26.05pt;height:14.15pt" o:ole="" coordsize="21600,21600" o:preferrelative="t" filled="f" stroked="f">
            <v:stroke joinstyle="miter"/>
            <v:imagedata r:id="rId30" o:title="eqIdf764c4aa1ba753581203bb574293964e"/>
            <o:lock v:ext="edit" aspectratio="t"/>
            <w10:anchorlock/>
          </v:shape>
          <o:OLEObject Type="Embed" ProgID="Equation.DSMT4" ShapeID="_x0000_i1032" DrawAspect="Content" ObjectID="_1468075732" r:id="rId31"/>
        </w:object>
      </w:r>
      <w:r>
        <w:rPr>
          <w:rFonts w:ascii="宋体" w:eastAsia="宋体" w:hAnsi="宋体" w:cs="宋体"/>
          <w:color w:val="000000"/>
        </w:rPr>
        <w:t>可发生加成反应，</w:t>
      </w:r>
      <w:r>
        <w:object>
          <v:shape id="_x0000_i1033" type="#_x0000_t75" alt="学科网(www.zxxk.com)--教育资源门户，提供试卷、教案、课件、论文、素材以及各类教学资源下载，还有大量而丰富的教学相关资讯！" style="width:45pt;height:14.25pt" o:ole="" coordsize="21600,21600" o:preferrelative="t" filled="f" stroked="f">
            <v:stroke joinstyle="miter"/>
            <v:imagedata r:id="rId32" o:title="eqIdce2916f23c450f8a214ade3d680f17aa"/>
            <o:lock v:ext="edit" aspectratio="t"/>
            <w10:anchorlock/>
          </v:shape>
          <o:OLEObject Type="Embed" ProgID="Equation.DSMT4" ShapeID="_x0000_i1033" DrawAspect="Content" ObjectID="_1468075733" r:id="rId33"/>
        </w:object>
      </w:r>
      <w:r>
        <w:rPr>
          <w:rFonts w:ascii="宋体" w:eastAsia="宋体" w:hAnsi="宋体" w:cs="宋体"/>
          <w:color w:val="000000"/>
        </w:rPr>
        <w:t>和</w:t>
      </w:r>
      <w:r>
        <w:object>
          <v:shape id="_x0000_i1034" type="#_x0000_t75" alt="学科网(www.zxxk.com)--教育资源门户，提供试卷、教案、课件、论文、素材以及各类教学资源下载，还有大量而丰富的教学相关资讯！" style="width:27.75pt;height:14.25pt" o:ole="" coordsize="21600,21600" o:preferrelative="t" filled="f" stroked="f">
            <v:stroke joinstyle="miter"/>
            <v:imagedata r:id="rId34" o:title="eqId8fb9766b2ceb1db40835ea152606c7ad"/>
            <o:lock v:ext="edit" aspectratio="t"/>
            <w10:anchorlock/>
          </v:shape>
          <o:OLEObject Type="Embed" ProgID="Equation.DSMT4" ShapeID="_x0000_i1034" DrawAspect="Content" ObjectID="_1468075734" r:id="rId35"/>
        </w:object>
      </w:r>
      <w:r>
        <w:rPr>
          <w:rFonts w:ascii="宋体" w:eastAsia="宋体" w:hAnsi="宋体" w:cs="宋体"/>
          <w:color w:val="000000"/>
        </w:rPr>
        <w:t>能发生取代反应，</w:t>
      </w:r>
      <w:r>
        <w:rPr>
          <w:rFonts w:ascii="Times New Roman" w:eastAsia="Times New Roman" w:hAnsi="Times New Roman" w:cs="Times New Roman"/>
          <w:color w:val="000000"/>
        </w:rPr>
        <w:t>C</w:t>
      </w:r>
      <w:r>
        <w:rPr>
          <w:rFonts w:ascii="宋体" w:eastAsia="宋体" w:hAnsi="宋体" w:cs="宋体"/>
          <w:color w:val="000000"/>
        </w:rPr>
        <w:t>正确；</w:t>
      </w:r>
    </w:p>
    <w:p>
      <w:pPr>
        <w:spacing w:line="360" w:lineRule="auto"/>
        <w:jc w:val="both"/>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w:t>
      </w:r>
      <w:r>
        <w:object>
          <v:shape id="_x0000_i1035" type="#_x0000_t75" alt="学科网(www.zxxk.com)--教育资源门户，提供试卷、教案、课件、论文、素材以及各类教学资源下载，还有大量而丰富的教学相关资讯！" style="width:50.35pt;height:21.65pt" o:ole="" coordsize="21600,21600" o:preferrelative="t" filled="f" stroked="f">
            <v:stroke joinstyle="miter"/>
            <v:imagedata r:id="rId36" o:title="eqIde74696fba0d14c7f8be206a80e7db101"/>
            <o:lock v:ext="edit" aspectratio="t"/>
            <w10:anchorlock/>
          </v:shape>
          <o:OLEObject Type="Embed" ProgID="Equation.DSMT4" ShapeID="_x0000_i1035" DrawAspect="Content" ObjectID="_1468075735" r:id="rId37"/>
        </w:object>
      </w:r>
      <w:r>
        <w:rPr>
          <w:rFonts w:ascii="宋体" w:eastAsia="宋体" w:hAnsi="宋体" w:cs="宋体"/>
          <w:color w:val="000000"/>
        </w:rPr>
        <w:t>也可使酸性高锰酸钾溶液褪色，不能用酸性高锰酸仰溶液可直接确认该分子中含有碳碳双键，</w:t>
      </w:r>
      <w:r>
        <w:rPr>
          <w:rFonts w:ascii="Times New Roman" w:eastAsia="Times New Roman" w:hAnsi="Times New Roman" w:cs="Times New Roman"/>
          <w:color w:val="000000"/>
        </w:rPr>
        <w:t>D</w:t>
      </w:r>
      <w:r>
        <w:rPr>
          <w:rFonts w:ascii="宋体" w:eastAsia="宋体" w:hAnsi="宋体" w:cs="宋体"/>
          <w:color w:val="000000"/>
        </w:rPr>
        <w:t>错误；</w:t>
      </w:r>
    </w:p>
    <w:p>
      <w:pPr>
        <w:spacing w:line="360" w:lineRule="auto"/>
        <w:jc w:val="both"/>
        <w:textAlignment w:val="center"/>
        <w:rPr>
          <w:color w:val="000000"/>
        </w:rPr>
      </w:pPr>
      <w:r>
        <w:rPr>
          <w:rFonts w:ascii="宋体" w:eastAsia="宋体" w:hAnsi="宋体" w:cs="宋体"/>
          <w:color w:val="000000"/>
        </w:rPr>
        <w:t>答案选</w:t>
      </w:r>
      <w:r>
        <w:rPr>
          <w:rFonts w:ascii="Times New Roman" w:eastAsia="Times New Roman" w:hAnsi="Times New Roman" w:cs="Times New Roman"/>
          <w:color w:val="000000"/>
        </w:rPr>
        <w:t>C</w:t>
      </w:r>
      <w:r>
        <w:rPr>
          <w:rFonts w:ascii="宋体" w:eastAsia="宋体" w:hAnsi="宋体" w:cs="宋体"/>
          <w:color w:val="000000"/>
        </w:rPr>
        <w:t>。</w:t>
      </w:r>
    </w:p>
    <w:p>
      <w:pPr>
        <w:spacing w:line="360" w:lineRule="auto"/>
        <w:jc w:val="left"/>
        <w:textAlignment w:val="center"/>
        <w:rPr>
          <w:color w:val="000000"/>
        </w:rPr>
      </w:pPr>
      <w:r>
        <w:rPr>
          <w:color w:val="000000"/>
        </w:rPr>
        <w:t xml:space="preserve">5. </w:t>
      </w:r>
      <w:r>
        <w:rPr>
          <w:rFonts w:ascii="宋体" w:eastAsia="宋体" w:hAnsi="宋体" w:cs="宋体"/>
          <w:color w:val="000000"/>
        </w:rPr>
        <w:t>下列说法不正确的是</w:t>
      </w:r>
    </w:p>
    <w:p>
      <w:pPr>
        <w:tabs>
          <w:tab w:val="left" w:pos="4873"/>
        </w:tabs>
        <w:spacing w:line="360" w:lineRule="auto"/>
        <w:jc w:val="left"/>
        <w:textAlignment w:val="center"/>
        <w:rPr>
          <w:color w:val="000000"/>
        </w:rPr>
      </w:pPr>
      <w:r>
        <w:rPr>
          <w:color w:val="000000"/>
        </w:rPr>
        <w:t xml:space="preserve">A. </w:t>
      </w:r>
      <w:r>
        <w:object>
          <v:shape id="_x0000_i1036" type="#_x0000_t75" alt="学科网(www.zxxk.com)--教育资源门户，提供试卷、教案、课件、论文、素材以及各类教学资源下载，还有大量而丰富的教学相关资讯！" style="width:59.95pt;height:16.65pt" o:ole="" coordsize="21600,21600" o:preferrelative="t" filled="f" stroked="f">
            <v:stroke joinstyle="miter"/>
            <v:imagedata r:id="rId38" o:title="eqIdc14764eb170bd0e94a2612df76859af6"/>
            <o:lock v:ext="edit" aspectratio="t"/>
            <w10:anchorlock/>
          </v:shape>
          <o:OLEObject Type="Embed" ProgID="Equation.DSMT4" ShapeID="_x0000_i1036" DrawAspect="Content" ObjectID="_1468075736" r:id="rId39"/>
        </w:object>
      </w:r>
      <w:r>
        <w:rPr>
          <w:rFonts w:ascii="宋体" w:eastAsia="宋体" w:hAnsi="宋体" w:cs="宋体"/>
          <w:color w:val="000000"/>
        </w:rPr>
        <w:t>互为同位素</w:t>
      </w:r>
      <w:r>
        <w:rPr>
          <w:color w:val="000000"/>
        </w:rPr>
        <w:tab/>
      </w:r>
      <w:r>
        <w:rPr>
          <w:color w:val="000000"/>
        </w:rPr>
        <w:t xml:space="preserve">B. </w:t>
      </w:r>
      <w:r>
        <w:rPr>
          <w:rFonts w:ascii="Times New Roman" w:eastAsia="Times New Roman" w:hAnsi="Times New Roman" w:cs="Times New Roman"/>
          <w:color w:val="000000"/>
        </w:rPr>
        <w:t xml:space="preserve"> O</w:t>
      </w:r>
      <w:r>
        <w:rPr>
          <w:rFonts w:ascii="Times New Roman" w:eastAsia="Times New Roman" w:hAnsi="Times New Roman" w:cs="Times New Roman"/>
          <w:color w:val="000000"/>
          <w:vertAlign w:val="subscript"/>
        </w:rPr>
        <w:t>3</w:t>
      </w:r>
      <w:r>
        <w:rPr>
          <w:rFonts w:ascii="宋体" w:eastAsia="宋体" w:hAnsi="宋体" w:cs="宋体"/>
          <w:color w:val="000000"/>
        </w:rPr>
        <w:t>杀菌原理与漂白粉相同</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基态氧原子</w:t>
      </w:r>
      <w:r>
        <w:rPr>
          <w:rFonts w:ascii="Times New Roman" w:eastAsia="Times New Roman" w:hAnsi="Times New Roman" w:cs="Times New Roman"/>
          <w:color w:val="000000"/>
        </w:rPr>
        <w:t>s</w:t>
      </w:r>
      <w:r>
        <w:rPr>
          <w:rFonts w:ascii="宋体" w:eastAsia="宋体" w:hAnsi="宋体" w:cs="宋体"/>
          <w:color w:val="000000"/>
        </w:rPr>
        <w:t>和</w:t>
      </w:r>
      <w:r>
        <w:rPr>
          <w:rFonts w:ascii="Times New Roman" w:eastAsia="Times New Roman" w:hAnsi="Times New Roman" w:cs="Times New Roman"/>
          <w:color w:val="000000"/>
        </w:rPr>
        <w:t>p</w:t>
      </w:r>
      <w:r>
        <w:rPr>
          <w:rFonts w:ascii="宋体" w:eastAsia="宋体" w:hAnsi="宋体" w:cs="宋体"/>
          <w:color w:val="000000"/>
        </w:rPr>
        <w:t>能级上电子数相等</w:t>
      </w:r>
      <w:r>
        <w:rPr>
          <w:color w:val="000000"/>
        </w:rPr>
        <w:tab/>
      </w:r>
      <w:r>
        <w:rPr>
          <w:color w:val="000000"/>
        </w:rPr>
        <w:t xml:space="preserve">D. </w:t>
      </w:r>
      <w:r>
        <w:rPr>
          <w:rFonts w:ascii="Times New Roman" w:eastAsia="Times New Roman" w:hAnsi="Times New Roman" w:cs="Times New Roman"/>
          <w:color w:val="000000"/>
        </w:rPr>
        <w:t>CaO</w:t>
      </w:r>
      <w:r>
        <w:rPr>
          <w:rFonts w:ascii="Times New Roman" w:eastAsia="Times New Roman" w:hAnsi="Times New Roman" w:cs="Times New Roman"/>
          <w:color w:val="000000"/>
          <w:vertAlign w:val="subscript"/>
        </w:rPr>
        <w:t>2</w:t>
      </w:r>
      <w:r>
        <w:rPr>
          <w:rFonts w:ascii="宋体" w:eastAsia="宋体" w:hAnsi="宋体" w:cs="宋体"/>
          <w:color w:val="000000"/>
        </w:rPr>
        <w:t>中阴阳离子数目比为</w:t>
      </w:r>
      <w:r>
        <w:object>
          <v:shape id="_x0000_i1037" type="#_x0000_t75" alt="学科网(www.zxxk.com)--教育资源门户，提供试卷、教案、课件、论文、素材以及各类教学资源下载，还有大量而丰富的教学相关资讯！" style="width:20.25pt;height:14.25pt" o:ole="" coordsize="21600,21600" o:preferrelative="t" filled="f" stroked="f">
            <v:stroke joinstyle="miter"/>
            <v:imagedata r:id="rId40" o:title="eqIdbbe103f073845122c66f22dcb14b711f"/>
            <o:lock v:ext="edit" aspectratio="t"/>
            <w10:anchorlock/>
          </v:shape>
          <o:OLEObject Type="Embed" ProgID="Equation.DSMT4" ShapeID="_x0000_i1037" DrawAspect="Content" ObjectID="_1468075737" r:id="rId41"/>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Times New Roman" w:eastAsia="Times New Roman" w:hAnsi="Times New Roman" w:cs="Times New Roman"/>
          <w:color w:val="000000"/>
        </w:rPr>
        <w:t>A</w:t>
      </w:r>
      <w:r>
        <w:rPr>
          <w:rFonts w:ascii="宋体" w:eastAsia="宋体" w:hAnsi="宋体" w:cs="宋体"/>
          <w:color w:val="000000"/>
        </w:rPr>
        <w:t>．</w:t>
      </w:r>
      <w:r>
        <w:object>
          <v:shape id="_x0000_i1038" type="#_x0000_t75" alt="学科网(www.zxxk.com)--教育资源门户，提供试卷、教案、课件、论文、素材以及各类教学资源下载，还有大量而丰富的教学相关资讯！" style="width:59.95pt;height:16.65pt" o:ole="" coordsize="21600,21600" o:preferrelative="t" filled="f" stroked="f">
            <v:stroke joinstyle="miter"/>
            <v:imagedata r:id="rId38" o:title="eqIdc14764eb170bd0e94a2612df76859af6"/>
            <o:lock v:ext="edit" aspectratio="t"/>
            <w10:anchorlock/>
          </v:shape>
          <o:OLEObject Type="Embed" ProgID="Equation.DSMT4" ShapeID="_x0000_i1038" DrawAspect="Content" ObjectID="_1468075738" r:id="rId42"/>
        </w:object>
      </w:r>
      <w:r>
        <w:rPr>
          <w:rFonts w:ascii="宋体" w:eastAsia="宋体" w:hAnsi="宋体" w:cs="宋体"/>
          <w:color w:val="000000"/>
        </w:rPr>
        <w:t>具有相同数目的质子而不同数目的中子的同一元素的原子，故互为同位素，</w:t>
      </w:r>
      <w:r>
        <w:rPr>
          <w:rFonts w:ascii="Times New Roman" w:eastAsia="Times New Roman" w:hAnsi="Times New Roman" w:cs="Times New Roman"/>
          <w:color w:val="000000"/>
        </w:rPr>
        <w:t>A</w:t>
      </w:r>
      <w:r>
        <w:rPr>
          <w:rFonts w:ascii="宋体" w:eastAsia="宋体" w:hAnsi="宋体" w:cs="宋体"/>
          <w:color w:val="000000"/>
        </w:rPr>
        <w:t>正确；</w:t>
      </w:r>
      <w:r>
        <w:rPr>
          <w:color w:val="000000"/>
        </w:rPr>
        <w:t xml:space="preserve">    </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w:t>
      </w:r>
      <w:r>
        <w:rPr>
          <w:rFonts w:ascii="Times New Roman" w:eastAsia="Times New Roman" w:hAnsi="Times New Roman" w:cs="Times New Roman"/>
          <w:color w:val="000000"/>
        </w:rPr>
        <w:t>O</w:t>
      </w:r>
      <w:r>
        <w:rPr>
          <w:rFonts w:ascii="Times New Roman" w:eastAsia="Times New Roman" w:hAnsi="Times New Roman" w:cs="Times New Roman"/>
          <w:color w:val="000000"/>
          <w:vertAlign w:val="subscript"/>
        </w:rPr>
        <w:t>3</w:t>
      </w:r>
      <w:r>
        <w:rPr>
          <w:rFonts w:ascii="宋体" w:eastAsia="宋体" w:hAnsi="宋体" w:cs="宋体"/>
          <w:color w:val="000000"/>
        </w:rPr>
        <w:t>杀菌原理是由于</w:t>
      </w:r>
      <w:r>
        <w:rPr>
          <w:rFonts w:ascii="Times New Roman" w:eastAsia="Times New Roman" w:hAnsi="Times New Roman" w:cs="Times New Roman"/>
          <w:color w:val="000000"/>
        </w:rPr>
        <w:t>O</w:t>
      </w:r>
      <w:r>
        <w:rPr>
          <w:rFonts w:ascii="Times New Roman" w:eastAsia="Times New Roman" w:hAnsi="Times New Roman" w:cs="Times New Roman"/>
          <w:color w:val="000000"/>
          <w:vertAlign w:val="subscript"/>
        </w:rPr>
        <w:t>3</w:t>
      </w:r>
      <w:r>
        <w:rPr>
          <w:rFonts w:ascii="宋体" w:eastAsia="宋体" w:hAnsi="宋体" w:cs="宋体"/>
          <w:color w:val="000000"/>
        </w:rPr>
        <w:t>具有强氧化性，漂白粉能与空气中的水和</w:t>
      </w:r>
      <w:r>
        <w:rPr>
          <w:rFonts w:ascii="Times New Roman" w:eastAsia="Times New Roman" w:hAnsi="Times New Roman" w:cs="Times New Roman"/>
          <w:color w:val="000000"/>
        </w:rPr>
        <w:t>CO</w:t>
      </w:r>
      <w:r>
        <w:rPr>
          <w:rFonts w:ascii="Times New Roman" w:eastAsia="Times New Roman" w:hAnsi="Times New Roman" w:cs="Times New Roman"/>
          <w:color w:val="000000"/>
          <w:vertAlign w:val="subscript"/>
        </w:rPr>
        <w:t>2</w:t>
      </w:r>
      <w:r>
        <w:rPr>
          <w:rFonts w:ascii="宋体" w:eastAsia="宋体" w:hAnsi="宋体" w:cs="宋体"/>
          <w:color w:val="000000"/>
        </w:rPr>
        <w:t>反应生成具有强氧化性的</w:t>
      </w:r>
      <w:r>
        <w:rPr>
          <w:rFonts w:ascii="Times New Roman" w:eastAsia="Times New Roman" w:hAnsi="Times New Roman" w:cs="Times New Roman"/>
          <w:color w:val="000000"/>
        </w:rPr>
        <w:t>HClO</w:t>
      </w:r>
      <w:r>
        <w:rPr>
          <w:rFonts w:ascii="宋体" w:eastAsia="宋体" w:hAnsi="宋体" w:cs="宋体"/>
          <w:color w:val="000000"/>
        </w:rPr>
        <w:t>而能杀菌消毒，故二者原理相同，</w:t>
      </w:r>
      <w:r>
        <w:rPr>
          <w:rFonts w:ascii="Times New Roman" w:eastAsia="Times New Roman" w:hAnsi="Times New Roman" w:cs="Times New Roman"/>
          <w:color w:val="000000"/>
        </w:rPr>
        <w:t>B</w:t>
      </w:r>
      <w:r>
        <w:rPr>
          <w:rFonts w:ascii="宋体" w:eastAsia="宋体" w:hAnsi="宋体" w:cs="宋体"/>
          <w:color w:val="000000"/>
        </w:rPr>
        <w:t>正确；</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．已知</w:t>
      </w:r>
      <w:r>
        <w:rPr>
          <w:rFonts w:ascii="Times New Roman" w:eastAsia="Times New Roman" w:hAnsi="Times New Roman" w:cs="Times New Roman"/>
          <w:color w:val="000000"/>
        </w:rPr>
        <w:t>O</w:t>
      </w:r>
      <w:r>
        <w:rPr>
          <w:rFonts w:ascii="宋体" w:eastAsia="宋体" w:hAnsi="宋体" w:cs="宋体"/>
          <w:color w:val="000000"/>
        </w:rPr>
        <w:t>是</w:t>
      </w:r>
      <w:r>
        <w:rPr>
          <w:rFonts w:ascii="Times New Roman" w:eastAsia="Times New Roman" w:hAnsi="Times New Roman" w:cs="Times New Roman"/>
          <w:color w:val="000000"/>
        </w:rPr>
        <w:t>8</w:t>
      </w:r>
      <w:r>
        <w:rPr>
          <w:rFonts w:ascii="宋体" w:eastAsia="宋体" w:hAnsi="宋体" w:cs="宋体"/>
          <w:color w:val="000000"/>
        </w:rPr>
        <w:t>号元素，其基态原子核外电子排布式为：</w:t>
      </w:r>
      <w:r>
        <w:rPr>
          <w:rFonts w:ascii="Times New Roman" w:eastAsia="Times New Roman" w:hAnsi="Times New Roman" w:cs="Times New Roman"/>
          <w:color w:val="000000"/>
        </w:rPr>
        <w:t>1s</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2s</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2p</w:t>
      </w:r>
      <w:r>
        <w:rPr>
          <w:rFonts w:ascii="Times New Roman" w:eastAsia="Times New Roman" w:hAnsi="Times New Roman" w:cs="Times New Roman"/>
          <w:color w:val="000000"/>
          <w:vertAlign w:val="superscript"/>
        </w:rPr>
        <w:t>4</w:t>
      </w:r>
      <w:r>
        <w:rPr>
          <w:rFonts w:ascii="宋体" w:eastAsia="宋体" w:hAnsi="宋体" w:cs="宋体"/>
          <w:color w:val="000000"/>
        </w:rPr>
        <w:t>，故基态氧原子</w:t>
      </w:r>
      <w:r>
        <w:rPr>
          <w:rFonts w:ascii="Times New Roman" w:eastAsia="Times New Roman" w:hAnsi="Times New Roman" w:cs="Times New Roman"/>
          <w:color w:val="000000"/>
        </w:rPr>
        <w:t>s</w:t>
      </w:r>
      <w:r>
        <w:rPr>
          <w:rFonts w:ascii="宋体" w:eastAsia="宋体" w:hAnsi="宋体" w:cs="宋体"/>
          <w:color w:val="000000"/>
        </w:rPr>
        <w:t>和</w:t>
      </w:r>
      <w:r>
        <w:rPr>
          <w:rFonts w:ascii="Times New Roman" w:eastAsia="Times New Roman" w:hAnsi="Times New Roman" w:cs="Times New Roman"/>
          <w:color w:val="000000"/>
        </w:rPr>
        <w:t>p</w:t>
      </w:r>
      <w:r>
        <w:rPr>
          <w:rFonts w:ascii="宋体" w:eastAsia="宋体" w:hAnsi="宋体" w:cs="宋体"/>
          <w:color w:val="000000"/>
        </w:rPr>
        <w:t>能级上电子数相等，</w:t>
      </w:r>
      <w:r>
        <w:rPr>
          <w:rFonts w:ascii="Times New Roman" w:eastAsia="Times New Roman" w:hAnsi="Times New Roman" w:cs="Times New Roman"/>
          <w:color w:val="000000"/>
        </w:rPr>
        <w:t>C</w:t>
      </w:r>
      <w:r>
        <w:rPr>
          <w:rFonts w:ascii="宋体" w:eastAsia="宋体" w:hAnsi="宋体" w:cs="宋体"/>
          <w:color w:val="000000"/>
        </w:rPr>
        <w:t>正确；</w:t>
      </w:r>
    </w:p>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w:t>
      </w:r>
      <w:r>
        <w:rPr>
          <w:rFonts w:ascii="Times New Roman" w:eastAsia="Times New Roman" w:hAnsi="Times New Roman" w:cs="Times New Roman"/>
          <w:color w:val="000000"/>
        </w:rPr>
        <w:t>CaO</w:t>
      </w:r>
      <w:r>
        <w:rPr>
          <w:rFonts w:ascii="Times New Roman" w:eastAsia="Times New Roman" w:hAnsi="Times New Roman" w:cs="Times New Roman"/>
          <w:color w:val="000000"/>
          <w:vertAlign w:val="subscript"/>
        </w:rPr>
        <w:t>2</w:t>
      </w:r>
      <w:r>
        <w:rPr>
          <w:rFonts w:ascii="宋体" w:eastAsia="宋体" w:hAnsi="宋体" w:cs="宋体"/>
          <w:color w:val="000000"/>
        </w:rPr>
        <w:t>中阴离子为：</w:t>
      </w:r>
      <w:r>
        <w:object>
          <v:shape id="_x0000_i1039" type="#_x0000_t75" alt="学科网(www.zxxk.com)--教育资源门户，提供试卷、教案、课件、论文、素材以及各类教学资源下载，还有大量而丰富的教学相关资讯！" style="width:18.75pt;height:18.75pt" o:ole="" coordsize="21600,21600" o:preferrelative="t" filled="f" stroked="f">
            <v:stroke joinstyle="miter"/>
            <v:imagedata r:id="rId43" o:title="eqIdb089efd5123c2ca887fab5c0e114d12f"/>
            <o:lock v:ext="edit" aspectratio="t"/>
            <w10:anchorlock/>
          </v:shape>
          <o:OLEObject Type="Embed" ProgID="Equation.DSMT4" ShapeID="_x0000_i1039" DrawAspect="Content" ObjectID="_1468075739" r:id="rId44"/>
        </w:object>
      </w:r>
      <w:r>
        <w:rPr>
          <w:rFonts w:ascii="宋体" w:eastAsia="宋体" w:hAnsi="宋体" w:cs="宋体"/>
          <w:color w:val="000000"/>
        </w:rPr>
        <w:t>阳离子为：</w:t>
      </w:r>
      <w:r>
        <w:rPr>
          <w:rFonts w:ascii="Times New Roman" w:eastAsia="Times New Roman" w:hAnsi="Times New Roman" w:cs="Times New Roman"/>
          <w:color w:val="000000"/>
        </w:rPr>
        <w:t>Ca</w:t>
      </w:r>
      <w:r>
        <w:rPr>
          <w:rFonts w:ascii="Times New Roman" w:eastAsia="Times New Roman" w:hAnsi="Times New Roman" w:cs="Times New Roman"/>
          <w:color w:val="000000"/>
          <w:vertAlign w:val="superscript"/>
        </w:rPr>
        <w:t>2+</w:t>
      </w:r>
      <w:r>
        <w:rPr>
          <w:rFonts w:ascii="宋体" w:eastAsia="宋体" w:hAnsi="宋体" w:cs="宋体"/>
          <w:color w:val="000000"/>
        </w:rPr>
        <w:t>，故</w:t>
      </w:r>
      <w:r>
        <w:rPr>
          <w:rFonts w:ascii="Times New Roman" w:eastAsia="Times New Roman" w:hAnsi="Times New Roman" w:cs="Times New Roman"/>
          <w:color w:val="000000"/>
        </w:rPr>
        <w:t>CaO</w:t>
      </w:r>
      <w:r>
        <w:rPr>
          <w:rFonts w:ascii="Times New Roman" w:eastAsia="Times New Roman" w:hAnsi="Times New Roman" w:cs="Times New Roman"/>
          <w:color w:val="000000"/>
          <w:vertAlign w:val="subscript"/>
        </w:rPr>
        <w:t>2</w:t>
      </w:r>
      <w:r>
        <w:rPr>
          <w:rFonts w:ascii="宋体" w:eastAsia="宋体" w:hAnsi="宋体" w:cs="宋体"/>
          <w:color w:val="000000"/>
        </w:rPr>
        <w:t>中阴、阳离子数目比为</w:t>
      </w:r>
      <w:r>
        <w:object>
          <v:shape id="_x0000_i1040" type="#_x0000_t75" alt="学科网(www.zxxk.com)--教育资源门户，提供试卷、教案、课件、论文、素材以及各类教学资源下载，还有大量而丰富的教学相关资讯！" style="width:18pt;height:14pt" o:ole="" coordsize="21600,21600" o:preferrelative="t" filled="f" stroked="f">
            <v:stroke joinstyle="miter"/>
            <v:imagedata r:id="rId45" o:title="eqIdcf1c295fd10f4dcc21955ce39560b5c6"/>
            <o:lock v:ext="edit" aspectratio="t"/>
            <w10:anchorlock/>
          </v:shape>
          <o:OLEObject Type="Embed" ProgID="Equation.DSMT4" ShapeID="_x0000_i1040" DrawAspect="Content" ObjectID="_1468075740" r:id="rId46"/>
        </w:object>
      </w:r>
      <w:r>
        <w:rPr>
          <w:rFonts w:ascii="宋体" w:eastAsia="宋体" w:hAnsi="宋体" w:cs="宋体"/>
          <w:color w:val="000000"/>
        </w:rPr>
        <w:t>，</w:t>
      </w:r>
      <w:r>
        <w:rPr>
          <w:rFonts w:ascii="Times New Roman" w:eastAsia="Times New Roman" w:hAnsi="Times New Roman" w:cs="Times New Roman"/>
          <w:color w:val="000000"/>
        </w:rPr>
        <w:t>D</w:t>
      </w:r>
      <w:r>
        <w:rPr>
          <w:rFonts w:ascii="宋体" w:eastAsia="宋体" w:hAnsi="宋体" w:cs="宋体"/>
          <w:color w:val="000000"/>
        </w:rPr>
        <w:t>错误；</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D</w:t>
      </w:r>
      <w:r>
        <w:rPr>
          <w:rFonts w:ascii="宋体" w:eastAsia="宋体" w:hAnsi="宋体" w:cs="宋体"/>
          <w:color w:val="000000"/>
        </w:rPr>
        <w:t>。</w:t>
      </w:r>
    </w:p>
    <w:p>
      <w:pPr>
        <w:spacing w:line="360" w:lineRule="auto"/>
        <w:jc w:val="left"/>
        <w:textAlignment w:val="center"/>
        <w:rPr>
          <w:color w:val="000000"/>
        </w:rPr>
      </w:pPr>
      <w:r>
        <w:rPr>
          <w:color w:val="000000"/>
        </w:rPr>
        <w:t xml:space="preserve">6. </w:t>
      </w:r>
      <w:r>
        <w:rPr>
          <w:rFonts w:ascii="宋体" w:eastAsia="宋体" w:hAnsi="宋体" w:cs="宋体"/>
          <w:color w:val="000000"/>
        </w:rPr>
        <w:t>下列方程式书写正确的是</w:t>
      </w:r>
    </w:p>
    <w:p>
      <w:pPr>
        <w:spacing w:line="360" w:lineRule="auto"/>
        <w:jc w:val="left"/>
        <w:textAlignment w:val="center"/>
        <w:rPr>
          <w:color w:val="000000"/>
        </w:rPr>
      </w:pPr>
      <w:r>
        <w:rPr>
          <w:color w:val="000000"/>
        </w:rPr>
        <w:t xml:space="preserve">A. </w:t>
      </w:r>
      <w:r>
        <w:object>
          <v:shape id="_x0000_i1041" type="#_x0000_t75" alt="学科网(www.zxxk.com)--教育资源门户，提供试卷、教案、课件、论文、素材以及各类教学资源下载，还有大量而丰富的教学相关资讯！" style="width:33.75pt;height:18pt" o:ole="" coordsize="21600,21600" o:preferrelative="t" filled="f" stroked="f">
            <v:stroke joinstyle="miter"/>
            <v:imagedata r:id="rId47" o:title="eqId2908beccd4bd1bb8f85666b40f38be56"/>
            <o:lock v:ext="edit" aspectratio="t"/>
            <w10:anchorlock/>
          </v:shape>
          <o:OLEObject Type="Embed" ProgID="Equation.DSMT4" ShapeID="_x0000_i1041" DrawAspect="Content" ObjectID="_1468075741" r:id="rId48"/>
        </w:object>
      </w:r>
      <w:r>
        <w:rPr>
          <w:rFonts w:ascii="宋体" w:eastAsia="宋体" w:hAnsi="宋体" w:cs="宋体"/>
          <w:color w:val="000000"/>
        </w:rPr>
        <w:t>遇水强烈水解：</w:t>
      </w:r>
      <w:r>
        <w:object>
          <v:shape id="_x0000_i1042" type="#_x0000_t75" alt="学科网(www.zxxk.com)--教育资源门户，提供试卷、教案、课件、论文、素材以及各类教学资源下载，还有大量而丰富的教学相关资讯！" style="width:174pt;height:19pt" o:ole="" coordsize="21600,21600" o:preferrelative="t" filled="f" stroked="f">
            <v:stroke joinstyle="miter"/>
            <v:imagedata r:id="rId49" o:title="eqId19325af872cfe9942dfcea6688719e2d"/>
            <o:lock v:ext="edit" aspectratio="t"/>
            <w10:anchorlock/>
          </v:shape>
          <o:OLEObject Type="Embed" ProgID="Equation.DSMT4" ShapeID="_x0000_i1042" DrawAspect="Content" ObjectID="_1468075742" r:id="rId50"/>
        </w:object>
      </w:r>
    </w:p>
    <w:p>
      <w:pPr>
        <w:spacing w:line="360" w:lineRule="auto"/>
        <w:jc w:val="left"/>
        <w:textAlignment w:val="center"/>
        <w:rPr>
          <w:color w:val="000000"/>
        </w:rPr>
      </w:pPr>
      <w:r>
        <w:rPr>
          <w:color w:val="000000"/>
        </w:rPr>
        <w:t xml:space="preserve">B. </w:t>
      </w:r>
      <w:r>
        <w:object>
          <v:shape id="_x0000_i1043" type="#_x0000_t75" alt="学科网(www.zxxk.com)--教育资源门户，提供试卷、教案、课件、论文、素材以及各类教学资源下载，还有大量而丰富的教学相关资讯！" style="width:23.25pt;height:18pt" o:ole="" coordsize="21600,21600" o:preferrelative="t" filled="f" stroked="f">
            <v:stroke joinstyle="miter"/>
            <v:imagedata r:id="rId51" o:title="eqId624cfde5889eb5269fdac20cb1b2753b"/>
            <o:lock v:ext="edit" aspectratio="t"/>
            <w10:anchorlock/>
          </v:shape>
          <o:OLEObject Type="Embed" ProgID="Equation.DSMT4" ShapeID="_x0000_i1043" DrawAspect="Content" ObjectID="_1468075743" r:id="rId52"/>
        </w:object>
      </w:r>
      <w:r>
        <w:rPr>
          <w:rFonts w:ascii="宋体" w:eastAsia="宋体" w:hAnsi="宋体" w:cs="宋体"/>
          <w:color w:val="000000"/>
        </w:rPr>
        <w:t>与硫酸铜溶液反应：</w:t>
      </w:r>
      <w:r>
        <w:object>
          <v:shape id="_x0000_i1044" type="#_x0000_t75" alt="学科网(www.zxxk.com)--教育资源门户，提供试卷、教案、课件、论文、素材以及各类教学资源下载，还有大量而丰富的教学相关资讯！" style="width:100pt;height:16pt" o:ole="" coordsize="21600,21600" o:preferrelative="t" filled="f" stroked="f">
            <v:stroke joinstyle="miter"/>
            <v:imagedata r:id="rId53" o:title="eqId39083fa169f10eca2fa868baf30a4816"/>
            <o:lock v:ext="edit" aspectratio="t"/>
            <w10:anchorlock/>
          </v:shape>
          <o:OLEObject Type="Embed" ProgID="Equation.DSMT4" ShapeID="_x0000_i1044" DrawAspect="Content" ObjectID="_1468075744" r:id="rId54"/>
        </w:object>
      </w:r>
      <w:r>
        <w:rPr>
          <w:color w:val="000000"/>
        </w:rPr>
        <w:br/>
      </w:r>
      <w:r>
        <w:rPr>
          <w:color w:val="000000"/>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5" w:history="1">
        <w:r>
          <w:rPr>
            <w:rFonts w:ascii="SimSun" w:eastAsia="SimSun" w:hAnsi="SimSun" w:cs="SimSun"/>
            <w:b/>
            <w:bCs/>
            <w:color w:val="0000EE"/>
            <w:kern w:val="0"/>
            <w:sz w:val="30"/>
            <w:szCs w:val="30"/>
            <w:u w:val="single" w:color="0000EE"/>
          </w:rPr>
          <w:t>https://d.book118.com/436132045003010104</w:t>
        </w:r>
      </w:hyperlink>
    </w:p>
    <w:p>
      <w:pPr>
        <w:spacing w:line="360" w:lineRule="auto"/>
        <w:jc w:val="left"/>
        <w:textAlignment w:val="center"/>
        <w:rPr>
          <w:color w:val="000000"/>
        </w:rPr>
      </w:pPr>
    </w:p>
    <w:sectPr>
      <w:headerReference w:type="even" r:id="rId56"/>
      <w:footerReference w:type="even" r:id="rId57"/>
      <w:headerReference w:type="first" r:id="rId58"/>
      <w:footerReference w:type="first" r:id="rId59"/>
      <w:type w:val="nextPage"/>
      <w:pgSz w:w="11906" w:h="16838"/>
      <w:pgMar w:top="910" w:right="1080" w:bottom="1440" w:left="1080" w:header="152" w:footer="0" w:gutter="0"/>
      <w:pgNumType w:start="3"/>
      <w:cols w:num="1" w:space="720"/>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Cambria Math">
    <w:panose1 w:val="02040503050406030204"/>
    <w:charset w:val="01"/>
    <w:family w:val="roman"/>
    <w:pitch w:val="default"/>
    <w:sig w:usb0="E00002FF" w:usb1="420024FF" w:usb2="00000000" w:usb3="00000000" w:csb0="2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6"/>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A9971EB"/>
    <w:rsid w:val="38274566"/>
  </w:rsids>
  <w:docVars>
    <w:docVar w:name="commondata" w:val="eyJoZGlkIjoiYTVjZmNhYjg1MTUzYTY4MjA0YWQyMDk1ZDQ1ZTBlMjI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宋体"/>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nhideWhenUsed="0" w:qFormat="1"/>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1"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uiPriority="0"/>
    <w:lsdException w:name="HTML Preformatted" w:uiPriority="0"/>
    <w:lsdException w:name="HTML Sample" w:semiHidden="0" w:uiPriority="0" w:unhideWhenUsed="0"/>
    <w:lsdException w:name="HTML Typewriter" w:semiHidden="0" w:uiPriority="0" w:unhideWhenUsed="0"/>
    <w:lsdException w:name="HTML Variable" w:semiHidden="0" w:uiPriority="0" w:unhideWhenUsed="0"/>
    <w:lsdException w:name="Normal Table" w:qFormat="1"/>
    <w:lsdException w:name="annotation subject"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semiHidden="0" w:uiPriority="0" w:unhideWhenUsed="0"/>
    <w:lsdException w:name="Table Subtle 2" w:uiPriority="0"/>
    <w:lsdException w:name="Table Web 1" w:uiPriority="0"/>
    <w:lsdException w:name="Table Web 2" w:semiHidden="0" w:uiPriority="0" w:unhideWhenUsed="0"/>
    <w:lsdException w:name="Table Web 3" w:semiHidden="0" w:uiPriority="0" w:unhideWhenUsed="0"/>
    <w:lsdException w:name="Balloon Text" w:uiPriority="0"/>
    <w:lsdException w:name="Table Grid" w:semiHidden="0" w:uiPriority="0" w:unhideWhenUsed="0"/>
    <w:lsdException w:name="Table Theme" w:uiPriority="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imes New Roman" w:eastAsia="宋体" w:hAnsi="Times New Roman" w:cs="宋体"/>
      <w:kern w:val="2"/>
      <w:sz w:val="21"/>
      <w:szCs w:val="24"/>
      <w:lang w:val="en-US" w:eastAsia="zh-CN" w:bidi="ar-SA"/>
    </w:rPr>
  </w:style>
  <w:style w:type="character" w:default="1" w:styleId="DefaultParagraphFont">
    <w:name w:val="Default Paragraph Font"/>
    <w:autoRedefine/>
    <w:uiPriority w:val="1"/>
    <w:semiHidden/>
    <w:unhideWhenUsed/>
    <w:qFormat/>
  </w:style>
  <w:style w:type="table" w:default="1" w:styleId="TableNormal">
    <w:name w:val="Normal Table"/>
    <w:autoRedefine/>
    <w:uiPriority w:val="99"/>
    <w:semiHidden/>
    <w:unhideWhenUsed/>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link w:val="a"/>
    <w:autoRedefine/>
    <w:uiPriority w:val="99"/>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Hyperlink">
    <w:name w:val="Hyperlink"/>
    <w:basedOn w:val="DefaultParagraphFont"/>
    <w:uiPriority w:val="99"/>
    <w:unhideWhenUsed/>
    <w:rPr>
      <w:color w:val="0000FF"/>
      <w:u w:val="single"/>
    </w:rPr>
  </w:style>
  <w:style w:type="character" w:customStyle="1" w:styleId="a">
    <w:name w:val="页眉 字符"/>
    <w:basedOn w:val="DefaultParagraphFont"/>
    <w:link w:val="Header"/>
    <w:autoRedefine/>
    <w:uiPriority w:val="99"/>
    <w:qFormat/>
    <w:rPr>
      <w:kern w:val="2"/>
      <w:sz w:val="18"/>
      <w:szCs w:val="24"/>
    </w:rPr>
  </w:style>
  <w:style w:type="paragraph" w:styleId="NoSpacing">
    <w:name w:val="No Spacing"/>
    <w:uiPriority w:val="1"/>
    <w:qFormat/>
    <w:rPr>
      <w:rFonts w:eastAsia="Microsoft YaHei UI" w:asciiTheme="minorHAnsi" w:hAnsiTheme="minorHAnsi" w:cstheme="minorBidi"/>
      <w:sz w:val="22"/>
      <w:szCs w:val="22"/>
      <w:lang w:val="en-US" w:eastAsia="zh-CN" w:bidi="ar-SA"/>
    </w:rPr>
  </w:style>
  <w:style w:type="paragraph" w:styleId="ListParagraph">
    <w:name w:val="List Paragraph"/>
    <w:basedOn w:val="Normal"/>
    <w:uiPriority w:val="99"/>
    <w:qFormat/>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4.wmf" /><Relationship Id="rId11" Type="http://schemas.openxmlformats.org/officeDocument/2006/relationships/oleObject" Target="embeddings/oleObject3.bin" /><Relationship Id="rId12" Type="http://schemas.openxmlformats.org/officeDocument/2006/relationships/image" Target="media/image5.wmf" /><Relationship Id="rId13" Type="http://schemas.openxmlformats.org/officeDocument/2006/relationships/oleObject" Target="embeddings/oleObject4.bin" /><Relationship Id="rId14" Type="http://schemas.openxmlformats.org/officeDocument/2006/relationships/image" Target="media/image6.wmf" /><Relationship Id="rId15" Type="http://schemas.openxmlformats.org/officeDocument/2006/relationships/oleObject" Target="embeddings/oleObject5.bin" /><Relationship Id="rId16" Type="http://schemas.openxmlformats.org/officeDocument/2006/relationships/header" Target="header1.xml" /><Relationship Id="rId17" Type="http://schemas.openxmlformats.org/officeDocument/2006/relationships/footer" Target="footer1.xml" /><Relationship Id="rId18" Type="http://schemas.openxmlformats.org/officeDocument/2006/relationships/header" Target="header2.xml" /><Relationship Id="rId19" Type="http://schemas.openxmlformats.org/officeDocument/2006/relationships/footer" Target="footer2.xml" /><Relationship Id="rId2" Type="http://schemas.openxmlformats.org/officeDocument/2006/relationships/webSettings" Target="webSettings.xml" /><Relationship Id="rId20" Type="http://schemas.openxmlformats.org/officeDocument/2006/relationships/image" Target="media/image7.png" /><Relationship Id="rId21" Type="http://schemas.openxmlformats.org/officeDocument/2006/relationships/image" Target="media/image8.wmf" /><Relationship Id="rId22" Type="http://schemas.openxmlformats.org/officeDocument/2006/relationships/oleObject" Target="embeddings/oleObject6.bin" /><Relationship Id="rId23" Type="http://schemas.openxmlformats.org/officeDocument/2006/relationships/image" Target="media/image9.png" /><Relationship Id="rId24" Type="http://schemas.openxmlformats.org/officeDocument/2006/relationships/header" Target="header3.xml" /><Relationship Id="rId25" Type="http://schemas.openxmlformats.org/officeDocument/2006/relationships/footer" Target="footer3.xml" /><Relationship Id="rId26" Type="http://schemas.openxmlformats.org/officeDocument/2006/relationships/header" Target="header4.xml" /><Relationship Id="rId27" Type="http://schemas.openxmlformats.org/officeDocument/2006/relationships/footer" Target="footer4.xml" /><Relationship Id="rId28" Type="http://schemas.openxmlformats.org/officeDocument/2006/relationships/image" Target="media/image10.wmf" /><Relationship Id="rId29" Type="http://schemas.openxmlformats.org/officeDocument/2006/relationships/oleObject" Target="embeddings/oleObject7.bin" /><Relationship Id="rId3" Type="http://schemas.openxmlformats.org/officeDocument/2006/relationships/fontTable" Target="fontTable.xml" /><Relationship Id="rId30" Type="http://schemas.openxmlformats.org/officeDocument/2006/relationships/image" Target="media/image11.wmf" /><Relationship Id="rId31" Type="http://schemas.openxmlformats.org/officeDocument/2006/relationships/oleObject" Target="embeddings/oleObject8.bin" /><Relationship Id="rId32" Type="http://schemas.openxmlformats.org/officeDocument/2006/relationships/image" Target="media/image12.wmf" /><Relationship Id="rId33" Type="http://schemas.openxmlformats.org/officeDocument/2006/relationships/oleObject" Target="embeddings/oleObject9.bin" /><Relationship Id="rId34" Type="http://schemas.openxmlformats.org/officeDocument/2006/relationships/image" Target="media/image13.wmf" /><Relationship Id="rId35" Type="http://schemas.openxmlformats.org/officeDocument/2006/relationships/oleObject" Target="embeddings/oleObject10.bin" /><Relationship Id="rId36" Type="http://schemas.openxmlformats.org/officeDocument/2006/relationships/image" Target="media/image14.wmf" /><Relationship Id="rId37" Type="http://schemas.openxmlformats.org/officeDocument/2006/relationships/oleObject" Target="embeddings/oleObject11.bin" /><Relationship Id="rId38" Type="http://schemas.openxmlformats.org/officeDocument/2006/relationships/image" Target="media/image15.wmf" /><Relationship Id="rId39" Type="http://schemas.openxmlformats.org/officeDocument/2006/relationships/oleObject" Target="embeddings/oleObject12.bin" /><Relationship Id="rId4" Type="http://schemas.openxmlformats.org/officeDocument/2006/relationships/customXml" Target="../customXml/item1.xml" /><Relationship Id="rId40" Type="http://schemas.openxmlformats.org/officeDocument/2006/relationships/image" Target="media/image16.wmf" /><Relationship Id="rId41" Type="http://schemas.openxmlformats.org/officeDocument/2006/relationships/oleObject" Target="embeddings/oleObject13.bin" /><Relationship Id="rId42" Type="http://schemas.openxmlformats.org/officeDocument/2006/relationships/oleObject" Target="embeddings/oleObject14.bin" /><Relationship Id="rId43" Type="http://schemas.openxmlformats.org/officeDocument/2006/relationships/image" Target="media/image17.wmf" /><Relationship Id="rId44" Type="http://schemas.openxmlformats.org/officeDocument/2006/relationships/oleObject" Target="embeddings/oleObject15.bin" /><Relationship Id="rId45" Type="http://schemas.openxmlformats.org/officeDocument/2006/relationships/image" Target="media/image18.wmf" /><Relationship Id="rId46" Type="http://schemas.openxmlformats.org/officeDocument/2006/relationships/oleObject" Target="embeddings/oleObject16.bin" /><Relationship Id="rId47" Type="http://schemas.openxmlformats.org/officeDocument/2006/relationships/image" Target="media/image19.wmf" /><Relationship Id="rId48" Type="http://schemas.openxmlformats.org/officeDocument/2006/relationships/oleObject" Target="embeddings/oleObject17.bin" /><Relationship Id="rId49" Type="http://schemas.openxmlformats.org/officeDocument/2006/relationships/image" Target="media/image20.wmf" /><Relationship Id="rId5" Type="http://schemas.openxmlformats.org/officeDocument/2006/relationships/image" Target="media/image1.png" /><Relationship Id="rId50" Type="http://schemas.openxmlformats.org/officeDocument/2006/relationships/oleObject" Target="embeddings/oleObject18.bin" /><Relationship Id="rId51" Type="http://schemas.openxmlformats.org/officeDocument/2006/relationships/image" Target="media/image21.wmf" /><Relationship Id="rId52" Type="http://schemas.openxmlformats.org/officeDocument/2006/relationships/oleObject" Target="embeddings/oleObject19.bin" /><Relationship Id="rId53" Type="http://schemas.openxmlformats.org/officeDocument/2006/relationships/image" Target="media/image22.wmf" /><Relationship Id="rId54" Type="http://schemas.openxmlformats.org/officeDocument/2006/relationships/oleObject" Target="embeddings/oleObject20.bin" /><Relationship Id="rId55" Type="http://schemas.openxmlformats.org/officeDocument/2006/relationships/hyperlink" Target="https://d.book118.com/436132045003010104" TargetMode="External" /><Relationship Id="rId56" Type="http://schemas.openxmlformats.org/officeDocument/2006/relationships/header" Target="header5.xml" /><Relationship Id="rId57" Type="http://schemas.openxmlformats.org/officeDocument/2006/relationships/footer" Target="footer5.xml" /><Relationship Id="rId58" Type="http://schemas.openxmlformats.org/officeDocument/2006/relationships/header" Target="header6.xml" /><Relationship Id="rId59" Type="http://schemas.openxmlformats.org/officeDocument/2006/relationships/footer" Target="footer6.xml" /><Relationship Id="rId6" Type="http://schemas.openxmlformats.org/officeDocument/2006/relationships/image" Target="media/image2.wmf" /><Relationship Id="rId60" Type="http://schemas.openxmlformats.org/officeDocument/2006/relationships/theme" Target="theme/theme1.xml" /><Relationship Id="rId61" Type="http://schemas.openxmlformats.org/officeDocument/2006/relationships/styles" Target="styles.xml" /><Relationship Id="rId7" Type="http://schemas.openxmlformats.org/officeDocument/2006/relationships/oleObject" Target="embeddings/oleObject1.bin" /><Relationship Id="rId8" Type="http://schemas.openxmlformats.org/officeDocument/2006/relationships/image" Target="media/image3.wmf" /><Relationship Id="rId9" Type="http://schemas.openxmlformats.org/officeDocument/2006/relationships/oleObject" Target="embeddings/oleObject2.bin"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8513</Words>
  <Characters>9906</Characters>
  <Application>Microsoft Office Word</Application>
  <DocSecurity>0</DocSecurity>
  <Lines>0</Lines>
  <Paragraphs>0</Paragraphs>
  <ScaleCrop>false</ScaleCrop>
  <Company/>
  <LinksUpToDate>false</LinksUpToDate>
  <CharactersWithSpaces>10203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明湖</dc:creator>
  <cp:lastModifiedBy>明湖</cp:lastModifiedBy>
  <cp:revision>0</cp:revision>
  <dcterms:created xsi:type="dcterms:W3CDTF">2024-03-21T03:16:03Z</dcterms:created>
  <dcterms:modified xsi:type="dcterms:W3CDTF">2024-03-21T06:41:36Z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489F88A41C244883AA6BB01B0DA628D2_12</vt:lpwstr>
  </property>
  <property fmtid="{D5CDD505-2E9C-101B-9397-08002B2CF9AE}" pid="3" name="KSOProductBuildVer">
    <vt:lpwstr>2052-12.1.0.16120</vt:lpwstr>
  </property>
</Properties>
</file>