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砂洗机项目规划设计蓝图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336" w:history="1">
        <w:r>
          <w:rPr>
            <w:rFonts w:ascii="仿宋" w:eastAsia="仿宋" w:hAnsi="仿宋" w:cs="仿宋" w:hint="eastAsia"/>
            <w:lang w:eastAsia="zh-CN"/>
          </w:rPr>
          <w:t>序言</w:t>
        </w:r>
        <w:r>
          <w:tab/>
        </w:r>
        <w:r>
          <w:fldChar w:fldCharType="begin"/>
        </w:r>
        <w:r>
          <w:instrText xml:space="preserve"> PAGEREF _Toc18336 \h </w:instrText>
        </w:r>
        <w:r>
          <w:fldChar w:fldCharType="separate"/>
        </w:r>
        <w:r>
          <w:t>3</w:t>
        </w:r>
        <w:r>
          <w:fldChar w:fldCharType="end"/>
        </w:r>
      </w:hyperlink>
    </w:p>
    <w:p>
      <w:pPr>
        <w:pStyle w:val="TOC1"/>
        <w:tabs>
          <w:tab w:val="right" w:leader="dot" w:pos="8306"/>
        </w:tabs>
      </w:pPr>
      <w:hyperlink w:anchor="_Toc8718" w:history="1">
        <w:r>
          <w:rPr>
            <w:rFonts w:ascii="仿宋" w:eastAsia="仿宋" w:hAnsi="仿宋" w:cs="仿宋" w:hint="eastAsia"/>
            <w:lang w:eastAsia="zh-CN"/>
          </w:rPr>
          <w:t>一、砂洗机项目建设单位说明</w:t>
        </w:r>
        <w:r>
          <w:tab/>
        </w:r>
        <w:r>
          <w:fldChar w:fldCharType="begin"/>
        </w:r>
        <w:r>
          <w:instrText xml:space="preserve"> PAGEREF _Toc8718 \h </w:instrText>
        </w:r>
        <w:r>
          <w:fldChar w:fldCharType="separate"/>
        </w:r>
        <w:r>
          <w:t>3</w:t>
        </w:r>
        <w:r>
          <w:fldChar w:fldCharType="end"/>
        </w:r>
      </w:hyperlink>
    </w:p>
    <w:p>
      <w:pPr>
        <w:pStyle w:val="TOC2"/>
        <w:tabs>
          <w:tab w:val="right" w:leader="dot" w:pos="8306"/>
        </w:tabs>
      </w:pPr>
      <w:hyperlink w:anchor="_Toc28199" w:history="1">
        <w:r>
          <w:rPr>
            <w:rFonts w:ascii="仿宋" w:eastAsia="仿宋" w:hAnsi="仿宋" w:cs="仿宋" w:hint="eastAsia"/>
            <w:lang w:eastAsia="zh-CN"/>
          </w:rPr>
          <w:t>(一)、砂洗机项目承办单位基本情况</w:t>
        </w:r>
        <w:r>
          <w:tab/>
        </w:r>
        <w:r>
          <w:fldChar w:fldCharType="begin"/>
        </w:r>
        <w:r>
          <w:instrText xml:space="preserve"> PAGEREF _Toc28199 \h </w:instrText>
        </w:r>
        <w:r>
          <w:fldChar w:fldCharType="separate"/>
        </w:r>
        <w:r>
          <w:t>3</w:t>
        </w:r>
        <w:r>
          <w:fldChar w:fldCharType="end"/>
        </w:r>
      </w:hyperlink>
    </w:p>
    <w:p>
      <w:pPr>
        <w:pStyle w:val="TOC2"/>
        <w:tabs>
          <w:tab w:val="right" w:leader="dot" w:pos="8306"/>
        </w:tabs>
      </w:pPr>
      <w:hyperlink w:anchor="_Toc8614" w:history="1">
        <w:r>
          <w:rPr>
            <w:rFonts w:ascii="仿宋" w:eastAsia="仿宋" w:hAnsi="仿宋" w:cs="仿宋" w:hint="eastAsia"/>
            <w:lang w:eastAsia="zh-CN"/>
          </w:rPr>
          <w:t>(二)、公司经济效益分析</w:t>
        </w:r>
        <w:r>
          <w:tab/>
        </w:r>
        <w:r>
          <w:fldChar w:fldCharType="begin"/>
        </w:r>
        <w:r>
          <w:instrText xml:space="preserve"> PAGEREF _Toc8614 \h </w:instrText>
        </w:r>
        <w:r>
          <w:fldChar w:fldCharType="separate"/>
        </w:r>
        <w:r>
          <w:t>4</w:t>
        </w:r>
        <w:r>
          <w:fldChar w:fldCharType="end"/>
        </w:r>
      </w:hyperlink>
    </w:p>
    <w:p>
      <w:pPr>
        <w:pStyle w:val="TOC1"/>
        <w:tabs>
          <w:tab w:val="right" w:leader="dot" w:pos="8306"/>
        </w:tabs>
      </w:pPr>
      <w:hyperlink w:anchor="_Toc502" w:history="1">
        <w:r>
          <w:rPr>
            <w:rFonts w:ascii="仿宋" w:eastAsia="仿宋" w:hAnsi="仿宋" w:cs="仿宋" w:hint="eastAsia"/>
            <w:lang w:eastAsia="zh-CN"/>
          </w:rPr>
          <w:t>二、市场分析、调研</w:t>
        </w:r>
        <w:r>
          <w:tab/>
        </w:r>
        <w:r>
          <w:fldChar w:fldCharType="begin"/>
        </w:r>
        <w:r>
          <w:instrText xml:space="preserve"> PAGEREF _Toc502 \h </w:instrText>
        </w:r>
        <w:r>
          <w:fldChar w:fldCharType="separate"/>
        </w:r>
        <w:r>
          <w:t>5</w:t>
        </w:r>
        <w:r>
          <w:fldChar w:fldCharType="end"/>
        </w:r>
      </w:hyperlink>
    </w:p>
    <w:p>
      <w:pPr>
        <w:pStyle w:val="TOC2"/>
        <w:tabs>
          <w:tab w:val="right" w:leader="dot" w:pos="8306"/>
        </w:tabs>
      </w:pPr>
      <w:hyperlink w:anchor="_Toc27143" w:history="1">
        <w:r>
          <w:rPr>
            <w:rFonts w:ascii="仿宋" w:eastAsia="仿宋" w:hAnsi="仿宋" w:cs="仿宋" w:hint="eastAsia"/>
            <w:lang w:eastAsia="zh-CN"/>
          </w:rPr>
          <w:t>(一)、砂洗机行业分析</w:t>
        </w:r>
        <w:r>
          <w:tab/>
        </w:r>
        <w:r>
          <w:fldChar w:fldCharType="begin"/>
        </w:r>
        <w:r>
          <w:instrText xml:space="preserve"> PAGEREF _Toc27143 \h </w:instrText>
        </w:r>
        <w:r>
          <w:fldChar w:fldCharType="separate"/>
        </w:r>
        <w:r>
          <w:t>5</w:t>
        </w:r>
        <w:r>
          <w:fldChar w:fldCharType="end"/>
        </w:r>
      </w:hyperlink>
    </w:p>
    <w:p>
      <w:pPr>
        <w:pStyle w:val="TOC2"/>
        <w:tabs>
          <w:tab w:val="right" w:leader="dot" w:pos="8306"/>
        </w:tabs>
      </w:pPr>
      <w:hyperlink w:anchor="_Toc27265" w:history="1">
        <w:r>
          <w:rPr>
            <w:rFonts w:ascii="仿宋" w:eastAsia="仿宋" w:hAnsi="仿宋" w:cs="仿宋" w:hint="eastAsia"/>
            <w:lang w:eastAsia="zh-CN"/>
          </w:rPr>
          <w:t>(二)、砂洗机市场分析预测</w:t>
        </w:r>
        <w:r>
          <w:tab/>
        </w:r>
        <w:r>
          <w:fldChar w:fldCharType="begin"/>
        </w:r>
        <w:r>
          <w:instrText xml:space="preserve"> PAGEREF _Toc27265 \h </w:instrText>
        </w:r>
        <w:r>
          <w:fldChar w:fldCharType="separate"/>
        </w:r>
        <w:r>
          <w:t>5</w:t>
        </w:r>
        <w:r>
          <w:fldChar w:fldCharType="end"/>
        </w:r>
      </w:hyperlink>
    </w:p>
    <w:p>
      <w:pPr>
        <w:pStyle w:val="TOC1"/>
        <w:tabs>
          <w:tab w:val="right" w:leader="dot" w:pos="8306"/>
        </w:tabs>
      </w:pPr>
      <w:hyperlink w:anchor="_Toc1022" w:history="1">
        <w:r>
          <w:rPr>
            <w:rFonts w:ascii="仿宋" w:eastAsia="仿宋" w:hAnsi="仿宋" w:cs="仿宋" w:hint="eastAsia"/>
            <w:lang w:eastAsia="zh-CN"/>
          </w:rPr>
          <w:t>三、砂洗机项目文档管理</w:t>
        </w:r>
        <w:r>
          <w:tab/>
        </w:r>
        <w:r>
          <w:fldChar w:fldCharType="begin"/>
        </w:r>
        <w:r>
          <w:instrText xml:space="preserve"> PAGEREF _Toc1022 \h </w:instrText>
        </w:r>
        <w:r>
          <w:fldChar w:fldCharType="separate"/>
        </w:r>
        <w:r>
          <w:t>6</w:t>
        </w:r>
        <w:r>
          <w:fldChar w:fldCharType="end"/>
        </w:r>
      </w:hyperlink>
    </w:p>
    <w:p>
      <w:pPr>
        <w:pStyle w:val="TOC2"/>
        <w:tabs>
          <w:tab w:val="right" w:leader="dot" w:pos="8306"/>
        </w:tabs>
      </w:pPr>
      <w:hyperlink w:anchor="_Toc22519" w:history="1">
        <w:r>
          <w:rPr>
            <w:rFonts w:ascii="仿宋" w:eastAsia="仿宋" w:hAnsi="仿宋" w:cs="仿宋" w:hint="eastAsia"/>
            <w:lang w:eastAsia="zh-CN"/>
          </w:rPr>
          <w:t>(一)、文档编制与审查</w:t>
        </w:r>
        <w:r>
          <w:tab/>
        </w:r>
        <w:r>
          <w:fldChar w:fldCharType="begin"/>
        </w:r>
        <w:r>
          <w:instrText xml:space="preserve"> PAGEREF _Toc22519 \h </w:instrText>
        </w:r>
        <w:r>
          <w:fldChar w:fldCharType="separate"/>
        </w:r>
        <w:r>
          <w:t>6</w:t>
        </w:r>
        <w:r>
          <w:fldChar w:fldCharType="end"/>
        </w:r>
      </w:hyperlink>
    </w:p>
    <w:p>
      <w:pPr>
        <w:pStyle w:val="TOC2"/>
        <w:tabs>
          <w:tab w:val="right" w:leader="dot" w:pos="8306"/>
        </w:tabs>
      </w:pPr>
      <w:hyperlink w:anchor="_Toc26412" w:history="1">
        <w:r>
          <w:rPr>
            <w:rFonts w:ascii="仿宋" w:eastAsia="仿宋" w:hAnsi="仿宋" w:cs="仿宋" w:hint="eastAsia"/>
            <w:lang w:eastAsia="zh-CN"/>
          </w:rPr>
          <w:t>(二)、文档发布与分发</w:t>
        </w:r>
        <w:r>
          <w:tab/>
        </w:r>
        <w:r>
          <w:fldChar w:fldCharType="begin"/>
        </w:r>
        <w:r>
          <w:instrText xml:space="preserve"> PAGEREF _Toc26412 \h </w:instrText>
        </w:r>
        <w:r>
          <w:fldChar w:fldCharType="separate"/>
        </w:r>
        <w:r>
          <w:t>8</w:t>
        </w:r>
        <w:r>
          <w:fldChar w:fldCharType="end"/>
        </w:r>
      </w:hyperlink>
    </w:p>
    <w:p>
      <w:pPr>
        <w:pStyle w:val="TOC2"/>
        <w:tabs>
          <w:tab w:val="right" w:leader="dot" w:pos="8306"/>
        </w:tabs>
      </w:pPr>
      <w:hyperlink w:anchor="_Toc4831" w:history="1">
        <w:r>
          <w:rPr>
            <w:rFonts w:ascii="仿宋" w:eastAsia="仿宋" w:hAnsi="仿宋" w:cs="仿宋" w:hint="eastAsia"/>
            <w:lang w:eastAsia="zh-CN"/>
          </w:rPr>
          <w:t>(三)、文档存档与归档</w:t>
        </w:r>
        <w:r>
          <w:tab/>
        </w:r>
        <w:r>
          <w:fldChar w:fldCharType="begin"/>
        </w:r>
        <w:r>
          <w:instrText xml:space="preserve"> PAGEREF _Toc4831 \h </w:instrText>
        </w:r>
        <w:r>
          <w:fldChar w:fldCharType="separate"/>
        </w:r>
        <w:r>
          <w:t>8</w:t>
        </w:r>
        <w:r>
          <w:fldChar w:fldCharType="end"/>
        </w:r>
      </w:hyperlink>
    </w:p>
    <w:p>
      <w:pPr>
        <w:pStyle w:val="TOC1"/>
        <w:tabs>
          <w:tab w:val="right" w:leader="dot" w:pos="8306"/>
        </w:tabs>
      </w:pPr>
      <w:hyperlink w:anchor="_Toc21436" w:history="1">
        <w:r>
          <w:rPr>
            <w:rFonts w:ascii="仿宋" w:eastAsia="仿宋" w:hAnsi="仿宋" w:cs="仿宋" w:hint="eastAsia"/>
            <w:lang w:eastAsia="zh-CN"/>
          </w:rPr>
          <w:t>四、砂洗机项目可持续发展</w:t>
        </w:r>
        <w:r>
          <w:tab/>
        </w:r>
        <w:r>
          <w:fldChar w:fldCharType="begin"/>
        </w:r>
        <w:r>
          <w:instrText xml:space="preserve"> PAGEREF _Toc21436 \h </w:instrText>
        </w:r>
        <w:r>
          <w:fldChar w:fldCharType="separate"/>
        </w:r>
        <w:r>
          <w:t>10</w:t>
        </w:r>
        <w:r>
          <w:fldChar w:fldCharType="end"/>
        </w:r>
      </w:hyperlink>
    </w:p>
    <w:p>
      <w:pPr>
        <w:pStyle w:val="TOC2"/>
        <w:tabs>
          <w:tab w:val="right" w:leader="dot" w:pos="8306"/>
        </w:tabs>
      </w:pPr>
      <w:hyperlink w:anchor="_Toc5490" w:history="1">
        <w:r>
          <w:rPr>
            <w:rFonts w:ascii="仿宋" w:eastAsia="仿宋" w:hAnsi="仿宋" w:cs="仿宋" w:hint="eastAsia"/>
            <w:lang w:eastAsia="zh-CN"/>
          </w:rPr>
          <w:t>(一)、可持续战略与实践</w:t>
        </w:r>
        <w:r>
          <w:tab/>
        </w:r>
        <w:r>
          <w:fldChar w:fldCharType="begin"/>
        </w:r>
        <w:r>
          <w:instrText xml:space="preserve"> PAGEREF _Toc5490 \h </w:instrText>
        </w:r>
        <w:r>
          <w:fldChar w:fldCharType="separate"/>
        </w:r>
        <w:r>
          <w:t>10</w:t>
        </w:r>
        <w:r>
          <w:fldChar w:fldCharType="end"/>
        </w:r>
      </w:hyperlink>
    </w:p>
    <w:p>
      <w:pPr>
        <w:pStyle w:val="TOC2"/>
        <w:tabs>
          <w:tab w:val="right" w:leader="dot" w:pos="8306"/>
        </w:tabs>
      </w:pPr>
      <w:hyperlink w:anchor="_Toc4825" w:history="1">
        <w:r>
          <w:rPr>
            <w:rFonts w:ascii="仿宋" w:eastAsia="仿宋" w:hAnsi="仿宋" w:cs="仿宋" w:hint="eastAsia"/>
            <w:lang w:eastAsia="zh-CN"/>
          </w:rPr>
          <w:t>(二)、环保与社会责任</w:t>
        </w:r>
        <w:r>
          <w:tab/>
        </w:r>
        <w:r>
          <w:fldChar w:fldCharType="begin"/>
        </w:r>
        <w:r>
          <w:instrText xml:space="preserve"> PAGEREF _Toc4825 \h </w:instrText>
        </w:r>
        <w:r>
          <w:fldChar w:fldCharType="separate"/>
        </w:r>
        <w:r>
          <w:t>10</w:t>
        </w:r>
        <w:r>
          <w:fldChar w:fldCharType="end"/>
        </w:r>
      </w:hyperlink>
    </w:p>
    <w:p>
      <w:pPr>
        <w:pStyle w:val="TOC1"/>
        <w:tabs>
          <w:tab w:val="right" w:leader="dot" w:pos="8306"/>
        </w:tabs>
      </w:pPr>
      <w:hyperlink w:anchor="_Toc9402" w:history="1">
        <w:r>
          <w:rPr>
            <w:rFonts w:ascii="仿宋" w:eastAsia="仿宋" w:hAnsi="仿宋" w:cs="仿宋" w:hint="eastAsia"/>
            <w:lang w:eastAsia="zh-CN"/>
          </w:rPr>
          <w:t>五、砂洗机项目土建工程</w:t>
        </w:r>
        <w:r>
          <w:tab/>
        </w:r>
        <w:r>
          <w:fldChar w:fldCharType="begin"/>
        </w:r>
        <w:r>
          <w:instrText xml:space="preserve"> PAGEREF _Toc9402 \h </w:instrText>
        </w:r>
        <w:r>
          <w:fldChar w:fldCharType="separate"/>
        </w:r>
        <w:r>
          <w:t>11</w:t>
        </w:r>
        <w:r>
          <w:fldChar w:fldCharType="end"/>
        </w:r>
      </w:hyperlink>
    </w:p>
    <w:p>
      <w:pPr>
        <w:pStyle w:val="TOC2"/>
        <w:tabs>
          <w:tab w:val="right" w:leader="dot" w:pos="8306"/>
        </w:tabs>
      </w:pPr>
      <w:hyperlink w:anchor="_Toc7111" w:history="1">
        <w:r>
          <w:rPr>
            <w:rFonts w:ascii="仿宋" w:eastAsia="仿宋" w:hAnsi="仿宋" w:cs="仿宋" w:hint="eastAsia"/>
            <w:lang w:eastAsia="zh-CN"/>
          </w:rPr>
          <w:t>(一)、建筑工程设计原则</w:t>
        </w:r>
        <w:r>
          <w:tab/>
        </w:r>
        <w:r>
          <w:fldChar w:fldCharType="begin"/>
        </w:r>
        <w:r>
          <w:instrText xml:space="preserve"> PAGEREF _Toc7111 \h </w:instrText>
        </w:r>
        <w:r>
          <w:fldChar w:fldCharType="separate"/>
        </w:r>
        <w:r>
          <w:t>11</w:t>
        </w:r>
        <w:r>
          <w:fldChar w:fldCharType="end"/>
        </w:r>
      </w:hyperlink>
    </w:p>
    <w:p>
      <w:pPr>
        <w:pStyle w:val="TOC2"/>
        <w:tabs>
          <w:tab w:val="right" w:leader="dot" w:pos="8306"/>
        </w:tabs>
      </w:pPr>
      <w:hyperlink w:anchor="_Toc4038" w:history="1">
        <w:r>
          <w:rPr>
            <w:rFonts w:ascii="仿宋" w:eastAsia="仿宋" w:hAnsi="仿宋" w:cs="仿宋" w:hint="eastAsia"/>
            <w:lang w:eastAsia="zh-CN"/>
          </w:rPr>
          <w:t>(二)、土建工程设计年限及安全等级</w:t>
        </w:r>
        <w:r>
          <w:tab/>
        </w:r>
        <w:r>
          <w:fldChar w:fldCharType="begin"/>
        </w:r>
        <w:r>
          <w:instrText xml:space="preserve"> PAGEREF _Toc4038 \h </w:instrText>
        </w:r>
        <w:r>
          <w:fldChar w:fldCharType="separate"/>
        </w:r>
        <w:r>
          <w:t>12</w:t>
        </w:r>
        <w:r>
          <w:fldChar w:fldCharType="end"/>
        </w:r>
      </w:hyperlink>
    </w:p>
    <w:p>
      <w:pPr>
        <w:pStyle w:val="TOC2"/>
        <w:tabs>
          <w:tab w:val="right" w:leader="dot" w:pos="8306"/>
        </w:tabs>
      </w:pPr>
      <w:hyperlink w:anchor="_Toc19143" w:history="1">
        <w:r>
          <w:rPr>
            <w:rFonts w:ascii="仿宋" w:eastAsia="仿宋" w:hAnsi="仿宋" w:cs="仿宋" w:hint="eastAsia"/>
            <w:lang w:eastAsia="zh-CN"/>
          </w:rPr>
          <w:t>(三)、建筑工程设计总体要求</w:t>
        </w:r>
        <w:r>
          <w:tab/>
        </w:r>
        <w:r>
          <w:fldChar w:fldCharType="begin"/>
        </w:r>
        <w:r>
          <w:instrText xml:space="preserve"> PAGEREF _Toc19143 \h </w:instrText>
        </w:r>
        <w:r>
          <w:fldChar w:fldCharType="separate"/>
        </w:r>
        <w:r>
          <w:t>14</w:t>
        </w:r>
        <w:r>
          <w:fldChar w:fldCharType="end"/>
        </w:r>
      </w:hyperlink>
    </w:p>
    <w:p>
      <w:pPr>
        <w:pStyle w:val="TOC2"/>
        <w:tabs>
          <w:tab w:val="right" w:leader="dot" w:pos="8306"/>
        </w:tabs>
      </w:pPr>
      <w:hyperlink w:anchor="_Toc11639" w:history="1">
        <w:r>
          <w:rPr>
            <w:rFonts w:ascii="仿宋" w:eastAsia="仿宋" w:hAnsi="仿宋" w:cs="仿宋" w:hint="eastAsia"/>
            <w:lang w:eastAsia="zh-CN"/>
          </w:rPr>
          <w:t>(四)、土建工程建设指标</w:t>
        </w:r>
        <w:r>
          <w:tab/>
        </w:r>
        <w:r>
          <w:fldChar w:fldCharType="begin"/>
        </w:r>
        <w:r>
          <w:instrText xml:space="preserve"> PAGEREF _Toc11639 \h </w:instrText>
        </w:r>
        <w:r>
          <w:fldChar w:fldCharType="separate"/>
        </w:r>
        <w:r>
          <w:t>14</w:t>
        </w:r>
        <w:r>
          <w:fldChar w:fldCharType="end"/>
        </w:r>
      </w:hyperlink>
    </w:p>
    <w:p>
      <w:pPr>
        <w:pStyle w:val="TOC1"/>
        <w:tabs>
          <w:tab w:val="right" w:leader="dot" w:pos="8306"/>
        </w:tabs>
      </w:pPr>
      <w:hyperlink w:anchor="_Toc57" w:history="1">
        <w:r>
          <w:rPr>
            <w:rFonts w:ascii="仿宋" w:eastAsia="仿宋" w:hAnsi="仿宋" w:cs="仿宋" w:hint="eastAsia"/>
            <w:lang w:eastAsia="zh-CN"/>
          </w:rPr>
          <w:t>六、砂洗机项目选址可行性分析</w:t>
        </w:r>
        <w:r>
          <w:tab/>
        </w:r>
        <w:r>
          <w:fldChar w:fldCharType="begin"/>
        </w:r>
        <w:r>
          <w:instrText xml:space="preserve"> PAGEREF _Toc57 \h </w:instrText>
        </w:r>
        <w:r>
          <w:fldChar w:fldCharType="separate"/>
        </w:r>
        <w:r>
          <w:t>15</w:t>
        </w:r>
        <w:r>
          <w:fldChar w:fldCharType="end"/>
        </w:r>
      </w:hyperlink>
    </w:p>
    <w:p>
      <w:pPr>
        <w:pStyle w:val="TOC2"/>
        <w:tabs>
          <w:tab w:val="right" w:leader="dot" w:pos="8306"/>
        </w:tabs>
      </w:pPr>
      <w:hyperlink w:anchor="_Toc13743" w:history="1">
        <w:r>
          <w:rPr>
            <w:rFonts w:ascii="仿宋" w:eastAsia="仿宋" w:hAnsi="仿宋" w:cs="仿宋" w:hint="eastAsia"/>
            <w:lang w:eastAsia="zh-CN"/>
          </w:rPr>
          <w:t>(一)、砂洗机项目选址</w:t>
        </w:r>
        <w:r>
          <w:tab/>
        </w:r>
        <w:r>
          <w:fldChar w:fldCharType="begin"/>
        </w:r>
        <w:r>
          <w:instrText xml:space="preserve"> PAGEREF _Toc13743 \h </w:instrText>
        </w:r>
        <w:r>
          <w:fldChar w:fldCharType="separate"/>
        </w:r>
        <w:r>
          <w:t>15</w:t>
        </w:r>
        <w:r>
          <w:fldChar w:fldCharType="end"/>
        </w:r>
      </w:hyperlink>
    </w:p>
    <w:p>
      <w:pPr>
        <w:pStyle w:val="TOC2"/>
        <w:tabs>
          <w:tab w:val="right" w:leader="dot" w:pos="8306"/>
        </w:tabs>
      </w:pPr>
      <w:hyperlink w:anchor="_Toc29069" w:history="1">
        <w:r>
          <w:rPr>
            <w:rFonts w:ascii="仿宋" w:eastAsia="仿宋" w:hAnsi="仿宋" w:cs="仿宋" w:hint="eastAsia"/>
            <w:lang w:eastAsia="zh-CN"/>
          </w:rPr>
          <w:t>(二)、用地控制指标</w:t>
        </w:r>
        <w:r>
          <w:tab/>
        </w:r>
        <w:r>
          <w:fldChar w:fldCharType="begin"/>
        </w:r>
        <w:r>
          <w:instrText xml:space="preserve"> PAGEREF _Toc29069 \h </w:instrText>
        </w:r>
        <w:r>
          <w:fldChar w:fldCharType="separate"/>
        </w:r>
        <w:r>
          <w:t>15</w:t>
        </w:r>
        <w:r>
          <w:fldChar w:fldCharType="end"/>
        </w:r>
      </w:hyperlink>
    </w:p>
    <w:p>
      <w:pPr>
        <w:pStyle w:val="TOC2"/>
        <w:tabs>
          <w:tab w:val="right" w:leader="dot" w:pos="8306"/>
        </w:tabs>
      </w:pPr>
      <w:hyperlink w:anchor="_Toc14561" w:history="1">
        <w:r>
          <w:rPr>
            <w:rFonts w:ascii="仿宋" w:eastAsia="仿宋" w:hAnsi="仿宋" w:cs="仿宋" w:hint="eastAsia"/>
            <w:lang w:eastAsia="zh-CN"/>
          </w:rPr>
          <w:t>(三)、节约用地措施</w:t>
        </w:r>
        <w:r>
          <w:tab/>
        </w:r>
        <w:r>
          <w:fldChar w:fldCharType="begin"/>
        </w:r>
        <w:r>
          <w:instrText xml:space="preserve"> PAGEREF _Toc14561 \h </w:instrText>
        </w:r>
        <w:r>
          <w:fldChar w:fldCharType="separate"/>
        </w:r>
        <w:r>
          <w:t>17</w:t>
        </w:r>
        <w:r>
          <w:fldChar w:fldCharType="end"/>
        </w:r>
      </w:hyperlink>
    </w:p>
    <w:p>
      <w:pPr>
        <w:pStyle w:val="TOC2"/>
        <w:tabs>
          <w:tab w:val="right" w:leader="dot" w:pos="8306"/>
        </w:tabs>
      </w:pPr>
      <w:hyperlink w:anchor="_Toc776" w:history="1">
        <w:r>
          <w:rPr>
            <w:rFonts w:ascii="仿宋" w:eastAsia="仿宋" w:hAnsi="仿宋" w:cs="仿宋" w:hint="eastAsia"/>
            <w:lang w:eastAsia="zh-CN"/>
          </w:rPr>
          <w:t>(四)、总图布置方案</w:t>
        </w:r>
        <w:r>
          <w:tab/>
        </w:r>
        <w:r>
          <w:fldChar w:fldCharType="begin"/>
        </w:r>
        <w:r>
          <w:instrText xml:space="preserve"> PAGEREF _Toc776 \h </w:instrText>
        </w:r>
        <w:r>
          <w:fldChar w:fldCharType="separate"/>
        </w:r>
        <w:r>
          <w:t>18</w:t>
        </w:r>
        <w:r>
          <w:fldChar w:fldCharType="end"/>
        </w:r>
      </w:hyperlink>
    </w:p>
    <w:p>
      <w:pPr>
        <w:pStyle w:val="TOC2"/>
        <w:tabs>
          <w:tab w:val="right" w:leader="dot" w:pos="8306"/>
        </w:tabs>
      </w:pPr>
      <w:hyperlink w:anchor="_Toc20831" w:history="1">
        <w:r>
          <w:rPr>
            <w:rFonts w:ascii="仿宋" w:eastAsia="仿宋" w:hAnsi="仿宋" w:cs="仿宋" w:hint="eastAsia"/>
            <w:lang w:eastAsia="zh-CN"/>
          </w:rPr>
          <w:t>(五)、选址综合评价</w:t>
        </w:r>
        <w:r>
          <w:tab/>
        </w:r>
        <w:r>
          <w:fldChar w:fldCharType="begin"/>
        </w:r>
        <w:r>
          <w:instrText xml:space="preserve"> PAGEREF _Toc20831 \h </w:instrText>
        </w:r>
        <w:r>
          <w:fldChar w:fldCharType="separate"/>
        </w:r>
        <w:r>
          <w:t>19</w:t>
        </w:r>
        <w:r>
          <w:fldChar w:fldCharType="end"/>
        </w:r>
      </w:hyperlink>
    </w:p>
    <w:p>
      <w:pPr>
        <w:pStyle w:val="TOC1"/>
        <w:tabs>
          <w:tab w:val="right" w:leader="dot" w:pos="8306"/>
        </w:tabs>
      </w:pPr>
      <w:hyperlink w:anchor="_Toc30823" w:history="1">
        <w:r>
          <w:rPr>
            <w:rFonts w:ascii="仿宋" w:eastAsia="仿宋" w:hAnsi="仿宋" w:cs="仿宋" w:hint="eastAsia"/>
            <w:lang w:eastAsia="zh-CN"/>
          </w:rPr>
          <w:t>七、砂洗机项目社会影响</w:t>
        </w:r>
        <w:r>
          <w:tab/>
        </w:r>
        <w:r>
          <w:fldChar w:fldCharType="begin"/>
        </w:r>
        <w:r>
          <w:instrText xml:space="preserve"> PAGEREF _Toc30823 \h </w:instrText>
        </w:r>
        <w:r>
          <w:fldChar w:fldCharType="separate"/>
        </w:r>
        <w:r>
          <w:t>20</w:t>
        </w:r>
        <w:r>
          <w:fldChar w:fldCharType="end"/>
        </w:r>
      </w:hyperlink>
    </w:p>
    <w:p>
      <w:pPr>
        <w:pStyle w:val="TOC2"/>
        <w:tabs>
          <w:tab w:val="right" w:leader="dot" w:pos="8306"/>
        </w:tabs>
      </w:pPr>
      <w:hyperlink w:anchor="_Toc17366" w:history="1">
        <w:r>
          <w:rPr>
            <w:rFonts w:ascii="仿宋" w:eastAsia="仿宋" w:hAnsi="仿宋" w:cs="仿宋" w:hint="eastAsia"/>
            <w:lang w:eastAsia="zh-CN"/>
          </w:rPr>
          <w:t>(一)、社会责任与义务</w:t>
        </w:r>
        <w:r>
          <w:tab/>
        </w:r>
        <w:r>
          <w:fldChar w:fldCharType="begin"/>
        </w:r>
        <w:r>
          <w:instrText xml:space="preserve"> PAGEREF _Toc17366 \h </w:instrText>
        </w:r>
        <w:r>
          <w:fldChar w:fldCharType="separate"/>
        </w:r>
        <w:r>
          <w:t>20</w:t>
        </w:r>
        <w:r>
          <w:fldChar w:fldCharType="end"/>
        </w:r>
      </w:hyperlink>
    </w:p>
    <w:p>
      <w:pPr>
        <w:pStyle w:val="TOC2"/>
        <w:tabs>
          <w:tab w:val="right" w:leader="dot" w:pos="8306"/>
        </w:tabs>
      </w:pPr>
      <w:hyperlink w:anchor="_Toc31717" w:history="1">
        <w:r>
          <w:rPr>
            <w:rFonts w:ascii="仿宋" w:eastAsia="仿宋" w:hAnsi="仿宋" w:cs="仿宋" w:hint="eastAsia"/>
            <w:lang w:eastAsia="zh-CN"/>
          </w:rPr>
          <w:t>(二)、社会参与与沟通</w:t>
        </w:r>
        <w:r>
          <w:tab/>
        </w:r>
        <w:r>
          <w:fldChar w:fldCharType="begin"/>
        </w:r>
        <w:r>
          <w:instrText xml:space="preserve"> PAGEREF _Toc31717 \h </w:instrText>
        </w:r>
        <w:r>
          <w:fldChar w:fldCharType="separate"/>
        </w:r>
        <w:r>
          <w:t>21</w:t>
        </w:r>
        <w:r>
          <w:fldChar w:fldCharType="end"/>
        </w:r>
      </w:hyperlink>
    </w:p>
    <w:p>
      <w:pPr>
        <w:pStyle w:val="TOC1"/>
        <w:tabs>
          <w:tab w:val="right" w:leader="dot" w:pos="8306"/>
        </w:tabs>
      </w:pPr>
      <w:hyperlink w:anchor="_Toc12497" w:history="1">
        <w:r>
          <w:rPr>
            <w:rFonts w:ascii="仿宋" w:eastAsia="仿宋" w:hAnsi="仿宋" w:cs="仿宋" w:hint="eastAsia"/>
            <w:lang w:eastAsia="zh-CN"/>
          </w:rPr>
          <w:t>八、砂洗机项目财务管理</w:t>
        </w:r>
        <w:r>
          <w:tab/>
        </w:r>
        <w:r>
          <w:fldChar w:fldCharType="begin"/>
        </w:r>
        <w:r>
          <w:instrText xml:space="preserve"> PAGEREF _Toc12497 \h </w:instrText>
        </w:r>
        <w:r>
          <w:fldChar w:fldCharType="separate"/>
        </w:r>
        <w:r>
          <w:t>21</w:t>
        </w:r>
        <w:r>
          <w:fldChar w:fldCharType="end"/>
        </w:r>
      </w:hyperlink>
    </w:p>
    <w:p>
      <w:pPr>
        <w:pStyle w:val="TOC2"/>
        <w:tabs>
          <w:tab w:val="right" w:leader="dot" w:pos="8306"/>
        </w:tabs>
      </w:pPr>
      <w:hyperlink w:anchor="_Toc13877" w:history="1">
        <w:r>
          <w:rPr>
            <w:rFonts w:ascii="仿宋" w:eastAsia="仿宋" w:hAnsi="仿宋" w:cs="仿宋" w:hint="eastAsia"/>
            <w:lang w:eastAsia="zh-CN"/>
          </w:rPr>
          <w:t>(一)、资金需求大</w:t>
        </w:r>
        <w:r>
          <w:tab/>
        </w:r>
        <w:r>
          <w:fldChar w:fldCharType="begin"/>
        </w:r>
        <w:r>
          <w:instrText xml:space="preserve"> PAGEREF _Toc13877 \h </w:instrText>
        </w:r>
        <w:r>
          <w:fldChar w:fldCharType="separate"/>
        </w:r>
        <w:r>
          <w:t>21</w:t>
        </w:r>
        <w:r>
          <w:fldChar w:fldCharType="end"/>
        </w:r>
      </w:hyperlink>
    </w:p>
    <w:p>
      <w:pPr>
        <w:pStyle w:val="TOC2"/>
        <w:tabs>
          <w:tab w:val="right" w:leader="dot" w:pos="8306"/>
        </w:tabs>
      </w:pPr>
      <w:hyperlink w:anchor="_Toc18240" w:history="1">
        <w:r>
          <w:rPr>
            <w:rFonts w:ascii="仿宋" w:eastAsia="仿宋" w:hAnsi="仿宋" w:cs="仿宋" w:hint="eastAsia"/>
            <w:lang w:eastAsia="zh-CN"/>
          </w:rPr>
          <w:t>(二)、研发周期长</w:t>
        </w:r>
        <w:r>
          <w:tab/>
        </w:r>
        <w:r>
          <w:fldChar w:fldCharType="begin"/>
        </w:r>
        <w:r>
          <w:instrText xml:space="preserve"> PAGEREF _Toc18240 \h </w:instrText>
        </w:r>
        <w:r>
          <w:fldChar w:fldCharType="separate"/>
        </w:r>
        <w:r>
          <w:t>23</w:t>
        </w:r>
        <w:r>
          <w:fldChar w:fldCharType="end"/>
        </w:r>
      </w:hyperlink>
    </w:p>
    <w:p>
      <w:pPr>
        <w:pStyle w:val="TOC2"/>
        <w:tabs>
          <w:tab w:val="right" w:leader="dot" w:pos="8306"/>
        </w:tabs>
      </w:pPr>
      <w:hyperlink w:anchor="_Toc18276" w:history="1">
        <w:r>
          <w:rPr>
            <w:rFonts w:ascii="仿宋" w:eastAsia="仿宋" w:hAnsi="仿宋" w:cs="仿宋" w:hint="eastAsia"/>
            <w:lang w:eastAsia="zh-CN"/>
          </w:rPr>
          <w:t>(三)、市场风险大</w:t>
        </w:r>
        <w:r>
          <w:tab/>
        </w:r>
        <w:r>
          <w:fldChar w:fldCharType="begin"/>
        </w:r>
        <w:r>
          <w:instrText xml:space="preserve"> PAGEREF _Toc18276 \h </w:instrText>
        </w:r>
        <w:r>
          <w:fldChar w:fldCharType="separate"/>
        </w:r>
        <w:r>
          <w:t>24</w:t>
        </w:r>
        <w:r>
          <w:fldChar w:fldCharType="end"/>
        </w:r>
      </w:hyperlink>
    </w:p>
    <w:p>
      <w:pPr>
        <w:pStyle w:val="TOC2"/>
        <w:tabs>
          <w:tab w:val="right" w:leader="dot" w:pos="8306"/>
        </w:tabs>
      </w:pPr>
      <w:hyperlink w:anchor="_Toc10330" w:history="1">
        <w:r>
          <w:rPr>
            <w:rFonts w:ascii="仿宋" w:eastAsia="仿宋" w:hAnsi="仿宋" w:cs="仿宋" w:hint="eastAsia"/>
            <w:lang w:eastAsia="zh-CN"/>
          </w:rPr>
          <w:t>(四)、利润率高</w:t>
        </w:r>
        <w:r>
          <w:tab/>
        </w:r>
        <w:r>
          <w:fldChar w:fldCharType="begin"/>
        </w:r>
        <w:r>
          <w:instrText xml:space="preserve"> PAGEREF _Toc10330 \h </w:instrText>
        </w:r>
        <w:r>
          <w:fldChar w:fldCharType="separate"/>
        </w:r>
        <w:r>
          <w:t>26</w:t>
        </w:r>
        <w:r>
          <w:fldChar w:fldCharType="end"/>
        </w:r>
      </w:hyperlink>
    </w:p>
    <w:p>
      <w:pPr>
        <w:pStyle w:val="TOC1"/>
        <w:tabs>
          <w:tab w:val="right" w:leader="dot" w:pos="8306"/>
        </w:tabs>
      </w:pPr>
      <w:hyperlink w:anchor="_Toc12231" w:history="1">
        <w:r>
          <w:rPr>
            <w:rFonts w:ascii="仿宋" w:eastAsia="仿宋" w:hAnsi="仿宋" w:cs="仿宋" w:hint="eastAsia"/>
            <w:lang w:eastAsia="zh-CN"/>
          </w:rPr>
          <w:t>九、砂洗机项目环境影响分析</w:t>
        </w:r>
        <w:r>
          <w:tab/>
        </w:r>
        <w:r>
          <w:fldChar w:fldCharType="begin"/>
        </w:r>
        <w:r>
          <w:instrText xml:space="preserve"> PAGEREF _Toc12231 \h </w:instrText>
        </w:r>
        <w:r>
          <w:fldChar w:fldCharType="separate"/>
        </w:r>
        <w:r>
          <w:t>28</w:t>
        </w:r>
        <w:r>
          <w:fldChar w:fldCharType="end"/>
        </w:r>
      </w:hyperlink>
    </w:p>
    <w:p>
      <w:pPr>
        <w:pStyle w:val="TOC2"/>
        <w:tabs>
          <w:tab w:val="right" w:leader="dot" w:pos="8306"/>
        </w:tabs>
      </w:pPr>
      <w:hyperlink w:anchor="_Toc28488" w:history="1">
        <w:r>
          <w:rPr>
            <w:rFonts w:ascii="仿宋" w:eastAsia="仿宋" w:hAnsi="仿宋" w:cs="仿宋" w:hint="eastAsia"/>
            <w:lang w:eastAsia="zh-CN"/>
          </w:rPr>
          <w:t>(一)、建设区域环境质量现状</w:t>
        </w:r>
        <w:r>
          <w:tab/>
        </w:r>
        <w:r>
          <w:fldChar w:fldCharType="begin"/>
        </w:r>
        <w:r>
          <w:instrText xml:space="preserve"> PAGEREF _Toc28488 \h </w:instrText>
        </w:r>
        <w:r>
          <w:fldChar w:fldCharType="separate"/>
        </w:r>
        <w:r>
          <w:t>28</w:t>
        </w:r>
        <w:r>
          <w:fldChar w:fldCharType="end"/>
        </w:r>
      </w:hyperlink>
    </w:p>
    <w:p>
      <w:pPr>
        <w:pStyle w:val="TOC2"/>
        <w:tabs>
          <w:tab w:val="right" w:leader="dot" w:pos="8306"/>
        </w:tabs>
      </w:pPr>
      <w:hyperlink w:anchor="_Toc29022" w:history="1">
        <w:r>
          <w:rPr>
            <w:rFonts w:ascii="仿宋" w:eastAsia="仿宋" w:hAnsi="仿宋" w:cs="仿宋" w:hint="eastAsia"/>
            <w:lang w:eastAsia="zh-CN"/>
          </w:rPr>
          <w:t>(二)、建设期环境保护</w:t>
        </w:r>
        <w:r>
          <w:tab/>
        </w:r>
        <w:r>
          <w:fldChar w:fldCharType="begin"/>
        </w:r>
        <w:r>
          <w:instrText xml:space="preserve"> PAGEREF _Toc29022 \h </w:instrText>
        </w:r>
        <w:r>
          <w:fldChar w:fldCharType="separate"/>
        </w:r>
        <w:r>
          <w:t>30</w:t>
        </w:r>
        <w:r>
          <w:fldChar w:fldCharType="end"/>
        </w:r>
      </w:hyperlink>
    </w:p>
    <w:p>
      <w:pPr>
        <w:pStyle w:val="TOC2"/>
        <w:tabs>
          <w:tab w:val="right" w:leader="dot" w:pos="8306"/>
        </w:tabs>
      </w:pPr>
      <w:hyperlink w:anchor="_Toc9089" w:history="1">
        <w:r>
          <w:rPr>
            <w:rFonts w:ascii="仿宋" w:eastAsia="仿宋" w:hAnsi="仿宋" w:cs="仿宋" w:hint="eastAsia"/>
            <w:lang w:eastAsia="zh-CN"/>
          </w:rPr>
          <w:t>(三)、运营期环境保护</w:t>
        </w:r>
        <w:r>
          <w:tab/>
        </w:r>
        <w:r>
          <w:fldChar w:fldCharType="begin"/>
        </w:r>
        <w:r>
          <w:instrText xml:space="preserve"> PAGEREF _Toc9089 \h </w:instrText>
        </w:r>
        <w:r>
          <w:fldChar w:fldCharType="separate"/>
        </w:r>
        <w:r>
          <w:t>31</w:t>
        </w:r>
        <w:r>
          <w:fldChar w:fldCharType="end"/>
        </w:r>
      </w:hyperlink>
    </w:p>
    <w:p>
      <w:pPr>
        <w:pStyle w:val="TOC2"/>
        <w:tabs>
          <w:tab w:val="right" w:leader="dot" w:pos="8306"/>
        </w:tabs>
      </w:pPr>
      <w:hyperlink w:anchor="_Toc13655" w:history="1">
        <w:r>
          <w:rPr>
            <w:rFonts w:ascii="仿宋" w:eastAsia="仿宋" w:hAnsi="仿宋" w:cs="仿宋" w:hint="eastAsia"/>
            <w:lang w:eastAsia="zh-CN"/>
          </w:rPr>
          <w:t>(四)、砂洗机项目建设对区域经济的影响</w:t>
        </w:r>
        <w:r>
          <w:tab/>
        </w:r>
        <w:r>
          <w:fldChar w:fldCharType="begin"/>
        </w:r>
        <w:r>
          <w:instrText xml:space="preserve"> PAGEREF _Toc13655 \h </w:instrText>
        </w:r>
        <w:r>
          <w:fldChar w:fldCharType="separate"/>
        </w:r>
        <w:r>
          <w:t>33</w:t>
        </w:r>
        <w:r>
          <w:fldChar w:fldCharType="end"/>
        </w:r>
      </w:hyperlink>
    </w:p>
    <w:p>
      <w:pPr>
        <w:pStyle w:val="TOC2"/>
        <w:tabs>
          <w:tab w:val="right" w:leader="dot" w:pos="8306"/>
        </w:tabs>
      </w:pPr>
      <w:hyperlink w:anchor="_Toc21190" w:history="1">
        <w:r>
          <w:rPr>
            <w:rFonts w:ascii="仿宋" w:eastAsia="仿宋" w:hAnsi="仿宋" w:cs="仿宋" w:hint="eastAsia"/>
            <w:lang w:eastAsia="zh-CN"/>
          </w:rPr>
          <w:t>(五)、废弃物处理</w:t>
        </w:r>
        <w:r>
          <w:tab/>
        </w:r>
        <w:r>
          <w:fldChar w:fldCharType="begin"/>
        </w:r>
        <w:r>
          <w:instrText xml:space="preserve"> PAGEREF _Toc21190 \h </w:instrText>
        </w:r>
        <w:r>
          <w:fldChar w:fldCharType="separate"/>
        </w:r>
        <w:r>
          <w:t>34</w:t>
        </w:r>
        <w:r>
          <w:fldChar w:fldCharType="end"/>
        </w:r>
      </w:hyperlink>
    </w:p>
    <w:p>
      <w:pPr>
        <w:pStyle w:val="TOC2"/>
        <w:tabs>
          <w:tab w:val="right" w:leader="dot" w:pos="8306"/>
        </w:tabs>
      </w:pPr>
      <w:hyperlink w:anchor="_Toc24212" w:history="1">
        <w:r>
          <w:rPr>
            <w:rFonts w:ascii="仿宋" w:eastAsia="仿宋" w:hAnsi="仿宋" w:cs="仿宋" w:hint="eastAsia"/>
            <w:lang w:eastAsia="zh-CN"/>
          </w:rPr>
          <w:t>(六)、特殊环境影响分析</w:t>
        </w:r>
        <w:r>
          <w:tab/>
        </w:r>
        <w:r>
          <w:fldChar w:fldCharType="begin"/>
        </w:r>
        <w:r>
          <w:instrText xml:space="preserve"> PAGEREF _Toc24212 \h </w:instrText>
        </w:r>
        <w:r>
          <w:fldChar w:fldCharType="separate"/>
        </w:r>
        <w:r>
          <w:t>36</w:t>
        </w:r>
        <w:r>
          <w:fldChar w:fldCharType="end"/>
        </w:r>
      </w:hyperlink>
    </w:p>
    <w:p>
      <w:pPr>
        <w:pStyle w:val="TOC2"/>
        <w:tabs>
          <w:tab w:val="right" w:leader="dot" w:pos="8306"/>
        </w:tabs>
      </w:pPr>
      <w:hyperlink w:anchor="_Toc14352" w:history="1">
        <w:r>
          <w:rPr>
            <w:rFonts w:ascii="仿宋" w:eastAsia="仿宋" w:hAnsi="仿宋" w:cs="仿宋" w:hint="eastAsia"/>
            <w:lang w:eastAsia="zh-CN"/>
          </w:rPr>
          <w:t>(七)、清洁生产</w:t>
        </w:r>
        <w:r>
          <w:tab/>
        </w:r>
        <w:r>
          <w:fldChar w:fldCharType="begin"/>
        </w:r>
        <w:r>
          <w:instrText xml:space="preserve"> PAGEREF _Toc14352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063" w:history="1">
        <w:r>
          <w:rPr>
            <w:rFonts w:ascii="仿宋" w:eastAsia="仿宋" w:hAnsi="仿宋" w:cs="仿宋" w:hint="eastAsia"/>
            <w:lang w:eastAsia="zh-CN"/>
          </w:rPr>
          <w:t>(八)、环境保护综合评价</w:t>
        </w:r>
        <w:r>
          <w:tab/>
        </w:r>
        <w:r>
          <w:fldChar w:fldCharType="begin"/>
        </w:r>
        <w:r>
          <w:instrText xml:space="preserve"> PAGEREF _Toc31063 \h </w:instrText>
        </w:r>
        <w:r>
          <w:fldChar w:fldCharType="separate"/>
        </w:r>
        <w:r>
          <w:t>38</w:t>
        </w:r>
        <w:r>
          <w:fldChar w:fldCharType="end"/>
        </w:r>
      </w:hyperlink>
    </w:p>
    <w:p>
      <w:pPr>
        <w:pStyle w:val="TOC1"/>
        <w:tabs>
          <w:tab w:val="right" w:leader="dot" w:pos="8306"/>
        </w:tabs>
      </w:pPr>
      <w:hyperlink w:anchor="_Toc16123" w:history="1">
        <w:r>
          <w:rPr>
            <w:rFonts w:ascii="仿宋" w:eastAsia="仿宋" w:hAnsi="仿宋" w:cs="仿宋" w:hint="eastAsia"/>
            <w:lang w:eastAsia="zh-CN"/>
          </w:rPr>
          <w:t>十、砂洗机项目投资规划</w:t>
        </w:r>
        <w:r>
          <w:tab/>
        </w:r>
        <w:r>
          <w:fldChar w:fldCharType="begin"/>
        </w:r>
        <w:r>
          <w:instrText xml:space="preserve"> PAGEREF _Toc16123 \h </w:instrText>
        </w:r>
        <w:r>
          <w:fldChar w:fldCharType="separate"/>
        </w:r>
        <w:r>
          <w:t>39</w:t>
        </w:r>
        <w:r>
          <w:fldChar w:fldCharType="end"/>
        </w:r>
      </w:hyperlink>
    </w:p>
    <w:p>
      <w:pPr>
        <w:pStyle w:val="TOC2"/>
        <w:tabs>
          <w:tab w:val="right" w:leader="dot" w:pos="8306"/>
        </w:tabs>
      </w:pPr>
      <w:hyperlink w:anchor="_Toc14740" w:history="1">
        <w:r>
          <w:rPr>
            <w:rFonts w:ascii="仿宋" w:eastAsia="仿宋" w:hAnsi="仿宋" w:cs="仿宋" w:hint="eastAsia"/>
            <w:lang w:eastAsia="zh-CN"/>
          </w:rPr>
          <w:t>(一)、砂洗机项目总投资估算</w:t>
        </w:r>
        <w:r>
          <w:tab/>
        </w:r>
        <w:r>
          <w:fldChar w:fldCharType="begin"/>
        </w:r>
        <w:r>
          <w:instrText xml:space="preserve"> PAGEREF _Toc14740 \h </w:instrText>
        </w:r>
        <w:r>
          <w:fldChar w:fldCharType="separate"/>
        </w:r>
        <w:r>
          <w:t>39</w:t>
        </w:r>
        <w:r>
          <w:fldChar w:fldCharType="end"/>
        </w:r>
      </w:hyperlink>
    </w:p>
    <w:p>
      <w:pPr>
        <w:pStyle w:val="TOC2"/>
        <w:tabs>
          <w:tab w:val="right" w:leader="dot" w:pos="8306"/>
        </w:tabs>
      </w:pPr>
      <w:hyperlink w:anchor="_Toc28523" w:history="1">
        <w:r>
          <w:rPr>
            <w:rFonts w:ascii="仿宋" w:eastAsia="仿宋" w:hAnsi="仿宋" w:cs="仿宋" w:hint="eastAsia"/>
            <w:lang w:eastAsia="zh-CN"/>
          </w:rPr>
          <w:t>(二)、资金筹措</w:t>
        </w:r>
        <w:r>
          <w:tab/>
        </w:r>
        <w:r>
          <w:fldChar w:fldCharType="begin"/>
        </w:r>
        <w:r>
          <w:instrText xml:space="preserve"> PAGEREF _Toc28523 \h </w:instrText>
        </w:r>
        <w:r>
          <w:fldChar w:fldCharType="separate"/>
        </w:r>
        <w:r>
          <w:t>40</w:t>
        </w:r>
        <w:r>
          <w:fldChar w:fldCharType="end"/>
        </w:r>
      </w:hyperlink>
    </w:p>
    <w:p>
      <w:pPr>
        <w:pStyle w:val="TOC1"/>
        <w:tabs>
          <w:tab w:val="right" w:leader="dot" w:pos="8306"/>
        </w:tabs>
      </w:pPr>
      <w:hyperlink w:anchor="_Toc1134" w:history="1">
        <w:r>
          <w:rPr>
            <w:rFonts w:ascii="仿宋" w:eastAsia="仿宋" w:hAnsi="仿宋" w:cs="仿宋" w:hint="eastAsia"/>
            <w:lang w:eastAsia="zh-CN"/>
          </w:rPr>
          <w:t>十一、砂洗机项目风险管理</w:t>
        </w:r>
        <w:r>
          <w:tab/>
        </w:r>
        <w:r>
          <w:fldChar w:fldCharType="begin"/>
        </w:r>
        <w:r>
          <w:instrText xml:space="preserve"> PAGEREF _Toc1134 \h </w:instrText>
        </w:r>
        <w:r>
          <w:fldChar w:fldCharType="separate"/>
        </w:r>
        <w:r>
          <w:t>41</w:t>
        </w:r>
        <w:r>
          <w:fldChar w:fldCharType="end"/>
        </w:r>
      </w:hyperlink>
    </w:p>
    <w:p>
      <w:pPr>
        <w:pStyle w:val="TOC2"/>
        <w:tabs>
          <w:tab w:val="right" w:leader="dot" w:pos="8306"/>
        </w:tabs>
      </w:pPr>
      <w:hyperlink w:anchor="_Toc27522" w:history="1">
        <w:r>
          <w:rPr>
            <w:rFonts w:ascii="仿宋" w:eastAsia="仿宋" w:hAnsi="仿宋" w:cs="仿宋" w:hint="eastAsia"/>
            <w:lang w:eastAsia="zh-CN"/>
          </w:rPr>
          <w:t>(一)、风险识别与评估</w:t>
        </w:r>
        <w:r>
          <w:tab/>
        </w:r>
        <w:r>
          <w:fldChar w:fldCharType="begin"/>
        </w:r>
        <w:r>
          <w:instrText xml:space="preserve"> PAGEREF _Toc27522 \h </w:instrText>
        </w:r>
        <w:r>
          <w:fldChar w:fldCharType="separate"/>
        </w:r>
        <w:r>
          <w:t>41</w:t>
        </w:r>
        <w:r>
          <w:fldChar w:fldCharType="end"/>
        </w:r>
      </w:hyperlink>
    </w:p>
    <w:p>
      <w:pPr>
        <w:pStyle w:val="TOC2"/>
        <w:tabs>
          <w:tab w:val="right" w:leader="dot" w:pos="8306"/>
        </w:tabs>
      </w:pPr>
      <w:hyperlink w:anchor="_Toc9953" w:history="1">
        <w:r>
          <w:rPr>
            <w:rFonts w:ascii="仿宋" w:eastAsia="仿宋" w:hAnsi="仿宋" w:cs="仿宋" w:hint="eastAsia"/>
            <w:lang w:eastAsia="zh-CN"/>
          </w:rPr>
          <w:t>(二)、风险应对策略</w:t>
        </w:r>
        <w:r>
          <w:tab/>
        </w:r>
        <w:r>
          <w:fldChar w:fldCharType="begin"/>
        </w:r>
        <w:r>
          <w:instrText xml:space="preserve"> PAGEREF _Toc9953 \h </w:instrText>
        </w:r>
        <w:r>
          <w:fldChar w:fldCharType="separate"/>
        </w:r>
        <w:r>
          <w:t>42</w:t>
        </w:r>
        <w:r>
          <w:fldChar w:fldCharType="end"/>
        </w:r>
      </w:hyperlink>
    </w:p>
    <w:p>
      <w:pPr>
        <w:pStyle w:val="TOC2"/>
        <w:tabs>
          <w:tab w:val="right" w:leader="dot" w:pos="8306"/>
        </w:tabs>
      </w:pPr>
      <w:hyperlink w:anchor="_Toc14881" w:history="1">
        <w:r>
          <w:rPr>
            <w:rFonts w:ascii="仿宋" w:eastAsia="仿宋" w:hAnsi="仿宋" w:cs="仿宋" w:hint="eastAsia"/>
            <w:lang w:eastAsia="zh-CN"/>
          </w:rPr>
          <w:t>(三)、风险监控与控制</w:t>
        </w:r>
        <w:r>
          <w:tab/>
        </w:r>
        <w:r>
          <w:fldChar w:fldCharType="begin"/>
        </w:r>
        <w:r>
          <w:instrText xml:space="preserve"> PAGEREF _Toc14881 \h </w:instrText>
        </w:r>
        <w:r>
          <w:fldChar w:fldCharType="separate"/>
        </w:r>
        <w:r>
          <w:t>44</w:t>
        </w:r>
        <w:r>
          <w:fldChar w:fldCharType="end"/>
        </w:r>
      </w:hyperlink>
    </w:p>
    <w:p>
      <w:pPr>
        <w:pStyle w:val="TOC1"/>
        <w:tabs>
          <w:tab w:val="right" w:leader="dot" w:pos="8306"/>
        </w:tabs>
      </w:pPr>
      <w:hyperlink w:anchor="_Toc10941" w:history="1">
        <w:r>
          <w:rPr>
            <w:rFonts w:ascii="仿宋" w:eastAsia="仿宋" w:hAnsi="仿宋" w:cs="仿宋" w:hint="eastAsia"/>
            <w:lang w:eastAsia="zh-CN"/>
          </w:rPr>
          <w:t>十二、砂洗机项目创新与研发</w:t>
        </w:r>
        <w:r>
          <w:tab/>
        </w:r>
        <w:r>
          <w:fldChar w:fldCharType="begin"/>
        </w:r>
        <w:r>
          <w:instrText xml:space="preserve"> PAGEREF _Toc10941 \h </w:instrText>
        </w:r>
        <w:r>
          <w:fldChar w:fldCharType="separate"/>
        </w:r>
        <w:r>
          <w:t>45</w:t>
        </w:r>
        <w:r>
          <w:fldChar w:fldCharType="end"/>
        </w:r>
      </w:hyperlink>
    </w:p>
    <w:p>
      <w:pPr>
        <w:pStyle w:val="TOC2"/>
        <w:tabs>
          <w:tab w:val="right" w:leader="dot" w:pos="8306"/>
        </w:tabs>
      </w:pPr>
      <w:hyperlink w:anchor="_Toc10884" w:history="1">
        <w:r>
          <w:rPr>
            <w:rFonts w:ascii="仿宋" w:eastAsia="仿宋" w:hAnsi="仿宋" w:cs="仿宋" w:hint="eastAsia"/>
            <w:lang w:eastAsia="zh-CN"/>
          </w:rPr>
          <w:t>(一)、创新策略与方向</w:t>
        </w:r>
        <w:r>
          <w:tab/>
        </w:r>
        <w:r>
          <w:fldChar w:fldCharType="begin"/>
        </w:r>
        <w:r>
          <w:instrText xml:space="preserve"> PAGEREF _Toc10884 \h </w:instrText>
        </w:r>
        <w:r>
          <w:fldChar w:fldCharType="separate"/>
        </w:r>
        <w:r>
          <w:t>45</w:t>
        </w:r>
        <w:r>
          <w:fldChar w:fldCharType="end"/>
        </w:r>
      </w:hyperlink>
    </w:p>
    <w:p>
      <w:pPr>
        <w:pStyle w:val="TOC2"/>
        <w:tabs>
          <w:tab w:val="right" w:leader="dot" w:pos="8306"/>
        </w:tabs>
      </w:pPr>
      <w:hyperlink w:anchor="_Toc1102" w:history="1">
        <w:r>
          <w:rPr>
            <w:rFonts w:ascii="仿宋" w:eastAsia="仿宋" w:hAnsi="仿宋" w:cs="仿宋" w:hint="eastAsia"/>
            <w:lang w:eastAsia="zh-CN"/>
          </w:rPr>
          <w:t>(二)、研发规划与投入</w:t>
        </w:r>
        <w:r>
          <w:tab/>
        </w:r>
        <w:r>
          <w:fldChar w:fldCharType="begin"/>
        </w:r>
        <w:r>
          <w:instrText xml:space="preserve"> PAGEREF _Toc1102 \h </w:instrText>
        </w:r>
        <w:r>
          <w:fldChar w:fldCharType="separate"/>
        </w:r>
        <w:r>
          <w:t>46</w:t>
        </w:r>
        <w:r>
          <w:fldChar w:fldCharType="end"/>
        </w:r>
      </w:hyperlink>
    </w:p>
    <w:p>
      <w:pPr>
        <w:pStyle w:val="TOC1"/>
        <w:tabs>
          <w:tab w:val="right" w:leader="dot" w:pos="8306"/>
        </w:tabs>
      </w:pPr>
      <w:hyperlink w:anchor="_Toc16833" w:history="1">
        <w:r>
          <w:rPr>
            <w:rFonts w:ascii="仿宋" w:eastAsia="仿宋" w:hAnsi="仿宋" w:cs="仿宋" w:hint="eastAsia"/>
            <w:lang w:eastAsia="zh-CN"/>
          </w:rPr>
          <w:t>十三、供应链管理</w:t>
        </w:r>
        <w:r>
          <w:tab/>
        </w:r>
        <w:r>
          <w:fldChar w:fldCharType="begin"/>
        </w:r>
        <w:r>
          <w:instrText xml:space="preserve"> PAGEREF _Toc16833 \h </w:instrText>
        </w:r>
        <w:r>
          <w:fldChar w:fldCharType="separate"/>
        </w:r>
        <w:r>
          <w:t>48</w:t>
        </w:r>
        <w:r>
          <w:fldChar w:fldCharType="end"/>
        </w:r>
      </w:hyperlink>
    </w:p>
    <w:p>
      <w:pPr>
        <w:pStyle w:val="TOC2"/>
        <w:tabs>
          <w:tab w:val="right" w:leader="dot" w:pos="8306"/>
        </w:tabs>
      </w:pPr>
      <w:hyperlink w:anchor="_Toc26214" w:history="1">
        <w:r>
          <w:rPr>
            <w:rFonts w:ascii="仿宋" w:eastAsia="仿宋" w:hAnsi="仿宋" w:cs="仿宋" w:hint="eastAsia"/>
            <w:lang w:eastAsia="zh-CN"/>
          </w:rPr>
          <w:t>(一)、供应链战略规划</w:t>
        </w:r>
        <w:r>
          <w:tab/>
        </w:r>
        <w:r>
          <w:fldChar w:fldCharType="begin"/>
        </w:r>
        <w:r>
          <w:instrText xml:space="preserve"> PAGEREF _Toc26214 \h </w:instrText>
        </w:r>
        <w:r>
          <w:fldChar w:fldCharType="separate"/>
        </w:r>
        <w:r>
          <w:t>48</w:t>
        </w:r>
        <w:r>
          <w:fldChar w:fldCharType="end"/>
        </w:r>
      </w:hyperlink>
    </w:p>
    <w:p>
      <w:pPr>
        <w:pStyle w:val="TOC2"/>
        <w:tabs>
          <w:tab w:val="right" w:leader="dot" w:pos="8306"/>
        </w:tabs>
      </w:pPr>
      <w:hyperlink w:anchor="_Toc26924" w:history="1">
        <w:r>
          <w:rPr>
            <w:rFonts w:ascii="仿宋" w:eastAsia="仿宋" w:hAnsi="仿宋" w:cs="仿宋" w:hint="eastAsia"/>
            <w:lang w:eastAsia="zh-CN"/>
          </w:rPr>
          <w:t>(二)、供应商选择与合作</w:t>
        </w:r>
        <w:r>
          <w:tab/>
        </w:r>
        <w:r>
          <w:fldChar w:fldCharType="begin"/>
        </w:r>
        <w:r>
          <w:instrText xml:space="preserve"> PAGEREF _Toc26924 \h </w:instrText>
        </w:r>
        <w:r>
          <w:fldChar w:fldCharType="separate"/>
        </w:r>
        <w:r>
          <w:t>49</w:t>
        </w:r>
        <w:r>
          <w:fldChar w:fldCharType="end"/>
        </w:r>
      </w:hyperlink>
    </w:p>
    <w:p>
      <w:pPr>
        <w:pStyle w:val="TOC2"/>
        <w:tabs>
          <w:tab w:val="right" w:leader="dot" w:pos="8306"/>
        </w:tabs>
      </w:pPr>
      <w:hyperlink w:anchor="_Toc14251" w:history="1">
        <w:r>
          <w:rPr>
            <w:rFonts w:ascii="仿宋" w:eastAsia="仿宋" w:hAnsi="仿宋" w:cs="仿宋" w:hint="eastAsia"/>
            <w:lang w:eastAsia="zh-CN"/>
          </w:rPr>
          <w:t>(三)、物流与库存管理</w:t>
        </w:r>
        <w:r>
          <w:tab/>
        </w:r>
        <w:r>
          <w:fldChar w:fldCharType="begin"/>
        </w:r>
        <w:r>
          <w:instrText xml:space="preserve"> PAGEREF _Toc14251 \h </w:instrText>
        </w:r>
        <w:r>
          <w:fldChar w:fldCharType="separate"/>
        </w:r>
        <w:r>
          <w:t>51</w:t>
        </w:r>
        <w:r>
          <w:fldChar w:fldCharType="end"/>
        </w:r>
      </w:hyperlink>
    </w:p>
    <w:p>
      <w:pPr>
        <w:pStyle w:val="TOC1"/>
        <w:tabs>
          <w:tab w:val="right" w:leader="dot" w:pos="8306"/>
        </w:tabs>
      </w:pPr>
      <w:hyperlink w:anchor="_Toc3311" w:history="1">
        <w:r>
          <w:rPr>
            <w:rFonts w:ascii="仿宋" w:eastAsia="仿宋" w:hAnsi="仿宋" w:cs="仿宋" w:hint="eastAsia"/>
            <w:lang w:eastAsia="zh-CN"/>
          </w:rPr>
          <w:t>十四、砂洗机项目工程方案分析</w:t>
        </w:r>
        <w:r>
          <w:tab/>
        </w:r>
        <w:r>
          <w:fldChar w:fldCharType="begin"/>
        </w:r>
        <w:r>
          <w:instrText xml:space="preserve"> PAGEREF _Toc3311 \h </w:instrText>
        </w:r>
        <w:r>
          <w:fldChar w:fldCharType="separate"/>
        </w:r>
        <w:r>
          <w:t>52</w:t>
        </w:r>
        <w:r>
          <w:fldChar w:fldCharType="end"/>
        </w:r>
      </w:hyperlink>
    </w:p>
    <w:p>
      <w:pPr>
        <w:pStyle w:val="TOC2"/>
        <w:tabs>
          <w:tab w:val="right" w:leader="dot" w:pos="8306"/>
        </w:tabs>
      </w:pPr>
      <w:hyperlink w:anchor="_Toc15183" w:history="1">
        <w:r>
          <w:rPr>
            <w:rFonts w:ascii="仿宋" w:eastAsia="仿宋" w:hAnsi="仿宋" w:cs="仿宋" w:hint="eastAsia"/>
            <w:lang w:eastAsia="zh-CN"/>
          </w:rPr>
          <w:t>(一)、建筑工程设计原则</w:t>
        </w:r>
        <w:r>
          <w:tab/>
        </w:r>
        <w:r>
          <w:fldChar w:fldCharType="begin"/>
        </w:r>
        <w:r>
          <w:instrText xml:space="preserve"> PAGEREF _Toc15183 \h </w:instrText>
        </w:r>
        <w:r>
          <w:fldChar w:fldCharType="separate"/>
        </w:r>
        <w:r>
          <w:t>52</w:t>
        </w:r>
        <w:r>
          <w:fldChar w:fldCharType="end"/>
        </w:r>
      </w:hyperlink>
    </w:p>
    <w:p>
      <w:pPr>
        <w:pStyle w:val="TOC2"/>
        <w:tabs>
          <w:tab w:val="right" w:leader="dot" w:pos="8306"/>
        </w:tabs>
      </w:pPr>
      <w:hyperlink w:anchor="_Toc5210" w:history="1">
        <w:r>
          <w:rPr>
            <w:rFonts w:ascii="仿宋" w:eastAsia="仿宋" w:hAnsi="仿宋" w:cs="仿宋" w:hint="eastAsia"/>
            <w:lang w:eastAsia="zh-CN"/>
          </w:rPr>
          <w:t>(二)、土建工程建设指标</w:t>
        </w:r>
        <w:r>
          <w:tab/>
        </w:r>
        <w:r>
          <w:fldChar w:fldCharType="begin"/>
        </w:r>
        <w:r>
          <w:instrText xml:space="preserve"> PAGEREF _Toc5210 \h </w:instrText>
        </w:r>
        <w:r>
          <w:fldChar w:fldCharType="separate"/>
        </w:r>
        <w:r>
          <w:t>55</w:t>
        </w:r>
        <w:r>
          <w:fldChar w:fldCharType="end"/>
        </w:r>
      </w:hyperlink>
    </w:p>
    <w:p>
      <w:pPr>
        <w:pStyle w:val="TOC1"/>
        <w:tabs>
          <w:tab w:val="right" w:leader="dot" w:pos="8306"/>
        </w:tabs>
      </w:pPr>
      <w:hyperlink w:anchor="_Toc20643" w:history="1">
        <w:r>
          <w:rPr>
            <w:rFonts w:ascii="仿宋" w:eastAsia="仿宋" w:hAnsi="仿宋" w:cs="仿宋" w:hint="eastAsia"/>
            <w:lang w:eastAsia="zh-CN"/>
          </w:rPr>
          <w:t>十五、利益相关者分析与沟通计划</w:t>
        </w:r>
        <w:r>
          <w:tab/>
        </w:r>
        <w:r>
          <w:fldChar w:fldCharType="begin"/>
        </w:r>
        <w:r>
          <w:instrText xml:space="preserve"> PAGEREF _Toc20643 \h </w:instrText>
        </w:r>
        <w:r>
          <w:fldChar w:fldCharType="separate"/>
        </w:r>
        <w:r>
          <w:t>57</w:t>
        </w:r>
        <w:r>
          <w:fldChar w:fldCharType="end"/>
        </w:r>
      </w:hyperlink>
    </w:p>
    <w:p>
      <w:pPr>
        <w:pStyle w:val="TOC2"/>
        <w:tabs>
          <w:tab w:val="right" w:leader="dot" w:pos="8306"/>
        </w:tabs>
      </w:pPr>
      <w:hyperlink w:anchor="_Toc10678" w:history="1">
        <w:r>
          <w:rPr>
            <w:rFonts w:ascii="仿宋" w:eastAsia="仿宋" w:hAnsi="仿宋" w:cs="仿宋" w:hint="eastAsia"/>
            <w:lang w:eastAsia="zh-CN"/>
          </w:rPr>
          <w:t>(一)、利益相关者分析</w:t>
        </w:r>
        <w:r>
          <w:tab/>
        </w:r>
        <w:r>
          <w:fldChar w:fldCharType="begin"/>
        </w:r>
        <w:r>
          <w:instrText xml:space="preserve"> PAGEREF _Toc10678 \h </w:instrText>
        </w:r>
        <w:r>
          <w:fldChar w:fldCharType="separate"/>
        </w:r>
        <w:r>
          <w:t>57</w:t>
        </w:r>
        <w:r>
          <w:fldChar w:fldCharType="end"/>
        </w:r>
      </w:hyperlink>
    </w:p>
    <w:p>
      <w:pPr>
        <w:pStyle w:val="TOC2"/>
        <w:tabs>
          <w:tab w:val="right" w:leader="dot" w:pos="8306"/>
        </w:tabs>
      </w:pPr>
      <w:hyperlink w:anchor="_Toc2083" w:history="1">
        <w:r>
          <w:rPr>
            <w:rFonts w:ascii="仿宋" w:eastAsia="仿宋" w:hAnsi="仿宋" w:cs="仿宋" w:hint="eastAsia"/>
            <w:lang w:eastAsia="zh-CN"/>
          </w:rPr>
          <w:t>(二)、沟通计划</w:t>
        </w:r>
        <w:r>
          <w:tab/>
        </w:r>
        <w:r>
          <w:fldChar w:fldCharType="begin"/>
        </w:r>
        <w:r>
          <w:instrText xml:space="preserve"> PAGEREF _Toc2083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33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718"/>
      <w:r>
        <w:rPr>
          <w:rFonts w:ascii="仿宋" w:eastAsia="仿宋" w:hAnsi="仿宋" w:cs="仿宋" w:hint="eastAsia"/>
          <w:sz w:val="28"/>
          <w:lang w:eastAsia="zh-CN"/>
        </w:rPr>
        <w:t>一、砂洗机项目建设单位说明</w:t>
      </w:r>
      <w:bookmarkEnd w:id="2"/>
    </w:p>
    <w:p>
      <w:pPr>
        <w:pStyle w:val="Heading2"/>
        <w:rPr>
          <w:rFonts w:ascii="仿宋" w:eastAsia="仿宋" w:hAnsi="仿宋" w:cs="仿宋" w:hint="eastAsia"/>
          <w:lang w:eastAsia="zh-CN"/>
        </w:rPr>
      </w:pPr>
      <w:bookmarkStart w:id="3" w:name="_Toc28199"/>
      <w:r>
        <w:rPr>
          <w:rFonts w:ascii="仿宋" w:eastAsia="仿宋" w:hAnsi="仿宋" w:cs="仿宋" w:hint="eastAsia"/>
          <w:lang w:eastAsia="zh-CN"/>
        </w:rPr>
        <w:t>(一)、砂洗机项目承办单位基本情况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8614"/>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砂洗机项目承办单位的XXXX，我们着眼于实现可持续的经济效益。通过技术创新和解决方案的提供，公司预计在砂洗机项目执行期间将获得可观的收入增长。这一收入来源主要包括砂洗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同时，我们注重成本控制和效率提升，以确保砂洗机项目的可持续盈利。透过精细的管理和资源优化，公司期望实现砂洗机项目利润最大化。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砂洗机项目实施进行全面的投资评估，包括砂洗机项目启动阶段的资金投入和后续运营成本。通过对砂洗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砂洗机项目实施过程中具备足够的资金流动性，公司将进行详尽的现金流分析。这包括资金需求的合理预测、砂洗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502"/>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7143"/>
      <w:r>
        <w:rPr>
          <w:rFonts w:ascii="仿宋" w:eastAsia="仿宋" w:hAnsi="仿宋" w:cs="仿宋" w:hint="eastAsia"/>
          <w:lang w:eastAsia="zh-CN"/>
        </w:rPr>
        <w:t>(一)、砂洗机行业分析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砂洗机行业一直以来都是市场的关注焦点。行业内的发展趋势、竞争态势以及潜在机会都对砂洗机项目的推进产生深远的影响。通过深入研究行业的整体概貌，我们将更好地理解行业的核心特征，为砂洗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砂洗机行业，技术一直是推动创新和发展的关键因素。我们将对当前技术趋势进行详尽分析，包括但不限于人工智能、大数据应用、先进制造技术等。这有助于砂洗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砂洗机项目成功的基础。我们将对主要竞争对手进行深入研究，包括其市场份额、产品特点、市场定位等。通过全面了解竞争对手的优势和劣势，砂洗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7265"/>
      <w:r>
        <w:rPr>
          <w:rFonts w:ascii="仿宋" w:eastAsia="仿宋" w:hAnsi="仿宋" w:cs="仿宋" w:hint="eastAsia"/>
          <w:sz w:val="28"/>
          <w:lang w:eastAsia="zh-CN"/>
        </w:rPr>
        <w:t>(二)、砂洗机市场分析预测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通过对市场规模的深入调研，我们将预测砂洗机市场未来的增长趋势。这包括市场的整体规模、各细分领域的发展趋势等。砂洗机项目可以根据市场的扩张速度和潜在机会，制定更符合市场需求的发展策略。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了解消费者的需求是市场分析的核心。我们将通过调查研究，深入挖掘目标消费者的需求特点、购买习惯以及对产品和服务的期望。这有助于砂洗机项目更好地定位目标市场，提供更符合消费者期待的解决方案。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砂洗机项目实施过程中需要充分考虑的因素。我们将对市场风险进行全面评估，包括但不限于政策法规风险、市场竞争风险、技术变革风险等。通过对潜在风险的深入分析，砂洗机项目可以制定相应的风险缓解策略，降低不确定性对砂洗机项目的影响。</w:t>
      </w:r>
    </w:p>
    <w:p>
      <w:pPr>
        <w:pStyle w:val="Heading1"/>
        <w:ind w:firstLine="560" w:firstLineChars="200"/>
        <w:rPr>
          <w:rFonts w:ascii="仿宋" w:eastAsia="仿宋" w:hAnsi="仿宋" w:cs="仿宋" w:hint="eastAsia"/>
          <w:sz w:val="28"/>
          <w:lang w:eastAsia="zh-CN"/>
        </w:rPr>
      </w:pPr>
      <w:bookmarkStart w:id="8" w:name="_Toc1022"/>
      <w:r>
        <w:rPr>
          <w:rFonts w:ascii="仿宋" w:eastAsia="仿宋" w:hAnsi="仿宋" w:cs="仿宋" w:hint="eastAsia"/>
          <w:sz w:val="28"/>
          <w:lang w:eastAsia="zh-CN"/>
        </w:rPr>
        <w:t>三、砂洗机项目文档管理</w:t>
      </w:r>
      <w:bookmarkEnd w:id="8"/>
    </w:p>
    <w:p>
      <w:pPr>
        <w:pStyle w:val="Heading2"/>
        <w:rPr>
          <w:rFonts w:ascii="仿宋" w:eastAsia="仿宋" w:hAnsi="仿宋" w:cs="仿宋" w:hint="eastAsia"/>
          <w:lang w:eastAsia="zh-CN"/>
        </w:rPr>
      </w:pPr>
      <w:bookmarkStart w:id="9" w:name="_Toc22519"/>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砂洗机项目高度重视文档的质量和准确性，以支持砂洗机项目的各项活动和决策。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砂洗机项目文档的编制始于砂洗机项目计划的初期，我们制定了详细的文档编制计划，明确了每个文档的内容、格式和编写责任人。在砂洗机项目启动阶段，我们首先编制了砂洗机项目章程，明确定义了砂洗机项目的目标、范围、风险等关键要素。随后，砂洗机项目团队根据计划陆续编制了需求文档、设计文档、测试文档等各类文档，确保砂洗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砂洗机项目管理中的重要环节，旨在确保砂洗机项目文档符合质量标准和砂洗机项目需求。在砂洗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除了内部审查，我们还进行了外部审查，邀请砂洗机项目相关利益方和专业领域的专家对文档进行独立审查。这有助于获取更全面、客观的反馈，确保砂洗机项目文档不仅符合内部标准，也满足外部需求。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砂洗机项目在文档编制与审查方面建立了严格的管理机制，通过规范的流程和多维度的审查，确保砂洗机项目文档的质量、准确性和可靠性，为砂洗机项目的顺利推进提供了有力支持。</w:t>
      </w:r>
    </w:p>
    <w:p>
      <w:pPr>
        <w:pStyle w:val="Heading2"/>
        <w:ind w:firstLine="560" w:firstLineChars="200"/>
        <w:rPr>
          <w:rFonts w:ascii="仿宋" w:eastAsia="仿宋" w:hAnsi="仿宋" w:cs="仿宋" w:hint="eastAsia"/>
          <w:sz w:val="28"/>
          <w:lang w:eastAsia="zh-CN"/>
        </w:rPr>
      </w:pPr>
      <w:bookmarkStart w:id="10" w:name="_Toc26412"/>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在砂洗机项目中，我们致力于优化文档发布与分发过程，以确保信息的高效传递和团队间协作的顺畅进行。以下是我们采取的关键优化策略：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我们通过多渠道发布文档，包括电子邮件、砂洗机项目管理平台、内部网站等，以满足不同团队成员的偏好和需求。多渠道发布确保了信息的全面覆盖。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我们采用了精细的权限控制，确保只有授权人员可以访问敏感信息。这种安全措施保护了砂洗机项目文档的机密性，防止了未经授权的信息泄露。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4831"/>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文档存档与归档是砂洗机项目生命周期中一个至关重要的环节，直接关系到砂洗机项目信息的长期保存和历史记录的完整性。在砂洗机项目中，我们实施了一系列有效的文档存档与归档管理策略：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1436"/>
      <w:r>
        <w:rPr>
          <w:rFonts w:ascii="仿宋" w:eastAsia="仿宋" w:hAnsi="仿宋" w:cs="仿宋" w:hint="eastAsia"/>
          <w:sz w:val="28"/>
          <w:lang w:eastAsia="zh-CN"/>
        </w:rPr>
        <w:t>四、砂洗机项目可持续发展</w:t>
      </w:r>
      <w:bookmarkEnd w:id="12"/>
    </w:p>
    <w:p>
      <w:pPr>
        <w:pStyle w:val="Heading2"/>
        <w:rPr>
          <w:rFonts w:ascii="仿宋" w:eastAsia="仿宋" w:hAnsi="仿宋" w:cs="仿宋" w:hint="eastAsia"/>
          <w:lang w:eastAsia="zh-CN"/>
        </w:rPr>
      </w:pPr>
      <w:bookmarkStart w:id="13" w:name="_Toc5490"/>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砂洗机项目中，砂洗机项目团队着眼于未来，明确了可持续发展的战略方向。制定的具体可持续发展目标包括降低资源使用、采用环保技术、最大化社会效益等。这一步骤不仅有助于砂洗机项目在环保和社会责任方面达到最高标准，也为未来提供了明确的指引，确保砂洗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可持续实践的融入砂洗机项目管理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砂洗机项目管理周期。从砂洗机项目规划开始，砂洗机项目团队就考虑了环境和社会的因素。在执行阶段，砂洗机项目团队积极推动绿色技术的应用，优化资源利用。此外，关注员工的社会责任，通过培训和沟通活动提高员工对可持续发展的认知，使他们能够在日常工作中践行可持续实践。这些举措不仅为砂洗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4825"/>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扎根于砂洗机项目的可持续发展理念，我们深信环保与社会责任是砂洗机项目成功的关键支柱。在砂洗机项目的每一步，我们都致力于通过创新和实践，履行对环境和社会的坚定责任。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砂洗机项目团队通过引入先进的环保技术、建立高效的废物处理系统以及推动能源节约措施，积极履行环保责任。定期的环保监测和评估确保砂洗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砂洗机项目不仅致力于自身可持续发展，还注重对社会的回馈。通过支持社区砂洗机项目、参与慈善事业、提供培训机会等方式，砂洗机项目积极履行社会责任。与当地社区建立积极互动，关注员工的工作与生活平衡，以及员工的身心健康，是砂洗机项目在社会责任层面的关键举措。这样的实践不仅增强了砂洗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9402"/>
      <w:r>
        <w:rPr>
          <w:rFonts w:ascii="仿宋" w:eastAsia="仿宋" w:hAnsi="仿宋" w:cs="仿宋" w:hint="eastAsia"/>
          <w:sz w:val="28"/>
          <w:lang w:eastAsia="zh-CN"/>
        </w:rPr>
        <w:t>五、砂洗机项目土建工程</w:t>
      </w:r>
      <w:bookmarkEnd w:id="15"/>
    </w:p>
    <w:p>
      <w:pPr>
        <w:pStyle w:val="Heading2"/>
        <w:rPr>
          <w:rFonts w:ascii="仿宋" w:eastAsia="仿宋" w:hAnsi="仿宋" w:cs="仿宋" w:hint="eastAsia"/>
          <w:lang w:eastAsia="zh-CN"/>
        </w:rPr>
      </w:pPr>
      <w:bookmarkStart w:id="16" w:name="_Toc7111"/>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在砂洗机项目的建筑工程设计中，我们将秉承一系列重要的设计原则，以确保砂洗机项目建筑在功能、美观、可持续性等方面达到最佳效果。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首要原则是确保建筑的功能性得到最大化的发挥。我们将充分理解砂洗机项目的实际需求，合理布局各个功能区域，保证建筑在满足业务需求的同时，提供高效的工作环境。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在建筑设计中，我们将综合考虑建设和运营成本。通过精细的经济效益分析，确保设计方案在高效利用资源的同时，对砂洗机项目的长期盈利能力有积极的贡献。</w:t>
      </w:r>
    </w:p>
    <w:p>
      <w:pPr>
        <w:pStyle w:val="Heading2"/>
        <w:ind w:firstLine="560" w:firstLineChars="200"/>
        <w:rPr>
          <w:rFonts w:ascii="仿宋" w:eastAsia="仿宋" w:hAnsi="仿宋" w:cs="仿宋" w:hint="eastAsia"/>
          <w:sz w:val="28"/>
          <w:lang w:eastAsia="zh-CN"/>
        </w:rPr>
      </w:pPr>
      <w:bookmarkStart w:id="17" w:name="_Toc4038"/>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砂洗机项目的土建工程设计中，我们将精准设定设计年限，结合砂洗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砂洗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19143"/>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砂洗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砂洗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砂洗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11639"/>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本期工程砂洗机项目预计总建筑面积XXX平方米，其中：计容建筑面积XXX平方米，计划建筑工程投资XX万元，占砂洗机项目总投资的XX%。</w:t>
      </w:r>
    </w:p>
    <w:p>
      <w:pPr>
        <w:pStyle w:val="Heading1"/>
        <w:ind w:firstLine="560" w:firstLineChars="200"/>
        <w:rPr>
          <w:rFonts w:ascii="仿宋" w:eastAsia="仿宋" w:hAnsi="仿宋" w:cs="仿宋" w:hint="eastAsia"/>
          <w:sz w:val="28"/>
          <w:lang w:eastAsia="zh-CN"/>
        </w:rPr>
      </w:pPr>
      <w:bookmarkStart w:id="20" w:name="_Toc57"/>
      <w:r>
        <w:rPr>
          <w:rFonts w:ascii="仿宋" w:eastAsia="仿宋" w:hAnsi="仿宋" w:cs="仿宋" w:hint="eastAsia"/>
          <w:sz w:val="28"/>
          <w:lang w:eastAsia="zh-CN"/>
        </w:rPr>
        <w:t>六、砂洗机项目选址可行性分析</w:t>
      </w:r>
      <w:bookmarkEnd w:id="20"/>
    </w:p>
    <w:p>
      <w:pPr>
        <w:pStyle w:val="Heading2"/>
        <w:rPr>
          <w:rFonts w:ascii="仿宋" w:eastAsia="仿宋" w:hAnsi="仿宋" w:cs="仿宋" w:hint="eastAsia"/>
          <w:lang w:eastAsia="zh-CN"/>
        </w:rPr>
      </w:pPr>
      <w:bookmarkStart w:id="21" w:name="_Toc13743"/>
      <w:r>
        <w:rPr>
          <w:rFonts w:ascii="仿宋" w:eastAsia="仿宋" w:hAnsi="仿宋" w:cs="仿宋" w:hint="eastAsia"/>
          <w:lang w:eastAsia="zh-CN"/>
        </w:rPr>
        <w:t>(一)、砂洗机项目选址</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该砂洗机项目选址位于XX省XX市XX区XXX街道</w:t>
      </w:r>
    </w:p>
    <w:p>
      <w:pPr>
        <w:pStyle w:val="Heading2"/>
        <w:ind w:firstLine="560" w:firstLineChars="200"/>
        <w:rPr>
          <w:rFonts w:ascii="仿宋" w:eastAsia="仿宋" w:hAnsi="仿宋" w:cs="仿宋" w:hint="eastAsia"/>
          <w:sz w:val="28"/>
          <w:lang w:eastAsia="zh-CN"/>
        </w:rPr>
      </w:pPr>
      <w:bookmarkStart w:id="22" w:name="_Toc29069"/>
      <w:r>
        <w:rPr>
          <w:rFonts w:ascii="仿宋" w:eastAsia="仿宋" w:hAnsi="仿宋" w:cs="仿宋" w:hint="eastAsia"/>
          <w:sz w:val="28"/>
          <w:lang w:eastAsia="zh-CN"/>
        </w:rPr>
        <w:t>(二)、用地控制指标</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砂洗机项目的征地面积将根据砂洗机项目的实际规模和需求进行精确规划。具体面积XXX平方米，旨在确保砂洗机项目不仅能够满足当前的发展需求，还能够预留空间以适应未来的扩展。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净用地面积是在征地面积基础上去除不可利用面积后的实际可开发用地。具体面积XXX平方米，考虑到环保、交通、安全等多方面因素，以确保砂洗机项目在整体利用效率上达到最优。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砂洗机项目计划建设的建筑总规模具体面积XXX平方米。这一规模的确定综合考虑了砂洗机项目的性质、规模，以及城市规划的相关要求，确保建筑布局与周边环境协调一致。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绿地率是砂洗机项目用地中被规划为绿地的比例。具体面积XXX平方米，旨在通过合理规划绿地，改善砂洗机项目周边环境，提升居民生活质量，并符合城市整体绿化规划。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容积率是用地上可以建设的建筑总体积与用地面积之比。具体面积XXX，通过合理的容积率规划，确保砂洗机项目建筑规模与周边环境和谐共生。</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确保砂洗机项目选址与当地城市规划相一致，具体面积XXX平方米。通过与城市规划部门深入沟通，确保砂洗机项目不仅符合城市的整体发展方向，还能够融入城市的发展布局，为城市的长远发展贡献力量。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充分了解并确保砂洗机项目选址符合当地产业政策，具体面积XXX平方米。这包括砂洗机项目对当地经济的促进作用，以及对相关产业的带动效应，确保砂洗机项目与地方政府的产业政策保持一致，促进共赢合作。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用地总体要求必须符合环保和可持续发展的原则，具体面积XXX平方米。通过采用绿色建筑设计、节能减排等措施，确保砂洗机项目在建设和运营过程中对环境的影响最小化，达到可持续发展的要求。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确保砂洗机项目选址具备必要的公共设施配套，具体面积XXX平方米。这包括交通便利性、教育、医疗等基础设施，以提高居民生活品质，使得砂洗机项目选址更具吸引力。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考虑用地总体要求对当地社会稳定性的影响，具体面积XXX平方米。通过深入了解当地社区反馈，确保砂洗机项目的选址和建设过程对当地社会和谐稳定产生积极作用。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砂洗机项目选址不仅符合法规和规划，还在实际操作中具有可行性。这一全面规划将为砂洗机项目的成功实施提供坚实的基础，确保砂洗机项目选址阶段就能够奠定良好的发展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https://d.book118.com/436142135033010034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砂洗机项目规划设计蓝图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砂洗机项目规划设计蓝图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砂洗机项目规划设计蓝图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砂洗机项目规划设计蓝图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砂洗机项目规划设计蓝图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砂洗机项目规划设计蓝图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砂洗机项目规划设计蓝图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砂洗机项目规划设计蓝图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砂洗机项目规划设计蓝图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砂洗机项目规划设计蓝图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砂洗机项目规划设计蓝图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砂洗机项目规划设计蓝图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砂洗机项目规划设计蓝图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砂洗机项目规划设计蓝图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砂洗机项目规划设计蓝图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砂洗机项目规划设计蓝图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砂洗机项目规划设计蓝图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2924F6"/>
    <w:rsid w:val="682924F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36142135033010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2024-01-11T11:52:00Z</dcterms:created>
  <dcterms:modified xsi:type="dcterms:W3CDTF">2024-01-11T11:52:35Z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BF625E2BE61A44F5A17F8B7566ADF986_11</vt:lpwstr>
  </property>
  <property fmtid="{D5CDD505-2E9C-101B-9397-08002B2CF9AE}" pid="3" name="KSOProductBuildVer">
    <vt:lpwstr>2052-12.1.0.16120</vt:lpwstr>
  </property>
</Properties>
</file>